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711CEAC0" wp14:editId="7D66B9F0">
            <wp:simplePos x="0" y="0"/>
            <wp:positionH relativeFrom="column">
              <wp:posOffset>-900430</wp:posOffset>
            </wp:positionH>
            <wp:positionV relativeFrom="paragraph">
              <wp:posOffset>-1043305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546" w:rsidRPr="005A08AA" w:rsidRDefault="006A6546" w:rsidP="009423AA">
      <w:pPr>
        <w:keepNext/>
        <w:keepLines/>
        <w:spacing w:line="360" w:lineRule="auto"/>
        <w:ind w:right="2835"/>
        <w:outlineLvl w:val="0"/>
        <w:rPr>
          <w:rFonts w:ascii="Helvetica" w:eastAsiaTheme="minorEastAsia" w:hAnsi="Helvetica" w:cs="Helvetica"/>
          <w:b/>
          <w:sz w:val="22"/>
          <w:szCs w:val="22"/>
          <w:lang w:val="da-DK"/>
        </w:rPr>
      </w:pPr>
      <w:bookmarkStart w:id="0" w:name="imgview"/>
      <w:bookmarkEnd w:id="0"/>
      <w:r w:rsidRPr="005A08AA">
        <w:rPr>
          <w:rFonts w:ascii="Helvetica" w:eastAsiaTheme="minorEastAsia" w:hAnsi="Helvetica" w:cs="Helvetica"/>
          <w:b/>
          <w:sz w:val="22"/>
          <w:szCs w:val="22"/>
          <w:lang w:val="da-DK"/>
        </w:rPr>
        <w:t>Intuitiv online konfiguration</w:t>
      </w:r>
    </w:p>
    <w:p w:rsidR="006A6546" w:rsidRPr="005A08AA" w:rsidRDefault="006A6546" w:rsidP="005A08AA">
      <w:pPr>
        <w:keepNext/>
        <w:keepLines/>
        <w:spacing w:line="360" w:lineRule="auto"/>
        <w:ind w:right="992"/>
        <w:outlineLvl w:val="0"/>
        <w:rPr>
          <w:rFonts w:ascii="Helvetica" w:eastAsiaTheme="minorEastAsia" w:hAnsi="Helvetica" w:cs="Helvetica"/>
          <w:b/>
          <w:sz w:val="22"/>
          <w:szCs w:val="22"/>
          <w:lang w:val="da-DK"/>
        </w:rPr>
      </w:pPr>
    </w:p>
    <w:p w:rsidR="009423AA" w:rsidRDefault="005A08AA" w:rsidP="005A08AA">
      <w:pPr>
        <w:keepNext/>
        <w:keepLines/>
        <w:spacing w:line="360" w:lineRule="auto"/>
        <w:ind w:right="992"/>
        <w:outlineLvl w:val="0"/>
        <w:rPr>
          <w:rFonts w:ascii="Helvetica" w:eastAsiaTheme="minorEastAsia" w:hAnsi="Helvetica" w:cs="Helvetica"/>
          <w:kern w:val="28"/>
          <w:lang w:val="da-DK"/>
        </w:rPr>
      </w:pPr>
      <w:r w:rsidRPr="005A08AA">
        <w:rPr>
          <w:rFonts w:ascii="Helvetica" w:eastAsiaTheme="minorEastAsia" w:hAnsi="Helvetica" w:cs="Helvetica"/>
          <w:kern w:val="28"/>
          <w:lang w:val="da-DK"/>
        </w:rPr>
        <w:t>Den hurtigste vej til en individu</w:t>
      </w:r>
      <w:r>
        <w:rPr>
          <w:rFonts w:ascii="Helvetica" w:eastAsiaTheme="minorEastAsia" w:hAnsi="Helvetica" w:cs="Helvetica"/>
          <w:kern w:val="28"/>
          <w:lang w:val="da-DK"/>
        </w:rPr>
        <w:t>e</w:t>
      </w:r>
      <w:r w:rsidRPr="005A08AA">
        <w:rPr>
          <w:rFonts w:ascii="Helvetica" w:eastAsiaTheme="minorEastAsia" w:hAnsi="Helvetica" w:cs="Helvetica"/>
          <w:kern w:val="28"/>
          <w:lang w:val="da-DK"/>
        </w:rPr>
        <w:t xml:space="preserve">l løsning for brugerne er den nye online konfigurator til printkorttilslutning fra Phoenix Contact. </w:t>
      </w:r>
      <w:r>
        <w:rPr>
          <w:rFonts w:ascii="Helvetica" w:eastAsiaTheme="minorEastAsia" w:hAnsi="Helvetica" w:cs="Helvetica"/>
          <w:kern w:val="28"/>
          <w:lang w:val="da-DK"/>
        </w:rPr>
        <w:t xml:space="preserve">Takket være enkle menuer, 2D og 3D produktbilleder såvel som intuitive brugerinterfaces kan du konfigurere den printkortklemme, det stik eller den grunddel, som du har behov med få indtastninger. </w:t>
      </w:r>
    </w:p>
    <w:p w:rsidR="005A08AA" w:rsidRDefault="005A08AA" w:rsidP="005A08AA">
      <w:pPr>
        <w:keepNext/>
        <w:keepLines/>
        <w:spacing w:line="360" w:lineRule="auto"/>
        <w:ind w:right="992"/>
        <w:outlineLvl w:val="0"/>
        <w:rPr>
          <w:rFonts w:ascii="Helvetica" w:eastAsiaTheme="minorEastAsia" w:hAnsi="Helvetica" w:cs="Helvetica"/>
          <w:kern w:val="28"/>
          <w:lang w:val="da-DK"/>
        </w:rPr>
      </w:pPr>
    </w:p>
    <w:p w:rsidR="005A08AA" w:rsidRDefault="005A08AA" w:rsidP="005A08AA">
      <w:pPr>
        <w:keepNext/>
        <w:keepLines/>
        <w:spacing w:line="360" w:lineRule="auto"/>
        <w:ind w:right="992"/>
        <w:outlineLvl w:val="0"/>
        <w:rPr>
          <w:rFonts w:ascii="Helvetica" w:eastAsiaTheme="minorEastAsia" w:hAnsi="Helvetica" w:cs="Helvetica"/>
          <w:kern w:val="28"/>
          <w:lang w:val="da-DK"/>
        </w:rPr>
      </w:pPr>
      <w:r>
        <w:rPr>
          <w:rFonts w:ascii="Helvetica" w:eastAsiaTheme="minorEastAsia" w:hAnsi="Helvetica" w:cs="Helvetica"/>
          <w:kern w:val="28"/>
          <w:lang w:val="da-DK"/>
        </w:rPr>
        <w:t>De forskellige muligheder for at skræddersy et produkt</w:t>
      </w:r>
      <w:r w:rsidR="00CD5399">
        <w:rPr>
          <w:rFonts w:ascii="Helvetica" w:eastAsiaTheme="minorEastAsia" w:hAnsi="Helvetica" w:cs="Helvetica"/>
          <w:kern w:val="28"/>
          <w:lang w:val="da-DK"/>
        </w:rPr>
        <w:t xml:space="preserve"> går lige fra farvevarianter </w:t>
      </w:r>
      <w:r w:rsidR="008068D7">
        <w:rPr>
          <w:rFonts w:ascii="Helvetica" w:eastAsiaTheme="minorEastAsia" w:hAnsi="Helvetica" w:cs="Helvetica"/>
          <w:kern w:val="28"/>
          <w:lang w:val="da-DK"/>
        </w:rPr>
        <w:t xml:space="preserve">over </w:t>
      </w:r>
      <w:r w:rsidR="00CD5399">
        <w:rPr>
          <w:rFonts w:ascii="Helvetica" w:eastAsiaTheme="minorEastAsia" w:hAnsi="Helvetica" w:cs="Helvetica"/>
          <w:kern w:val="28"/>
          <w:lang w:val="da-DK"/>
        </w:rPr>
        <w:t xml:space="preserve">print til kodning. Mere end 6.000 produktversioner fra 150 produktprogrammer er omgående til rådighed. Brugere vil modtage et ikke-bindende tilbud på deres individuelle konfiguration inden for tre arbejdsdage. For at understøtte den pc-baserede design-in proces kan brugere også downloade tegninger og CAD-data til løsningen direkte fra </w:t>
      </w:r>
      <w:proofErr w:type="spellStart"/>
      <w:r w:rsidR="00CD5399">
        <w:rPr>
          <w:rFonts w:ascii="Helvetica" w:eastAsiaTheme="minorEastAsia" w:hAnsi="Helvetica" w:cs="Helvetica"/>
          <w:kern w:val="28"/>
          <w:lang w:val="da-DK"/>
        </w:rPr>
        <w:t>konfiguratoren</w:t>
      </w:r>
      <w:proofErr w:type="spellEnd"/>
      <w:r w:rsidR="00CD5399">
        <w:rPr>
          <w:rFonts w:ascii="Helvetica" w:eastAsiaTheme="minorEastAsia" w:hAnsi="Helvetica" w:cs="Helvetica"/>
          <w:kern w:val="28"/>
          <w:lang w:val="da-DK"/>
        </w:rPr>
        <w:t xml:space="preserve"> uden at logge ind.</w:t>
      </w:r>
    </w:p>
    <w:p w:rsidR="00CD5399" w:rsidRDefault="00CD5399" w:rsidP="005A08AA">
      <w:pPr>
        <w:keepNext/>
        <w:keepLines/>
        <w:spacing w:line="360" w:lineRule="auto"/>
        <w:ind w:right="992"/>
        <w:outlineLvl w:val="0"/>
        <w:rPr>
          <w:rFonts w:ascii="Helvetica" w:eastAsiaTheme="minorEastAsia" w:hAnsi="Helvetica" w:cs="Helvetica"/>
          <w:kern w:val="28"/>
          <w:lang w:val="da-DK"/>
        </w:rPr>
      </w:pPr>
    </w:p>
    <w:p w:rsidR="00CD5399" w:rsidRPr="005A08AA" w:rsidRDefault="00CD5399" w:rsidP="005A08AA">
      <w:pPr>
        <w:keepNext/>
        <w:keepLines/>
        <w:spacing w:line="360" w:lineRule="auto"/>
        <w:ind w:right="992"/>
        <w:outlineLvl w:val="0"/>
        <w:rPr>
          <w:rFonts w:ascii="Helvetica" w:eastAsiaTheme="minorEastAsia" w:hAnsi="Helvetica" w:cs="Helvetica"/>
          <w:kern w:val="28"/>
          <w:lang w:val="da-DK"/>
        </w:rPr>
      </w:pPr>
      <w:r>
        <w:rPr>
          <w:rFonts w:ascii="Helvetica" w:eastAsiaTheme="minorEastAsia" w:hAnsi="Helvetica" w:cs="Helvetica"/>
          <w:kern w:val="28"/>
          <w:lang w:val="da-DK"/>
        </w:rPr>
        <w:t xml:space="preserve">For yderligere information kontakt Business </w:t>
      </w:r>
      <w:proofErr w:type="spellStart"/>
      <w:r>
        <w:rPr>
          <w:rFonts w:ascii="Helvetica" w:eastAsiaTheme="minorEastAsia" w:hAnsi="Helvetica" w:cs="Helvetica"/>
          <w:kern w:val="28"/>
          <w:lang w:val="da-DK"/>
        </w:rPr>
        <w:t>Area</w:t>
      </w:r>
      <w:proofErr w:type="spellEnd"/>
      <w:r>
        <w:rPr>
          <w:rFonts w:ascii="Helvetica" w:eastAsiaTheme="minorEastAsia" w:hAnsi="Helvetica" w:cs="Helvetica"/>
          <w:kern w:val="28"/>
          <w:lang w:val="da-DK"/>
        </w:rPr>
        <w:t xml:space="preserve"> Manager Jan Sachmann, </w:t>
      </w:r>
      <w:hyperlink r:id="rId9" w:history="1">
        <w:r w:rsidR="00A7679E" w:rsidRPr="00D86B79">
          <w:rPr>
            <w:rStyle w:val="Hyperlink"/>
            <w:rFonts w:ascii="Helvetica" w:eastAsiaTheme="minorEastAsia" w:hAnsi="Helvetica" w:cs="Helvetica"/>
            <w:kern w:val="28"/>
            <w:lang w:val="da-DK"/>
          </w:rPr>
          <w:t>jsachmann@phoenixcontact.dk</w:t>
        </w:r>
      </w:hyperlink>
      <w:r w:rsidR="00A7679E">
        <w:rPr>
          <w:rFonts w:ascii="Helvetica" w:eastAsiaTheme="minorEastAsia" w:hAnsi="Helvetica" w:cs="Helvetica"/>
          <w:kern w:val="28"/>
          <w:lang w:val="da-DK"/>
        </w:rPr>
        <w:t xml:space="preserve"> </w:t>
      </w:r>
      <w:r>
        <w:rPr>
          <w:rFonts w:ascii="Helvetica" w:eastAsiaTheme="minorEastAsia" w:hAnsi="Helvetica" w:cs="Helvetica"/>
          <w:kern w:val="28"/>
          <w:lang w:val="da-DK"/>
        </w:rPr>
        <w:t xml:space="preserve">eller vores kundeservice på telefon 36 77 44 11. </w:t>
      </w:r>
    </w:p>
    <w:p w:rsidR="00EA1F85" w:rsidRDefault="00EA1F85" w:rsidP="005A08AA">
      <w:pPr>
        <w:keepNext/>
        <w:keepLines/>
        <w:spacing w:line="360" w:lineRule="auto"/>
        <w:ind w:right="992"/>
        <w:outlineLvl w:val="0"/>
        <w:rPr>
          <w:rFonts w:ascii="Helvetica" w:eastAsiaTheme="minorEastAsia" w:hAnsi="Helvetica" w:cs="Helvetica"/>
          <w:kern w:val="28"/>
          <w:lang w:val="da-DK"/>
        </w:rPr>
      </w:pPr>
      <w:bookmarkStart w:id="1" w:name="_GoBack"/>
      <w:bookmarkEnd w:id="1"/>
    </w:p>
    <w:p w:rsidR="00CD5399" w:rsidRPr="00A7679E" w:rsidRDefault="00CD5399" w:rsidP="005A08AA">
      <w:pPr>
        <w:keepNext/>
        <w:keepLines/>
        <w:spacing w:line="360" w:lineRule="auto"/>
        <w:ind w:right="992"/>
        <w:outlineLvl w:val="0"/>
        <w:rPr>
          <w:rFonts w:ascii="Helvetica" w:eastAsiaTheme="minorEastAsia" w:hAnsi="Helvetica" w:cs="Helvetica"/>
          <w:color w:val="548DD4" w:themeColor="text2" w:themeTint="99"/>
          <w:kern w:val="28"/>
          <w:lang w:val="da-DK"/>
        </w:rPr>
      </w:pPr>
    </w:p>
    <w:sectPr w:rsidR="00CD5399" w:rsidRPr="00A7679E" w:rsidSect="0000374D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46" w:rsidRDefault="006A6546" w:rsidP="006A6546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6A6546" w:rsidRDefault="006A6546" w:rsidP="006A6546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5A34E8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6A6546">
      <w:rPr>
        <w:rFonts w:ascii="Helvetica" w:hAnsi="Helvetica"/>
        <w:b/>
        <w:i/>
        <w:spacing w:val="80"/>
        <w:sz w:val="40"/>
      </w:rPr>
      <w:t>emeddelelse</w:t>
    </w:r>
    <w:proofErr w:type="spellEnd"/>
    <w:r w:rsidR="00907ACF">
      <w:rPr>
        <w:rFonts w:ascii="Helvetica" w:hAnsi="Helvetica"/>
        <w:sz w:val="40"/>
        <w:lang w:val="es-E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374D"/>
    <w:rsid w:val="00005A77"/>
    <w:rsid w:val="00007C59"/>
    <w:rsid w:val="000100F6"/>
    <w:rsid w:val="0001188E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1B87"/>
    <w:rsid w:val="00094035"/>
    <w:rsid w:val="000A35E9"/>
    <w:rsid w:val="000A3CC6"/>
    <w:rsid w:val="000B1A7A"/>
    <w:rsid w:val="000B2D73"/>
    <w:rsid w:val="000B384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BE9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4524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5449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7F2"/>
    <w:rsid w:val="002A6D5C"/>
    <w:rsid w:val="002A7746"/>
    <w:rsid w:val="002A7E8E"/>
    <w:rsid w:val="002B0758"/>
    <w:rsid w:val="002C0DC9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67242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08AA"/>
    <w:rsid w:val="005A16E6"/>
    <w:rsid w:val="005A1CF7"/>
    <w:rsid w:val="005A34E8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147FD"/>
    <w:rsid w:val="006221B9"/>
    <w:rsid w:val="006230B0"/>
    <w:rsid w:val="006266C8"/>
    <w:rsid w:val="006314AB"/>
    <w:rsid w:val="00632389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2261"/>
    <w:rsid w:val="006A3675"/>
    <w:rsid w:val="006A4362"/>
    <w:rsid w:val="006A6546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3CA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E51"/>
    <w:rsid w:val="007F64A0"/>
    <w:rsid w:val="008001FA"/>
    <w:rsid w:val="00803CA6"/>
    <w:rsid w:val="00806331"/>
    <w:rsid w:val="008068D7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3E6A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14B4B"/>
    <w:rsid w:val="00924627"/>
    <w:rsid w:val="009305D4"/>
    <w:rsid w:val="009324B4"/>
    <w:rsid w:val="00932682"/>
    <w:rsid w:val="00933672"/>
    <w:rsid w:val="00935B8F"/>
    <w:rsid w:val="00937E2D"/>
    <w:rsid w:val="009423AA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0569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5342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7679E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1367"/>
    <w:rsid w:val="00C95F3F"/>
    <w:rsid w:val="00C9745F"/>
    <w:rsid w:val="00CA0287"/>
    <w:rsid w:val="00CA49B9"/>
    <w:rsid w:val="00CA5607"/>
    <w:rsid w:val="00CA65CC"/>
    <w:rsid w:val="00CB113D"/>
    <w:rsid w:val="00CB69B9"/>
    <w:rsid w:val="00CC2813"/>
    <w:rsid w:val="00CC52B5"/>
    <w:rsid w:val="00CC713C"/>
    <w:rsid w:val="00CC71D4"/>
    <w:rsid w:val="00CD5399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44ED"/>
    <w:rsid w:val="00E46CBB"/>
    <w:rsid w:val="00E46E08"/>
    <w:rsid w:val="00E472C2"/>
    <w:rsid w:val="00E47BF9"/>
    <w:rsid w:val="00E51591"/>
    <w:rsid w:val="00E55AB7"/>
    <w:rsid w:val="00E55CFB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928F3"/>
    <w:rsid w:val="00E92C0A"/>
    <w:rsid w:val="00E95298"/>
    <w:rsid w:val="00E95C91"/>
    <w:rsid w:val="00E973D6"/>
    <w:rsid w:val="00E97E6B"/>
    <w:rsid w:val="00EA031E"/>
    <w:rsid w:val="00EA1841"/>
    <w:rsid w:val="00EA1F85"/>
    <w:rsid w:val="00EA34AE"/>
    <w:rsid w:val="00EA3E1F"/>
    <w:rsid w:val="00EB07E5"/>
    <w:rsid w:val="00EB1B12"/>
    <w:rsid w:val="00EB213F"/>
    <w:rsid w:val="00EB488E"/>
    <w:rsid w:val="00EB4BFA"/>
    <w:rsid w:val="00EB53FF"/>
    <w:rsid w:val="00EB5D5B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1A08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1A0"/>
    <w:rsid w:val="00F717B3"/>
    <w:rsid w:val="00F72A8A"/>
    <w:rsid w:val="00F773E0"/>
    <w:rsid w:val="00F82ADD"/>
    <w:rsid w:val="00F92B01"/>
    <w:rsid w:val="00F943E6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9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9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achman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PV sets with surge protection for MPP tracking</vt:lpstr>
      <vt:lpstr>Achema</vt:lpstr>
    </vt:vector>
  </TitlesOfParts>
  <Company>Phoenix Contact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sets with surge protection for MPP tracking</dc:title>
  <dc:creator>von der Weppen, Eva (pbwe04)</dc:creator>
  <cp:lastModifiedBy>Mette S. Gross</cp:lastModifiedBy>
  <cp:revision>2</cp:revision>
  <cp:lastPrinted>2013-11-20T12:39:00Z</cp:lastPrinted>
  <dcterms:created xsi:type="dcterms:W3CDTF">2017-07-07T05:29:00Z</dcterms:created>
  <dcterms:modified xsi:type="dcterms:W3CDTF">2017-07-07T05:29:00Z</dcterms:modified>
</cp:coreProperties>
</file>