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8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4626"/>
      </w:tblGrid>
      <w:tr w:rsidR="000E0B1B" w:rsidRPr="00291C03" w14:paraId="2CFC8208" w14:textId="77777777" w:rsidTr="00A06C2C">
        <w:trPr>
          <w:trHeight w:hRule="exact" w:val="1361"/>
        </w:trPr>
        <w:tc>
          <w:tcPr>
            <w:tcW w:w="5244" w:type="dxa"/>
          </w:tcPr>
          <w:p w14:paraId="7724022C" w14:textId="77777777" w:rsidR="000E0B1B" w:rsidRPr="00291C03" w:rsidRDefault="00291C03" w:rsidP="001069C5">
            <w:pPr>
              <w:pStyle w:val="Rubrik"/>
            </w:pPr>
            <w:bookmarkStart w:id="0" w:name="bkmDokNamn"/>
            <w:r>
              <w:t>Pressmeddelande</w:t>
            </w:r>
            <w:bookmarkEnd w:id="0"/>
          </w:p>
          <w:p w14:paraId="3B7441EE" w14:textId="77777777" w:rsidR="001069C5" w:rsidRPr="00291C03" w:rsidRDefault="00291C03" w:rsidP="00385BFC">
            <w:pPr>
              <w:pStyle w:val="Datum"/>
              <w:rPr>
                <w:noProof w:val="0"/>
              </w:rPr>
            </w:pPr>
            <w:bookmarkStart w:id="1" w:name="bkmDatum"/>
            <w:r>
              <w:rPr>
                <w:noProof w:val="0"/>
              </w:rPr>
              <w:t>2019-01-</w:t>
            </w:r>
            <w:r w:rsidR="00385BFC">
              <w:rPr>
                <w:noProof w:val="0"/>
              </w:rPr>
              <w:t>14</w:t>
            </w:r>
            <w:bookmarkEnd w:id="1"/>
          </w:p>
        </w:tc>
        <w:tc>
          <w:tcPr>
            <w:tcW w:w="4626" w:type="dxa"/>
          </w:tcPr>
          <w:p w14:paraId="76120952" w14:textId="77777777" w:rsidR="001069C5" w:rsidRPr="00291C03" w:rsidRDefault="00562ECA" w:rsidP="001069C5">
            <w:pPr>
              <w:pStyle w:val="Adress-brev"/>
              <w:rPr>
                <w:noProof w:val="0"/>
              </w:rPr>
            </w:pPr>
            <w:r w:rsidRPr="00291C03">
              <w:rPr>
                <w:noProof w:val="0"/>
              </w:rPr>
              <w:fldChar w:fldCharType="begin">
                <w:ffData>
                  <w:name w:val=""/>
                  <w:enabled/>
                  <w:calcOnExit w:val="0"/>
                  <w:textInput/>
                </w:ffData>
              </w:fldChar>
            </w:r>
            <w:r w:rsidRPr="00291C03">
              <w:rPr>
                <w:noProof w:val="0"/>
              </w:rPr>
              <w:instrText xml:space="preserve"> FORMTEXT </w:instrText>
            </w:r>
            <w:r w:rsidRPr="00291C03">
              <w:rPr>
                <w:noProof w:val="0"/>
              </w:rPr>
            </w:r>
            <w:r w:rsidRPr="00291C03">
              <w:rPr>
                <w:noProof w:val="0"/>
              </w:rPr>
              <w:fldChar w:fldCharType="separate"/>
            </w:r>
            <w:r w:rsidRPr="00291C03">
              <w:rPr>
                <w:noProof w:val="0"/>
              </w:rPr>
              <w:t> </w:t>
            </w:r>
            <w:r w:rsidRPr="00291C03">
              <w:rPr>
                <w:noProof w:val="0"/>
              </w:rPr>
              <w:t> </w:t>
            </w:r>
            <w:r w:rsidRPr="00291C03">
              <w:rPr>
                <w:noProof w:val="0"/>
              </w:rPr>
              <w:t> </w:t>
            </w:r>
            <w:r w:rsidRPr="00291C03">
              <w:rPr>
                <w:noProof w:val="0"/>
              </w:rPr>
              <w:t> </w:t>
            </w:r>
            <w:r w:rsidRPr="00291C03">
              <w:rPr>
                <w:noProof w:val="0"/>
              </w:rPr>
              <w:t> </w:t>
            </w:r>
            <w:r w:rsidRPr="00291C03">
              <w:rPr>
                <w:noProof w:val="0"/>
              </w:rPr>
              <w:fldChar w:fldCharType="end"/>
            </w:r>
          </w:p>
        </w:tc>
      </w:tr>
    </w:tbl>
    <w:p w14:paraId="6E152E77" w14:textId="77777777" w:rsidR="005A5E82" w:rsidRPr="00291C03" w:rsidRDefault="004117FC" w:rsidP="005A5E82">
      <w:pPr>
        <w:pStyle w:val="Rubrik1"/>
      </w:pPr>
      <w:bookmarkStart w:id="2" w:name="bkmRegardingDelete"/>
      <w:r>
        <w:t>rekordmånga förmedlade hyresrätter 2018</w:t>
      </w:r>
    </w:p>
    <w:bookmarkEnd w:id="2"/>
    <w:p w14:paraId="3DA488F6" w14:textId="68A0BCDA" w:rsidR="0002769B" w:rsidRPr="00545364" w:rsidRDefault="004117FC" w:rsidP="00D80802">
      <w:pPr>
        <w:pStyle w:val="Brdtext"/>
      </w:pPr>
      <w:r w:rsidRPr="00545364">
        <w:t xml:space="preserve">Aldrig tidigare har så många fått en lägenhet genom Bostadsförmedlingen i Stockholm. Under 2018 förmedlades </w:t>
      </w:r>
      <w:r w:rsidR="00291C03" w:rsidRPr="00545364">
        <w:t xml:space="preserve">13 455 </w:t>
      </w:r>
      <w:r w:rsidRPr="00545364">
        <w:t>lägenheter</w:t>
      </w:r>
      <w:r w:rsidR="0076188A">
        <w:t xml:space="preserve"> och </w:t>
      </w:r>
      <w:r w:rsidR="00886CAE">
        <w:t>omkring</w:t>
      </w:r>
      <w:r w:rsidR="0076188A">
        <w:t xml:space="preserve"> 23 000 personer fick därmed en ny bostad</w:t>
      </w:r>
      <w:r w:rsidR="00291C03" w:rsidRPr="00545364">
        <w:t xml:space="preserve">. </w:t>
      </w:r>
      <w:r w:rsidRPr="00545364">
        <w:t xml:space="preserve">Det motsvarar </w:t>
      </w:r>
      <w:r w:rsidR="00AC354F">
        <w:t>ungefär</w:t>
      </w:r>
      <w:r w:rsidRPr="00545364">
        <w:t xml:space="preserve"> 54 lägenheter per arbetsdag och är en ökning med </w:t>
      </w:r>
      <w:r w:rsidR="00291C03" w:rsidRPr="00545364">
        <w:t xml:space="preserve">16 </w:t>
      </w:r>
      <w:r w:rsidRPr="00545364">
        <w:t xml:space="preserve">procent </w:t>
      </w:r>
      <w:r w:rsidR="00291C03" w:rsidRPr="00545364">
        <w:t>jämfört med föregående år.</w:t>
      </w:r>
    </w:p>
    <w:p w14:paraId="6C271769" w14:textId="77777777" w:rsidR="00291C03" w:rsidRDefault="00291C03" w:rsidP="00D80802">
      <w:pPr>
        <w:pStyle w:val="Brdtext"/>
      </w:pPr>
    </w:p>
    <w:p w14:paraId="32BA1360" w14:textId="5553EDF6" w:rsidR="002F4643" w:rsidRPr="00C43DCA" w:rsidRDefault="000645B5" w:rsidP="00835313">
      <w:pPr>
        <w:pStyle w:val="Brdtext"/>
      </w:pPr>
      <w:r w:rsidRPr="00807133">
        <w:t>Förmedlingen av ungdoms- och seniorbostäder öka</w:t>
      </w:r>
      <w:r w:rsidR="00AC354F" w:rsidRPr="00807133">
        <w:t>de</w:t>
      </w:r>
      <w:r w:rsidRPr="00807133">
        <w:t xml:space="preserve"> kraftigt</w:t>
      </w:r>
      <w:r w:rsidR="00AC354F" w:rsidRPr="00807133">
        <w:t xml:space="preserve">, men sett till antalet var det </w:t>
      </w:r>
      <w:r w:rsidRPr="00807133">
        <w:t xml:space="preserve">förmedlingen av vanliga hyresrätter </w:t>
      </w:r>
      <w:r w:rsidR="00AC354F" w:rsidRPr="00807133">
        <w:t>som ökade allra mest.</w:t>
      </w:r>
      <w:r w:rsidRPr="00807133">
        <w:t xml:space="preserve"> </w:t>
      </w:r>
    </w:p>
    <w:p w14:paraId="27862A03" w14:textId="77777777" w:rsidR="002F4643" w:rsidRDefault="002F4643" w:rsidP="00835313">
      <w:pPr>
        <w:pStyle w:val="Brdtext"/>
      </w:pPr>
    </w:p>
    <w:p w14:paraId="61066A4A" w14:textId="28AF2CA8" w:rsidR="00C43DCA" w:rsidRPr="00BB59F1" w:rsidRDefault="00C43DCA" w:rsidP="00BB59F1">
      <w:pPr>
        <w:pStyle w:val="Brdtext"/>
        <w:numPr>
          <w:ilvl w:val="0"/>
          <w:numId w:val="16"/>
        </w:numPr>
      </w:pPr>
      <w:r w:rsidRPr="00BB59F1">
        <w:t xml:space="preserve">Vi är såklart väldigt glada över </w:t>
      </w:r>
      <w:r w:rsidR="00AE0AEC">
        <w:t xml:space="preserve">att </w:t>
      </w:r>
      <w:r w:rsidR="007D2F9F">
        <w:t xml:space="preserve">så många </w:t>
      </w:r>
      <w:r w:rsidRPr="00BB59F1">
        <w:t>v</w:t>
      </w:r>
      <w:r w:rsidR="004C6CA2">
        <w:t xml:space="preserve">alt att </w:t>
      </w:r>
      <w:r w:rsidRPr="00BB59F1">
        <w:t xml:space="preserve">använda vår förmedlingstjänst och att </w:t>
      </w:r>
      <w:r w:rsidR="007D2F9F">
        <w:t>allt fler bostadsbolag</w:t>
      </w:r>
      <w:r w:rsidRPr="00BB59F1">
        <w:t xml:space="preserve"> ser nyttan med att samla lediga hyresrätter på ett och samma ställe</w:t>
      </w:r>
      <w:r w:rsidR="004C6CA2">
        <w:t xml:space="preserve">. Under 2018 var det ett 20-tal nya bostadsbolag som ville börja använda våra tjänster, berättar </w:t>
      </w:r>
      <w:r w:rsidR="004C6CA2" w:rsidRPr="00BB59F1">
        <w:t>Bostadsförmedlingens vd Christer Edfeldt.</w:t>
      </w:r>
    </w:p>
    <w:p w14:paraId="4E28715F" w14:textId="77777777" w:rsidR="00C43DCA" w:rsidRDefault="00C43DCA" w:rsidP="00835313">
      <w:pPr>
        <w:pStyle w:val="Brdtext"/>
      </w:pPr>
    </w:p>
    <w:p w14:paraId="00923736" w14:textId="77777777" w:rsidR="005B2FE0" w:rsidRDefault="005B2FE0" w:rsidP="00835313">
      <w:pPr>
        <w:pStyle w:val="Brdtext"/>
      </w:pPr>
      <w:r>
        <w:t>Den genomsnittliga</w:t>
      </w:r>
      <w:r w:rsidR="001657A9">
        <w:t xml:space="preserve"> </w:t>
      </w:r>
      <w:r w:rsidR="001657A9" w:rsidRPr="006A053B">
        <w:t>kö</w:t>
      </w:r>
      <w:r>
        <w:t xml:space="preserve">tiden som behövdes för att få en bostad var 10,3 år. Det är samma som året innan, vilket är ett trendbrott då kötiden annars har ökat för varje år de senaste åren. </w:t>
      </w:r>
    </w:p>
    <w:p w14:paraId="045CC31A" w14:textId="77777777" w:rsidR="005B2FE0" w:rsidRDefault="005B2FE0" w:rsidP="00485F0E">
      <w:pPr>
        <w:pStyle w:val="Brdtext"/>
      </w:pPr>
    </w:p>
    <w:p w14:paraId="75B55D90" w14:textId="7932D7E9" w:rsidR="00485F0E" w:rsidRDefault="00485F0E" w:rsidP="00485F0E">
      <w:pPr>
        <w:pStyle w:val="Brdtext"/>
      </w:pPr>
      <w:r>
        <w:t>Bostadskön växt</w:t>
      </w:r>
      <w:r w:rsidR="00C43DCA">
        <w:t>e</w:t>
      </w:r>
      <w:r>
        <w:t xml:space="preserve"> med </w:t>
      </w:r>
      <w:r w:rsidR="00143788">
        <w:t xml:space="preserve">39 559 </w:t>
      </w:r>
      <w:r>
        <w:t xml:space="preserve">personer. Det är en ökning med 7 procent, vilket ligger i linje med de senaste årens ökning. </w:t>
      </w:r>
      <w:r w:rsidR="00143788">
        <w:t>Andelen aktiva i bostadskön</w:t>
      </w:r>
      <w:r w:rsidR="00C43DCA">
        <w:t xml:space="preserve">, de som gör minst fem intresseanmälningar per år, </w:t>
      </w:r>
      <w:r w:rsidR="00886CAE">
        <w:t>va</w:t>
      </w:r>
      <w:r w:rsidR="00143788">
        <w:t>r också lika stor som tidigare;</w:t>
      </w:r>
      <w:r>
        <w:t xml:space="preserve"> </w:t>
      </w:r>
      <w:r w:rsidR="00C43DCA">
        <w:t>14 procent</w:t>
      </w:r>
      <w:r>
        <w:t>.</w:t>
      </w:r>
    </w:p>
    <w:p w14:paraId="49D34D96" w14:textId="77777777" w:rsidR="00291C03" w:rsidRDefault="00291C03" w:rsidP="00D80802">
      <w:pPr>
        <w:pStyle w:val="Brdtext"/>
      </w:pPr>
    </w:p>
    <w:p w14:paraId="4A546036" w14:textId="77777777" w:rsidR="00485F0E" w:rsidRPr="00DE713C" w:rsidRDefault="00DE713C" w:rsidP="00D80802">
      <w:pPr>
        <w:pStyle w:val="Brdtext"/>
        <w:rPr>
          <w:b/>
        </w:rPr>
      </w:pPr>
      <w:r w:rsidRPr="00DE713C">
        <w:rPr>
          <w:b/>
        </w:rPr>
        <w:t>Kortfakta</w:t>
      </w:r>
      <w:r w:rsidR="007A1D9A">
        <w:rPr>
          <w:b/>
        </w:rPr>
        <w:t xml:space="preserve"> 2018 (2017 inom parentes)</w:t>
      </w:r>
    </w:p>
    <w:p w14:paraId="21FBE6F6" w14:textId="77777777" w:rsidR="00FD5ECB" w:rsidRDefault="00FD5ECB" w:rsidP="00FD5ECB">
      <w:pPr>
        <w:pStyle w:val="Brdtext"/>
      </w:pPr>
      <w:r>
        <w:t>Antal personer i kön</w:t>
      </w:r>
      <w:r w:rsidR="00BB59F1">
        <w:t xml:space="preserve"> den 31 december:</w:t>
      </w:r>
      <w:r>
        <w:t xml:space="preserve"> </w:t>
      </w:r>
      <w:r w:rsidR="00143788" w:rsidRPr="00143788">
        <w:rPr>
          <w:b/>
        </w:rPr>
        <w:t>635 730 personer</w:t>
      </w:r>
      <w:r w:rsidR="00143788">
        <w:t xml:space="preserve"> </w:t>
      </w:r>
      <w:r>
        <w:t>(596 171)</w:t>
      </w:r>
    </w:p>
    <w:p w14:paraId="57D8420F" w14:textId="77777777" w:rsidR="00FD5ECB" w:rsidRDefault="00FD5ECB" w:rsidP="00FD5ECB">
      <w:pPr>
        <w:pStyle w:val="Brdtext"/>
      </w:pPr>
      <w:r>
        <w:t xml:space="preserve">Totalt antal förmedlade </w:t>
      </w:r>
      <w:r w:rsidR="00AC354F">
        <w:t>lägenheter</w:t>
      </w:r>
      <w:r>
        <w:t xml:space="preserve">: </w:t>
      </w:r>
      <w:r w:rsidRPr="00FD5ECB">
        <w:rPr>
          <w:b/>
        </w:rPr>
        <w:t>13 455 stycken</w:t>
      </w:r>
      <w:r>
        <w:t xml:space="preserve"> (11 648)</w:t>
      </w:r>
    </w:p>
    <w:p w14:paraId="1E6B195C" w14:textId="77777777" w:rsidR="00DE713C" w:rsidRDefault="00545364" w:rsidP="00D80802">
      <w:pPr>
        <w:pStyle w:val="Brdtext"/>
      </w:pPr>
      <w:r>
        <w:t xml:space="preserve">Genomsnittlig </w:t>
      </w:r>
      <w:r w:rsidR="00DE713C">
        <w:t>kötid</w:t>
      </w:r>
      <w:r w:rsidR="00FD5ECB">
        <w:t xml:space="preserve"> hela regionen: </w:t>
      </w:r>
      <w:r w:rsidR="00FD5ECB" w:rsidRPr="00FD5ECB">
        <w:rPr>
          <w:b/>
        </w:rPr>
        <w:t>10,3 år</w:t>
      </w:r>
      <w:r w:rsidR="00FD5ECB">
        <w:t xml:space="preserve"> (10,3 år) </w:t>
      </w:r>
    </w:p>
    <w:p w14:paraId="0DB8A515" w14:textId="77777777" w:rsidR="00C43DCA" w:rsidRPr="00385BFC" w:rsidRDefault="00C43DCA" w:rsidP="00C43DCA">
      <w:pPr>
        <w:pStyle w:val="Brdtext"/>
      </w:pPr>
      <w:r w:rsidRPr="00385BFC">
        <w:t xml:space="preserve">Antal förmedlade vanliga hyresrätter: </w:t>
      </w:r>
      <w:r w:rsidR="00385BFC" w:rsidRPr="00385BFC">
        <w:rPr>
          <w:b/>
        </w:rPr>
        <w:t>7 871 stycken</w:t>
      </w:r>
      <w:r w:rsidR="00385BFC" w:rsidRPr="00385BFC">
        <w:t xml:space="preserve"> (6 610)</w:t>
      </w:r>
    </w:p>
    <w:p w14:paraId="7FA1D51E" w14:textId="77777777" w:rsidR="00C43DCA" w:rsidRPr="00385BFC" w:rsidRDefault="00C43DCA" w:rsidP="00D80802">
      <w:pPr>
        <w:pStyle w:val="Brdtext"/>
      </w:pPr>
      <w:r w:rsidRPr="00385BFC">
        <w:t>Antal förmedlade student</w:t>
      </w:r>
      <w:r w:rsidR="00545364">
        <w:t>bostäder</w:t>
      </w:r>
      <w:r w:rsidRPr="00385BFC">
        <w:t xml:space="preserve">: </w:t>
      </w:r>
      <w:r w:rsidR="00385BFC" w:rsidRPr="00385BFC">
        <w:rPr>
          <w:b/>
        </w:rPr>
        <w:t>2 417 stycken</w:t>
      </w:r>
      <w:r w:rsidR="00385BFC" w:rsidRPr="00385BFC">
        <w:t xml:space="preserve"> (2 507)</w:t>
      </w:r>
    </w:p>
    <w:p w14:paraId="7E79CC77" w14:textId="77777777" w:rsidR="00DE713C" w:rsidRDefault="00DE713C" w:rsidP="00D80802">
      <w:pPr>
        <w:pStyle w:val="Brdtext"/>
      </w:pPr>
      <w:r>
        <w:t xml:space="preserve">Antal </w:t>
      </w:r>
      <w:r w:rsidR="00FD5ECB">
        <w:t xml:space="preserve">förmedlade </w:t>
      </w:r>
      <w:r>
        <w:t>ungdoms</w:t>
      </w:r>
      <w:r w:rsidR="00545364">
        <w:t>bostäder</w:t>
      </w:r>
      <w:r w:rsidR="00FD5ECB">
        <w:t xml:space="preserve">: </w:t>
      </w:r>
      <w:r w:rsidR="00143788" w:rsidRPr="00143788">
        <w:rPr>
          <w:b/>
        </w:rPr>
        <w:t>1</w:t>
      </w:r>
      <w:r w:rsidR="00AC354F">
        <w:rPr>
          <w:b/>
        </w:rPr>
        <w:t xml:space="preserve"> </w:t>
      </w:r>
      <w:r w:rsidR="00143788" w:rsidRPr="00143788">
        <w:rPr>
          <w:b/>
        </w:rPr>
        <w:t>462 stycken</w:t>
      </w:r>
      <w:r w:rsidR="00143788">
        <w:t xml:space="preserve"> (1</w:t>
      </w:r>
      <w:r w:rsidR="00AC354F">
        <w:t xml:space="preserve"> </w:t>
      </w:r>
      <w:r w:rsidR="00143788">
        <w:t>033)</w:t>
      </w:r>
    </w:p>
    <w:p w14:paraId="21A5F914" w14:textId="7D502011" w:rsidR="00DE713C" w:rsidRDefault="00DE713C" w:rsidP="00D80802">
      <w:pPr>
        <w:pStyle w:val="Brdtext"/>
      </w:pPr>
      <w:r>
        <w:t xml:space="preserve">Antal </w:t>
      </w:r>
      <w:r w:rsidR="00FD5ECB">
        <w:t xml:space="preserve">förmedlade </w:t>
      </w:r>
      <w:r>
        <w:t>senior</w:t>
      </w:r>
      <w:r w:rsidR="00545364">
        <w:t>bostäder</w:t>
      </w:r>
      <w:r w:rsidR="00FD5ECB">
        <w:t>:</w:t>
      </w:r>
      <w:r w:rsidR="00143788">
        <w:t xml:space="preserve"> </w:t>
      </w:r>
      <w:r w:rsidR="00A675E2">
        <w:rPr>
          <w:b/>
        </w:rPr>
        <w:t>440</w:t>
      </w:r>
      <w:r w:rsidR="00143788" w:rsidRPr="00143788">
        <w:rPr>
          <w:b/>
        </w:rPr>
        <w:t xml:space="preserve"> stycken</w:t>
      </w:r>
      <w:r w:rsidR="00143788">
        <w:t xml:space="preserve"> (2</w:t>
      </w:r>
      <w:r w:rsidR="00A675E2">
        <w:t>69</w:t>
      </w:r>
      <w:r w:rsidR="00143788">
        <w:t>)</w:t>
      </w:r>
      <w:bookmarkStart w:id="3" w:name="_GoBack"/>
      <w:bookmarkEnd w:id="3"/>
    </w:p>
    <w:p w14:paraId="775133E0" w14:textId="77777777" w:rsidR="00DE713C" w:rsidRDefault="00FD5ECB" w:rsidP="00D80802">
      <w:pPr>
        <w:pStyle w:val="Brdtext"/>
        <w:rPr>
          <w:b/>
        </w:rPr>
      </w:pPr>
      <w:r>
        <w:t xml:space="preserve">Antal förmedlade bostäder sedan starten 1947: </w:t>
      </w:r>
      <w:r w:rsidRPr="00FD5ECB">
        <w:rPr>
          <w:b/>
        </w:rPr>
        <w:t>601 204 stycken</w:t>
      </w:r>
    </w:p>
    <w:p w14:paraId="5F772767" w14:textId="77777777" w:rsidR="007C696C" w:rsidRDefault="00FD5ECB" w:rsidP="005D4C74">
      <w:pPr>
        <w:pStyle w:val="Brdtext"/>
      </w:pPr>
      <w:r>
        <w:t xml:space="preserve">Område med flest förmedlade bostäder: </w:t>
      </w:r>
      <w:r w:rsidRPr="00143788">
        <w:rPr>
          <w:b/>
        </w:rPr>
        <w:t>Södermalm, 644 stycken</w:t>
      </w:r>
      <w:r w:rsidR="00835313">
        <w:br/>
      </w:r>
    </w:p>
    <w:p w14:paraId="14350958" w14:textId="2404993B" w:rsidR="00835313" w:rsidRDefault="00835313" w:rsidP="005D4C74">
      <w:pPr>
        <w:pStyle w:val="Brdtext"/>
      </w:pPr>
      <w:r>
        <w:t>__________________________________________________________</w:t>
      </w:r>
    </w:p>
    <w:p w14:paraId="51B43329" w14:textId="77777777" w:rsidR="004647D7" w:rsidRPr="00835313" w:rsidRDefault="00835313" w:rsidP="00835313">
      <w:pPr>
        <w:pStyle w:val="Brdtext"/>
        <w:rPr>
          <w:sz w:val="16"/>
          <w:szCs w:val="16"/>
        </w:rPr>
      </w:pPr>
      <w:r w:rsidRPr="00835313">
        <w:rPr>
          <w:sz w:val="16"/>
          <w:szCs w:val="16"/>
        </w:rPr>
        <w:t>Bostadsförmedlingen i Stockholm AB förmedlar lediga hyreslägenheter i Stockholmsregionen. Vi samarbetar med fler än 200 fastighetsbolag och förmedlade 2018</w:t>
      </w:r>
      <w:r w:rsidR="009A5746">
        <w:rPr>
          <w:sz w:val="16"/>
          <w:szCs w:val="16"/>
        </w:rPr>
        <w:t xml:space="preserve"> närmare 13 500 lägenheter. Vår </w:t>
      </w:r>
      <w:r w:rsidRPr="00835313">
        <w:rPr>
          <w:sz w:val="16"/>
          <w:szCs w:val="16"/>
        </w:rPr>
        <w:t>roll är att på en svår bostadsmarknad göra det lite enklare att hitta och hyra ut hyresrätter i hela regionen. Vi är ca 95 medarbetare oc</w:t>
      </w:r>
      <w:r>
        <w:rPr>
          <w:sz w:val="16"/>
          <w:szCs w:val="16"/>
        </w:rPr>
        <w:t>h ingår i koncernen Stockholms S</w:t>
      </w:r>
      <w:r w:rsidRPr="00835313">
        <w:rPr>
          <w:sz w:val="16"/>
          <w:szCs w:val="16"/>
        </w:rPr>
        <w:t>tadshus AB, som ägs av Stockholms stad. Läs mer på bostad.stockholm.se</w:t>
      </w:r>
    </w:p>
    <w:sectPr w:rsidR="004647D7" w:rsidRPr="00835313" w:rsidSect="001402E1">
      <w:headerReference w:type="default" r:id="rId8"/>
      <w:footerReference w:type="default" r:id="rId9"/>
      <w:headerReference w:type="first" r:id="rId10"/>
      <w:footerReference w:type="first" r:id="rId11"/>
      <w:pgSz w:w="11906" w:h="16838" w:code="9"/>
      <w:pgMar w:top="2381" w:right="2381" w:bottom="1418" w:left="238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1E1CE" w14:textId="77777777" w:rsidR="00532437" w:rsidRDefault="00532437" w:rsidP="0005368C">
      <w:r>
        <w:separator/>
      </w:r>
    </w:p>
  </w:endnote>
  <w:endnote w:type="continuationSeparator" w:id="0">
    <w:p w14:paraId="691762C0" w14:textId="77777777" w:rsidR="00532437" w:rsidRDefault="0053243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Narrow"/>
    <w:panose1 w:val="020B04060202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4D5B" w14:textId="77777777" w:rsidR="00235D4D" w:rsidRPr="00DE1BCE" w:rsidRDefault="00235D4D" w:rsidP="00235D4D">
    <w:pPr>
      <w:tabs>
        <w:tab w:val="center" w:pos="4536"/>
        <w:tab w:val="right" w:pos="9072"/>
      </w:tabs>
      <w:spacing w:line="180" w:lineRule="atLeast"/>
      <w:jc w:val="center"/>
      <w:rPr>
        <w:rFonts w:asciiTheme="majorHAnsi" w:eastAsia="Times New Roman" w:hAnsiTheme="majorHAnsi" w:cs="Times New Roman"/>
        <w:b/>
        <w:caps/>
        <w:color w:val="0D0D0D" w:themeColor="text1" w:themeTint="F2"/>
        <w:sz w:val="14"/>
      </w:rPr>
    </w:pPr>
    <w:r w:rsidRPr="00DE1BCE">
      <w:rPr>
        <w:rFonts w:asciiTheme="majorHAnsi" w:eastAsia="Times New Roman" w:hAnsiTheme="majorHAnsi" w:cs="Times New Roman"/>
        <w:b/>
        <w:caps/>
        <w:color w:val="0D0D0D" w:themeColor="text1" w:themeTint="F2"/>
        <w:sz w:val="14"/>
      </w:rPr>
      <w:t xml:space="preserve">Bostadsförmedlingen i Stockholm AB  </w:t>
    </w:r>
    <w:r w:rsidRPr="00DE1BCE">
      <w:rPr>
        <w:rFonts w:ascii="Arial" w:eastAsia="Times New Roman" w:hAnsi="Arial" w:cs="Times New Roman"/>
        <w:b/>
        <w:caps/>
        <w:color w:val="0D0D0D" w:themeColor="text1" w:themeTint="F2"/>
        <w:sz w:val="14"/>
        <w:szCs w:val="14"/>
      </w:rPr>
      <w:sym w:font="Wingdings" w:char="F09F"/>
    </w:r>
    <w:r w:rsidRPr="00DE1BCE">
      <w:rPr>
        <w:rFonts w:asciiTheme="majorHAnsi" w:eastAsia="Times New Roman" w:hAnsiTheme="majorHAnsi" w:cs="Times New Roman"/>
        <w:b/>
        <w:caps/>
        <w:color w:val="0D0D0D" w:themeColor="text1" w:themeTint="F2"/>
        <w:sz w:val="14"/>
      </w:rPr>
      <w:t xml:space="preserve">  </w:t>
    </w:r>
    <w:r w:rsidRPr="00DE1BCE">
      <w:rPr>
        <w:rFonts w:asciiTheme="majorHAnsi" w:eastAsia="Times New Roman" w:hAnsiTheme="majorHAnsi" w:cs="Times New Roman"/>
        <w:b/>
        <w:caps/>
        <w:color w:val="0D0D0D" w:themeColor="text1" w:themeTint="F2"/>
        <w:sz w:val="15"/>
        <w:szCs w:val="15"/>
      </w:rPr>
      <w:t>En</w:t>
    </w:r>
    <w:r w:rsidRPr="00DE1BCE">
      <w:rPr>
        <w:rFonts w:asciiTheme="majorHAnsi" w:eastAsia="Times New Roman" w:hAnsiTheme="majorHAnsi" w:cs="Times New Roman"/>
        <w:b/>
        <w:caps/>
        <w:color w:val="0D0D0D" w:themeColor="text1" w:themeTint="F2"/>
        <w:sz w:val="14"/>
      </w:rPr>
      <w:t xml:space="preserve"> del av Stockholms stad</w:t>
    </w:r>
  </w:p>
  <w:p w14:paraId="73A16A22" w14:textId="77777777" w:rsidR="00235D4D" w:rsidRPr="00F63E91" w:rsidRDefault="00235D4D" w:rsidP="00235D4D">
    <w:pPr>
      <w:spacing w:line="180" w:lineRule="atLeast"/>
      <w:rPr>
        <w:rFonts w:ascii="HelveticaNeueLT Std Lt Cn" w:hAnsi="HelveticaNeueLT Std Lt Cn"/>
        <w:b/>
        <w:bCs/>
        <w:caps/>
        <w:color w:val="0D0D0D" w:themeColor="text1" w:themeTint="F2"/>
        <w:sz w:val="15"/>
        <w:szCs w:val="15"/>
      </w:rPr>
    </w:pPr>
    <w:r w:rsidRPr="00F63E91">
      <w:rPr>
        <w:rFonts w:ascii="HelveticaNeueLT Std Lt Cn" w:hAnsi="HelveticaNeueLT Std Lt Cn"/>
        <w:b/>
        <w:bCs/>
        <w:caps/>
        <w:color w:val="0D0D0D" w:themeColor="text1" w:themeTint="F2"/>
        <w:sz w:val="15"/>
        <w:szCs w:val="15"/>
      </w:rPr>
      <w:t xml:space="preserve">Box </w:t>
    </w:r>
    <w:proofErr w:type="gramStart"/>
    <w:r w:rsidRPr="00F63E91">
      <w:rPr>
        <w:rFonts w:ascii="HelveticaNeueLT Std Lt Cn" w:hAnsi="HelveticaNeueLT Std Lt Cn"/>
        <w:b/>
        <w:bCs/>
        <w:caps/>
        <w:color w:val="0D0D0D" w:themeColor="text1" w:themeTint="F2"/>
        <w:sz w:val="15"/>
        <w:szCs w:val="15"/>
      </w:rPr>
      <w:t>7026   121</w:t>
    </w:r>
    <w:proofErr w:type="gramEnd"/>
    <w:r w:rsidRPr="00F63E91">
      <w:rPr>
        <w:rFonts w:ascii="HelveticaNeueLT Std Lt Cn" w:hAnsi="HelveticaNeueLT Std Lt Cn"/>
        <w:b/>
        <w:bCs/>
        <w:caps/>
        <w:color w:val="0D0D0D" w:themeColor="text1" w:themeTint="F2"/>
        <w:sz w:val="15"/>
        <w:szCs w:val="15"/>
      </w:rPr>
      <w:t xml:space="preserve"> 07   Stockholm globen   Tel: 08-785 88 00   orgnr: 556057-8303  www bostad.stockholm.se</w:t>
    </w:r>
  </w:p>
  <w:p w14:paraId="12717E89" w14:textId="77777777" w:rsidR="00982FB7" w:rsidRPr="000E0342" w:rsidRDefault="00982FB7" w:rsidP="000E03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B05B" w14:textId="77777777" w:rsidR="00C021CE" w:rsidRPr="00A90CAD" w:rsidRDefault="00A90CAD" w:rsidP="00A90CAD">
    <w:pPr>
      <w:pStyle w:val="Sidfot"/>
    </w:pPr>
    <w:r>
      <w:rPr>
        <w:lang w:eastAsia="sv-SE"/>
      </w:rPr>
      <w:drawing>
        <wp:anchor distT="0" distB="0" distL="114300" distR="114300" simplePos="0" relativeHeight="251664384" behindDoc="1" locked="1" layoutInCell="1" allowOverlap="1" wp14:anchorId="5D4F0FFD" wp14:editId="3D254FB3">
          <wp:simplePos x="0" y="0"/>
          <wp:positionH relativeFrom="page">
            <wp:align>center</wp:align>
          </wp:positionH>
          <wp:positionV relativeFrom="page">
            <wp:posOffset>10163810</wp:posOffset>
          </wp:positionV>
          <wp:extent cx="5000400" cy="1980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ad_sidfot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0400" cy="19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CB9B" w14:textId="77777777" w:rsidR="00532437" w:rsidRDefault="00532437" w:rsidP="0005368C">
      <w:r>
        <w:separator/>
      </w:r>
    </w:p>
  </w:footnote>
  <w:footnote w:type="continuationSeparator" w:id="0">
    <w:p w14:paraId="11E26289" w14:textId="77777777" w:rsidR="00532437" w:rsidRDefault="0053243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3118"/>
    </w:tblGrid>
    <w:tr w:rsidR="00C021CE" w14:paraId="667D6980" w14:textId="77777777" w:rsidTr="00085DAC">
      <w:trPr>
        <w:cantSplit/>
        <w:trHeight w:val="1267"/>
      </w:trPr>
      <w:tc>
        <w:tcPr>
          <w:tcW w:w="6588" w:type="dxa"/>
        </w:tcPr>
        <w:p w14:paraId="0F71DAEA" w14:textId="1369D756" w:rsidR="00C021CE" w:rsidRDefault="00C021CE" w:rsidP="00C021CE">
          <w:pPr>
            <w:pStyle w:val="Sidhuvud"/>
            <w:spacing w:before="60"/>
          </w:pPr>
          <w:r>
            <w:t xml:space="preserve">Sid </w:t>
          </w:r>
          <w:r>
            <w:fldChar w:fldCharType="begin"/>
          </w:r>
          <w:r>
            <w:instrText xml:space="preserve"> PAGE </w:instrText>
          </w:r>
          <w:r>
            <w:fldChar w:fldCharType="separate"/>
          </w:r>
          <w:r w:rsidR="00A675E2">
            <w:t>1</w:t>
          </w:r>
          <w:r>
            <w:fldChar w:fldCharType="end"/>
          </w:r>
          <w:r>
            <w:t xml:space="preserve"> (</w:t>
          </w:r>
          <w:r w:rsidR="001402E1">
            <w:fldChar w:fldCharType="begin"/>
          </w:r>
          <w:r w:rsidR="001402E1">
            <w:instrText xml:space="preserve"> NUMPAGES </w:instrText>
          </w:r>
          <w:r w:rsidR="001402E1">
            <w:fldChar w:fldCharType="separate"/>
          </w:r>
          <w:r w:rsidR="00A675E2">
            <w:t>1</w:t>
          </w:r>
          <w:r w:rsidR="001402E1">
            <w:fldChar w:fldCharType="end"/>
          </w:r>
          <w:r>
            <w:t>)</w:t>
          </w:r>
        </w:p>
      </w:tc>
      <w:tc>
        <w:tcPr>
          <w:tcW w:w="3118" w:type="dxa"/>
        </w:tcPr>
        <w:p w14:paraId="1DE7F3B7" w14:textId="77777777" w:rsidR="00C021CE" w:rsidRPr="000E0B1B" w:rsidRDefault="002F59DB" w:rsidP="00F5100F">
          <w:r>
            <w:rPr>
              <w:noProof/>
              <w:lang w:eastAsia="sv-SE"/>
            </w:rPr>
            <w:drawing>
              <wp:inline distT="0" distB="0" distL="0" distR="0" wp14:anchorId="79E1D35F" wp14:editId="6776CC09">
                <wp:extent cx="1799848" cy="47853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_logo_utan_tagline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848" cy="478537"/>
                        </a:xfrm>
                        <a:prstGeom prst="rect">
                          <a:avLst/>
                        </a:prstGeom>
                      </pic:spPr>
                    </pic:pic>
                  </a:graphicData>
                </a:graphic>
              </wp:inline>
            </w:drawing>
          </w:r>
        </w:p>
      </w:tc>
    </w:tr>
  </w:tbl>
  <w:p w14:paraId="74455247" w14:textId="77777777" w:rsidR="006F4003" w:rsidRDefault="006F40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3118"/>
    </w:tblGrid>
    <w:tr w:rsidR="00C021CE" w14:paraId="325A0941" w14:textId="77777777" w:rsidTr="00A5763E">
      <w:trPr>
        <w:cantSplit/>
        <w:trHeight w:val="700"/>
      </w:trPr>
      <w:tc>
        <w:tcPr>
          <w:tcW w:w="6588" w:type="dxa"/>
        </w:tcPr>
        <w:p w14:paraId="2B37E921" w14:textId="77777777" w:rsidR="00C021CE" w:rsidRDefault="00C021CE" w:rsidP="00C021CE">
          <w:pPr>
            <w:pStyle w:val="Sidhuvud"/>
            <w:spacing w:before="20"/>
          </w:pPr>
        </w:p>
        <w:p w14:paraId="1AF76E6F" w14:textId="77777777" w:rsidR="00C021CE" w:rsidRDefault="00C021CE" w:rsidP="001069C5">
          <w:pPr>
            <w:pStyle w:val="Sidhuvud"/>
          </w:pPr>
        </w:p>
        <w:p w14:paraId="21544AD4" w14:textId="77777777" w:rsidR="00C021CE" w:rsidRDefault="00C021CE" w:rsidP="008228E0">
          <w:pPr>
            <w:pStyle w:val="Sidhuvud"/>
          </w:pPr>
        </w:p>
      </w:tc>
      <w:tc>
        <w:tcPr>
          <w:tcW w:w="3118" w:type="dxa"/>
          <w:vMerge w:val="restart"/>
        </w:tcPr>
        <w:p w14:paraId="39C76AD4" w14:textId="77777777" w:rsidR="00C021CE" w:rsidRPr="000E0B1B" w:rsidRDefault="002F59DB" w:rsidP="001069C5">
          <w:r>
            <w:rPr>
              <w:noProof/>
              <w:lang w:eastAsia="sv-SE"/>
            </w:rPr>
            <w:drawing>
              <wp:inline distT="0" distB="0" distL="0" distR="0" wp14:anchorId="537E5E18" wp14:editId="31EC9CFB">
                <wp:extent cx="1799848" cy="47853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_logo_utan_tagline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848" cy="478537"/>
                        </a:xfrm>
                        <a:prstGeom prst="rect">
                          <a:avLst/>
                        </a:prstGeom>
                      </pic:spPr>
                    </pic:pic>
                  </a:graphicData>
                </a:graphic>
              </wp:inline>
            </w:drawing>
          </w:r>
        </w:p>
      </w:tc>
    </w:tr>
    <w:tr w:rsidR="001069C5" w14:paraId="04F2F738" w14:textId="77777777" w:rsidTr="001069C5">
      <w:trPr>
        <w:trHeight w:val="567"/>
      </w:trPr>
      <w:tc>
        <w:tcPr>
          <w:tcW w:w="6588" w:type="dxa"/>
        </w:tcPr>
        <w:p w14:paraId="4321CBF8" w14:textId="77777777" w:rsidR="001069C5" w:rsidRDefault="001069C5">
          <w:pPr>
            <w:pStyle w:val="Sidhuvud"/>
          </w:pPr>
        </w:p>
        <w:p w14:paraId="029ABC45" w14:textId="77777777" w:rsidR="00607B28" w:rsidRDefault="00607B28">
          <w:pPr>
            <w:pStyle w:val="Sidhuvud"/>
          </w:pPr>
        </w:p>
        <w:p w14:paraId="05354803" w14:textId="77777777" w:rsidR="00607B28" w:rsidRDefault="00607B28">
          <w:pPr>
            <w:pStyle w:val="Sidhuvud"/>
          </w:pPr>
        </w:p>
      </w:tc>
      <w:tc>
        <w:tcPr>
          <w:tcW w:w="3118" w:type="dxa"/>
          <w:vMerge/>
        </w:tcPr>
        <w:p w14:paraId="68183D42" w14:textId="77777777" w:rsidR="001069C5" w:rsidRDefault="001069C5">
          <w:pPr>
            <w:pStyle w:val="Sidhuvud"/>
          </w:pPr>
        </w:p>
      </w:tc>
    </w:tr>
  </w:tbl>
  <w:p w14:paraId="7802D943" w14:textId="77777777" w:rsidR="000E0B1B" w:rsidRDefault="000E0B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A02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6849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C97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DCD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D071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F9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92C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41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A4D2779"/>
    <w:multiLevelType w:val="hybridMultilevel"/>
    <w:tmpl w:val="23D03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99102A"/>
    <w:multiLevelType w:val="hybridMultilevel"/>
    <w:tmpl w:val="36920142"/>
    <w:lvl w:ilvl="0" w:tplc="1C0070C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116643"/>
    <w:multiLevelType w:val="hybridMultilevel"/>
    <w:tmpl w:val="B44C3ED4"/>
    <w:lvl w:ilvl="0" w:tplc="A5E600D2">
      <w:start w:val="2019"/>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D51C4E"/>
    <w:multiLevelType w:val="hybridMultilevel"/>
    <w:tmpl w:val="9E76998C"/>
    <w:lvl w:ilvl="0" w:tplc="14069156">
      <w:start w:val="24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C76B0B"/>
    <w:multiLevelType w:val="multilevel"/>
    <w:tmpl w:val="0088D05A"/>
    <w:lvl w:ilvl="0">
      <w:start w:val="1"/>
      <w:numFmt w:val="bullet"/>
      <w:pStyle w:val="Punktlista"/>
      <w:lvlText w:val=""/>
      <w:lvlJc w:val="left"/>
      <w:pPr>
        <w:ind w:left="284" w:hanging="284"/>
      </w:pPr>
      <w:rPr>
        <w:rFonts w:ascii="Symbol" w:hAnsi="Symbol" w:hint="default"/>
        <w:color w:val="585858" w:themeColor="accent2"/>
      </w:rPr>
    </w:lvl>
    <w:lvl w:ilvl="1">
      <w:start w:val="1"/>
      <w:numFmt w:val="bullet"/>
      <w:pStyle w:val="Punktlista2"/>
      <w:lvlText w:val=""/>
      <w:lvlJc w:val="left"/>
      <w:pPr>
        <w:ind w:left="454" w:hanging="170"/>
      </w:pPr>
      <w:rPr>
        <w:rFonts w:ascii="Symbol" w:hAnsi="Symbol" w:hint="default"/>
        <w:color w:val="585858" w:themeColor="accent2"/>
      </w:rPr>
    </w:lvl>
    <w:lvl w:ilvl="2">
      <w:start w:val="1"/>
      <w:numFmt w:val="bullet"/>
      <w:pStyle w:val="Punktlista3"/>
      <w:lvlText w:val=""/>
      <w:lvlJc w:val="left"/>
      <w:pPr>
        <w:ind w:left="624" w:hanging="170"/>
      </w:pPr>
      <w:rPr>
        <w:rFonts w:ascii="Symbol" w:hAnsi="Symbol" w:hint="default"/>
        <w:color w:val="585858"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B03209"/>
    <w:multiLevelType w:val="hybridMultilevel"/>
    <w:tmpl w:val="FB9AD7A8"/>
    <w:lvl w:ilvl="0" w:tplc="1EC02F1E">
      <w:numFmt w:val="bullet"/>
      <w:lvlText w:val="-"/>
      <w:lvlJc w:val="left"/>
      <w:pPr>
        <w:ind w:left="720" w:hanging="360"/>
      </w:pPr>
      <w:rPr>
        <w:rFonts w:ascii="Georgia" w:eastAsiaTheme="minorHAnsi" w:hAnsi="Georgia" w:cstheme="minorBidi" w:hint="default"/>
        <w:color w:val="585858" w:themeColor="accen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B85052"/>
    <w:multiLevelType w:val="multilevel"/>
    <w:tmpl w:val="576060B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454" w:hanging="170"/>
      </w:pPr>
      <w:rPr>
        <w:rFonts w:hint="default"/>
        <w:color w:val="585858" w:themeColor="accent2"/>
      </w:rPr>
    </w:lvl>
    <w:lvl w:ilvl="2">
      <w:start w:val="1"/>
      <w:numFmt w:val="lowerRoman"/>
      <w:pStyle w:val="Numreradlista3"/>
      <w:lvlText w:val="%3"/>
      <w:lvlJc w:val="left"/>
      <w:pPr>
        <w:ind w:left="624" w:hanging="170"/>
      </w:pPr>
      <w:rPr>
        <w:rFonts w:hint="default"/>
        <w:color w:val="585858"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03"/>
    <w:rsid w:val="000014FB"/>
    <w:rsid w:val="00002ECE"/>
    <w:rsid w:val="00023CE5"/>
    <w:rsid w:val="0002769B"/>
    <w:rsid w:val="00034EB4"/>
    <w:rsid w:val="0005368C"/>
    <w:rsid w:val="000549B0"/>
    <w:rsid w:val="00063D9C"/>
    <w:rsid w:val="000645B5"/>
    <w:rsid w:val="000B7273"/>
    <w:rsid w:val="000D32A1"/>
    <w:rsid w:val="000D5555"/>
    <w:rsid w:val="000E0342"/>
    <w:rsid w:val="000E0B1B"/>
    <w:rsid w:val="000E23B3"/>
    <w:rsid w:val="000F6033"/>
    <w:rsid w:val="0010264E"/>
    <w:rsid w:val="001069C5"/>
    <w:rsid w:val="00107FC3"/>
    <w:rsid w:val="00115A6C"/>
    <w:rsid w:val="0012093A"/>
    <w:rsid w:val="0012452B"/>
    <w:rsid w:val="00125015"/>
    <w:rsid w:val="00130F36"/>
    <w:rsid w:val="001402E1"/>
    <w:rsid w:val="001406EC"/>
    <w:rsid w:val="00143788"/>
    <w:rsid w:val="00147A3D"/>
    <w:rsid w:val="001657A9"/>
    <w:rsid w:val="00175924"/>
    <w:rsid w:val="00176CCD"/>
    <w:rsid w:val="00181176"/>
    <w:rsid w:val="00193ADC"/>
    <w:rsid w:val="001D7614"/>
    <w:rsid w:val="002006B2"/>
    <w:rsid w:val="00235D4D"/>
    <w:rsid w:val="0023733A"/>
    <w:rsid w:val="0024061D"/>
    <w:rsid w:val="0024709D"/>
    <w:rsid w:val="00264658"/>
    <w:rsid w:val="00265567"/>
    <w:rsid w:val="00291C03"/>
    <w:rsid w:val="00292315"/>
    <w:rsid w:val="002949CC"/>
    <w:rsid w:val="002B5A91"/>
    <w:rsid w:val="002C2E32"/>
    <w:rsid w:val="002F3338"/>
    <w:rsid w:val="002F44C2"/>
    <w:rsid w:val="002F4643"/>
    <w:rsid w:val="002F59DB"/>
    <w:rsid w:val="00303299"/>
    <w:rsid w:val="0032433D"/>
    <w:rsid w:val="00331E42"/>
    <w:rsid w:val="00347380"/>
    <w:rsid w:val="003545B8"/>
    <w:rsid w:val="003559DD"/>
    <w:rsid w:val="0036145D"/>
    <w:rsid w:val="003734B3"/>
    <w:rsid w:val="00385BFC"/>
    <w:rsid w:val="003C2E35"/>
    <w:rsid w:val="003D1064"/>
    <w:rsid w:val="003D3BBB"/>
    <w:rsid w:val="00400179"/>
    <w:rsid w:val="004117FC"/>
    <w:rsid w:val="00451634"/>
    <w:rsid w:val="004647D7"/>
    <w:rsid w:val="00485F0E"/>
    <w:rsid w:val="00492CEC"/>
    <w:rsid w:val="004B1B86"/>
    <w:rsid w:val="004C6CA2"/>
    <w:rsid w:val="004D5F39"/>
    <w:rsid w:val="00532437"/>
    <w:rsid w:val="005417B6"/>
    <w:rsid w:val="00545364"/>
    <w:rsid w:val="00562ECA"/>
    <w:rsid w:val="00564E00"/>
    <w:rsid w:val="0058792A"/>
    <w:rsid w:val="005A5E82"/>
    <w:rsid w:val="005B2FE0"/>
    <w:rsid w:val="005B777A"/>
    <w:rsid w:val="005C7738"/>
    <w:rsid w:val="005D0CB8"/>
    <w:rsid w:val="005D2F12"/>
    <w:rsid w:val="005D4C74"/>
    <w:rsid w:val="00607B28"/>
    <w:rsid w:val="00617697"/>
    <w:rsid w:val="00691E73"/>
    <w:rsid w:val="006A053B"/>
    <w:rsid w:val="006A5538"/>
    <w:rsid w:val="006C17EC"/>
    <w:rsid w:val="006F4003"/>
    <w:rsid w:val="006F77CA"/>
    <w:rsid w:val="00701229"/>
    <w:rsid w:val="00713EF2"/>
    <w:rsid w:val="00741F87"/>
    <w:rsid w:val="0076188A"/>
    <w:rsid w:val="00774618"/>
    <w:rsid w:val="00790F7B"/>
    <w:rsid w:val="007A1D9A"/>
    <w:rsid w:val="007C696C"/>
    <w:rsid w:val="007D2F9F"/>
    <w:rsid w:val="007D62E6"/>
    <w:rsid w:val="007E30F1"/>
    <w:rsid w:val="00807133"/>
    <w:rsid w:val="00807AD8"/>
    <w:rsid w:val="008228E0"/>
    <w:rsid w:val="00835313"/>
    <w:rsid w:val="00846186"/>
    <w:rsid w:val="00853AB1"/>
    <w:rsid w:val="008800A0"/>
    <w:rsid w:val="00886CAE"/>
    <w:rsid w:val="008B353F"/>
    <w:rsid w:val="008D7AB4"/>
    <w:rsid w:val="008F3E34"/>
    <w:rsid w:val="009067B6"/>
    <w:rsid w:val="00907280"/>
    <w:rsid w:val="00941C3A"/>
    <w:rsid w:val="009571C9"/>
    <w:rsid w:val="00965E27"/>
    <w:rsid w:val="00982FB7"/>
    <w:rsid w:val="00993420"/>
    <w:rsid w:val="009A31E9"/>
    <w:rsid w:val="009A5746"/>
    <w:rsid w:val="009B5067"/>
    <w:rsid w:val="009C67A5"/>
    <w:rsid w:val="009E61DD"/>
    <w:rsid w:val="009E72B5"/>
    <w:rsid w:val="009F0E3F"/>
    <w:rsid w:val="00A05F79"/>
    <w:rsid w:val="00A06C2C"/>
    <w:rsid w:val="00A12A51"/>
    <w:rsid w:val="00A244A3"/>
    <w:rsid w:val="00A56BF9"/>
    <w:rsid w:val="00A675E2"/>
    <w:rsid w:val="00A818EB"/>
    <w:rsid w:val="00A90CAD"/>
    <w:rsid w:val="00A96E1E"/>
    <w:rsid w:val="00AC2CA6"/>
    <w:rsid w:val="00AC354F"/>
    <w:rsid w:val="00AC38E8"/>
    <w:rsid w:val="00AC62E6"/>
    <w:rsid w:val="00AD7513"/>
    <w:rsid w:val="00AE0AEC"/>
    <w:rsid w:val="00B018B9"/>
    <w:rsid w:val="00B27362"/>
    <w:rsid w:val="00BB59F1"/>
    <w:rsid w:val="00BF083B"/>
    <w:rsid w:val="00BF16BC"/>
    <w:rsid w:val="00BF224B"/>
    <w:rsid w:val="00C021CE"/>
    <w:rsid w:val="00C31C43"/>
    <w:rsid w:val="00C43DCA"/>
    <w:rsid w:val="00C47035"/>
    <w:rsid w:val="00C60D6A"/>
    <w:rsid w:val="00C77E7E"/>
    <w:rsid w:val="00C80AB5"/>
    <w:rsid w:val="00C82BDA"/>
    <w:rsid w:val="00C83F0A"/>
    <w:rsid w:val="00C972F7"/>
    <w:rsid w:val="00CB0206"/>
    <w:rsid w:val="00CB5CB3"/>
    <w:rsid w:val="00CB6817"/>
    <w:rsid w:val="00CC567D"/>
    <w:rsid w:val="00D80802"/>
    <w:rsid w:val="00D9326B"/>
    <w:rsid w:val="00DA0E8D"/>
    <w:rsid w:val="00DD3C5C"/>
    <w:rsid w:val="00DE713C"/>
    <w:rsid w:val="00E03003"/>
    <w:rsid w:val="00E1118E"/>
    <w:rsid w:val="00E24D2D"/>
    <w:rsid w:val="00E25A41"/>
    <w:rsid w:val="00E46FB9"/>
    <w:rsid w:val="00E60BB6"/>
    <w:rsid w:val="00E67C08"/>
    <w:rsid w:val="00E71827"/>
    <w:rsid w:val="00E850FE"/>
    <w:rsid w:val="00EA2EEF"/>
    <w:rsid w:val="00EB2540"/>
    <w:rsid w:val="00EC622B"/>
    <w:rsid w:val="00EC68BB"/>
    <w:rsid w:val="00ED52AA"/>
    <w:rsid w:val="00F43C90"/>
    <w:rsid w:val="00F45043"/>
    <w:rsid w:val="00F479A1"/>
    <w:rsid w:val="00F533BF"/>
    <w:rsid w:val="00F73147"/>
    <w:rsid w:val="00F73AB3"/>
    <w:rsid w:val="00F911F2"/>
    <w:rsid w:val="00FD1C2B"/>
    <w:rsid w:val="00FD308C"/>
    <w:rsid w:val="00FD5ECB"/>
    <w:rsid w:val="00FE2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5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lsdException w:name="List Bullet 4" w:semiHidden="1" w:unhideWhenUsed="1"/>
    <w:lsdException w:name="List Bullet 5" w:semiHidden="1" w:unhideWhenUsed="1"/>
    <w:lsdException w:name="List Number 2" w:unhideWhenUsed="1" w:qFormat="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7"/>
    <w:lsdException w:name="Body Text First Indent"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817"/>
    <w:rPr>
      <w:color w:val="585858" w:themeColor="accent2"/>
      <w:sz w:val="19"/>
    </w:rPr>
  </w:style>
  <w:style w:type="paragraph" w:styleId="Rubrik1">
    <w:name w:val="heading 1"/>
    <w:basedOn w:val="Normal"/>
    <w:next w:val="Brdtext"/>
    <w:link w:val="Rubrik1Char"/>
    <w:uiPriority w:val="2"/>
    <w:qFormat/>
    <w:rsid w:val="00D80802"/>
    <w:pPr>
      <w:keepNext/>
      <w:keepLines/>
      <w:spacing w:before="480" w:after="300" w:line="300" w:lineRule="atLeast"/>
      <w:contextualSpacing/>
      <w:outlineLvl w:val="0"/>
    </w:pPr>
    <w:rPr>
      <w:rFonts w:asciiTheme="majorHAnsi" w:eastAsiaTheme="majorEastAsia" w:hAnsiTheme="majorHAnsi" w:cstheme="majorBidi"/>
      <w:b/>
      <w:bCs/>
      <w:caps/>
      <w:sz w:val="26"/>
      <w:szCs w:val="28"/>
    </w:rPr>
  </w:style>
  <w:style w:type="paragraph" w:styleId="Rubrik2">
    <w:name w:val="heading 2"/>
    <w:basedOn w:val="Normal"/>
    <w:next w:val="Brdtext"/>
    <w:link w:val="Rubrik2Char"/>
    <w:uiPriority w:val="2"/>
    <w:qFormat/>
    <w:rsid w:val="008F3E34"/>
    <w:pPr>
      <w:keepNext/>
      <w:keepLines/>
      <w:spacing w:line="260" w:lineRule="atLeast"/>
      <w:outlineLvl w:val="1"/>
    </w:pPr>
    <w:rPr>
      <w:rFonts w:asciiTheme="majorHAnsi" w:eastAsiaTheme="majorEastAsia" w:hAnsiTheme="majorHAnsi" w:cstheme="majorBidi"/>
      <w:b/>
      <w:bCs/>
      <w:caps/>
      <w:szCs w:val="26"/>
    </w:rPr>
  </w:style>
  <w:style w:type="paragraph" w:styleId="Rubrik3">
    <w:name w:val="heading 3"/>
    <w:basedOn w:val="Normal"/>
    <w:next w:val="Brdtext"/>
    <w:link w:val="Rubrik3Char"/>
    <w:uiPriority w:val="2"/>
    <w:qFormat/>
    <w:rsid w:val="008F3E34"/>
    <w:pPr>
      <w:keepNext/>
      <w:keepLines/>
      <w:spacing w:line="260" w:lineRule="atLeast"/>
      <w:outlineLvl w:val="2"/>
    </w:pPr>
    <w:rPr>
      <w:rFonts w:ascii="Georgia" w:eastAsiaTheme="majorEastAsia" w:hAnsi="Georgia" w:cstheme="majorBidi"/>
      <w:b/>
      <w:bCs/>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2006B2"/>
    <w:rPr>
      <w:rFonts w:asciiTheme="majorHAnsi" w:eastAsiaTheme="majorEastAsia" w:hAnsiTheme="majorHAnsi" w:cstheme="majorBidi"/>
      <w:b/>
      <w:bCs/>
      <w:caps/>
      <w:color w:val="585858" w:themeColor="accent2"/>
      <w:sz w:val="19"/>
      <w:szCs w:val="26"/>
    </w:rPr>
  </w:style>
  <w:style w:type="character" w:customStyle="1" w:styleId="Rubrik3Char">
    <w:name w:val="Rubrik 3 Char"/>
    <w:basedOn w:val="Standardstycketeckensnitt"/>
    <w:link w:val="Rubrik3"/>
    <w:uiPriority w:val="2"/>
    <w:rsid w:val="002006B2"/>
    <w:rPr>
      <w:rFonts w:ascii="Georgia" w:eastAsiaTheme="majorEastAsia" w:hAnsi="Georgia" w:cstheme="majorBidi"/>
      <w:b/>
      <w:bCs/>
      <w:color w:val="585858" w:themeColor="accent2"/>
      <w:sz w:val="19"/>
    </w:rPr>
  </w:style>
  <w:style w:type="character" w:customStyle="1" w:styleId="Rubrik4Char">
    <w:name w:val="Rubrik 4 Char"/>
    <w:basedOn w:val="Standardstycketeckensnitt"/>
    <w:link w:val="Rubrik4"/>
    <w:uiPriority w:val="9"/>
    <w:semiHidden/>
    <w:rsid w:val="00F45043"/>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F45043"/>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F4504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F4504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F45043"/>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F45043"/>
    <w:rPr>
      <w:rFonts w:asciiTheme="majorHAnsi" w:eastAsiaTheme="majorEastAsia" w:hAnsiTheme="majorHAnsi" w:cstheme="majorBidi"/>
      <w:iCs/>
      <w:spacing w:val="5"/>
      <w:sz w:val="20"/>
      <w:szCs w:val="20"/>
    </w:rPr>
  </w:style>
  <w:style w:type="paragraph" w:styleId="Sidhuvud">
    <w:name w:val="header"/>
    <w:basedOn w:val="Normal"/>
    <w:link w:val="SidhuvudChar"/>
    <w:uiPriority w:val="8"/>
    <w:rsid w:val="001069C5"/>
    <w:pPr>
      <w:tabs>
        <w:tab w:val="center" w:pos="4536"/>
        <w:tab w:val="right" w:pos="9072"/>
      </w:tabs>
      <w:spacing w:line="160" w:lineRule="exact"/>
    </w:pPr>
    <w:rPr>
      <w:rFonts w:asciiTheme="majorHAnsi" w:hAnsiTheme="majorHAnsi"/>
      <w:noProof/>
      <w:sz w:val="14"/>
    </w:rPr>
  </w:style>
  <w:style w:type="character" w:customStyle="1" w:styleId="SidhuvudChar">
    <w:name w:val="Sidhuvud Char"/>
    <w:basedOn w:val="Standardstycketeckensnitt"/>
    <w:link w:val="Sidhuvud"/>
    <w:uiPriority w:val="8"/>
    <w:rsid w:val="001069C5"/>
    <w:rPr>
      <w:rFonts w:asciiTheme="majorHAnsi" w:hAnsiTheme="majorHAnsi"/>
      <w:noProof/>
      <w:color w:val="585858" w:themeColor="accent2"/>
      <w:sz w:val="14"/>
    </w:rPr>
  </w:style>
  <w:style w:type="paragraph" w:styleId="Sidfot">
    <w:name w:val="footer"/>
    <w:basedOn w:val="Normal"/>
    <w:link w:val="SidfotChar"/>
    <w:uiPriority w:val="8"/>
    <w:rsid w:val="0032433D"/>
    <w:pPr>
      <w:tabs>
        <w:tab w:val="center" w:pos="4536"/>
        <w:tab w:val="right" w:pos="9072"/>
      </w:tabs>
      <w:spacing w:line="180" w:lineRule="atLeast"/>
      <w:jc w:val="center"/>
    </w:pPr>
    <w:rPr>
      <w:rFonts w:asciiTheme="majorHAnsi" w:hAnsiTheme="majorHAnsi"/>
      <w:caps/>
      <w:noProof/>
      <w:sz w:val="14"/>
    </w:rPr>
  </w:style>
  <w:style w:type="character" w:customStyle="1" w:styleId="SidfotChar">
    <w:name w:val="Sidfot Char"/>
    <w:basedOn w:val="Standardstycketeckensnitt"/>
    <w:link w:val="Sidfot"/>
    <w:uiPriority w:val="8"/>
    <w:rsid w:val="0032433D"/>
    <w:rPr>
      <w:rFonts w:asciiTheme="majorHAnsi" w:hAnsiTheme="majorHAnsi"/>
      <w:caps/>
      <w:noProof/>
      <w:color w:val="585858" w:themeColor="accent2"/>
      <w:sz w:val="14"/>
    </w:rPr>
  </w:style>
  <w:style w:type="paragraph" w:styleId="Punktlista">
    <w:name w:val="List Bullet"/>
    <w:basedOn w:val="Normal"/>
    <w:uiPriority w:val="5"/>
    <w:qFormat/>
    <w:rsid w:val="00F479A1"/>
    <w:pPr>
      <w:numPr>
        <w:numId w:val="1"/>
      </w:numPr>
      <w:spacing w:line="300" w:lineRule="atLeast"/>
    </w:pPr>
  </w:style>
  <w:style w:type="character" w:customStyle="1" w:styleId="Rubrik1Char">
    <w:name w:val="Rubrik 1 Char"/>
    <w:basedOn w:val="Standardstycketeckensnitt"/>
    <w:link w:val="Rubrik1"/>
    <w:uiPriority w:val="2"/>
    <w:rsid w:val="00D80802"/>
    <w:rPr>
      <w:rFonts w:asciiTheme="majorHAnsi" w:eastAsiaTheme="majorEastAsia" w:hAnsiTheme="majorHAnsi" w:cstheme="majorBidi"/>
      <w:b/>
      <w:bCs/>
      <w:caps/>
      <w:color w:val="585858" w:themeColor="accent2"/>
      <w:sz w:val="26"/>
      <w:szCs w:val="28"/>
    </w:rPr>
  </w:style>
  <w:style w:type="paragraph" w:styleId="Rubrik">
    <w:name w:val="Title"/>
    <w:basedOn w:val="Normal"/>
    <w:next w:val="Normal"/>
    <w:link w:val="RubrikChar"/>
    <w:uiPriority w:val="1"/>
    <w:rsid w:val="001069C5"/>
    <w:pPr>
      <w:keepNext/>
      <w:keepLines/>
    </w:pPr>
    <w:rPr>
      <w:rFonts w:ascii="Georgia" w:eastAsiaTheme="majorEastAsia" w:hAnsi="Georgia" w:cstheme="majorBidi"/>
      <w:b/>
      <w:color w:val="009CDC" w:themeColor="accent1"/>
      <w:spacing w:val="5"/>
      <w:sz w:val="40"/>
      <w:szCs w:val="52"/>
    </w:rPr>
  </w:style>
  <w:style w:type="character" w:customStyle="1" w:styleId="RubrikChar">
    <w:name w:val="Rubrik Char"/>
    <w:basedOn w:val="Standardstycketeckensnitt"/>
    <w:link w:val="Rubrik"/>
    <w:uiPriority w:val="1"/>
    <w:rsid w:val="001069C5"/>
    <w:rPr>
      <w:rFonts w:ascii="Georgia" w:eastAsiaTheme="majorEastAsia" w:hAnsi="Georgia" w:cstheme="majorBidi"/>
      <w:b/>
      <w:color w:val="009CDC" w:themeColor="accent1"/>
      <w:spacing w:val="5"/>
      <w:sz w:val="40"/>
      <w:szCs w:val="52"/>
    </w:rPr>
  </w:style>
  <w:style w:type="paragraph" w:styleId="Underrubrik">
    <w:name w:val="Subtitle"/>
    <w:basedOn w:val="Normal"/>
    <w:next w:val="Normal"/>
    <w:link w:val="UnderrubrikChar"/>
    <w:uiPriority w:val="11"/>
    <w:semiHidden/>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semiHidden/>
    <w:rsid w:val="00F45043"/>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semiHidden/>
    <w:rsid w:val="00B27362"/>
    <w:pPr>
      <w:outlineLvl w:val="9"/>
    </w:pPr>
    <w:rPr>
      <w:lang w:bidi="en-US"/>
    </w:rPr>
  </w:style>
  <w:style w:type="paragraph" w:styleId="Innehll1">
    <w:name w:val="toc 1"/>
    <w:basedOn w:val="Normal"/>
    <w:next w:val="Normal"/>
    <w:autoRedefine/>
    <w:uiPriority w:val="39"/>
    <w:semiHidden/>
    <w:rsid w:val="00B27362"/>
  </w:style>
  <w:style w:type="paragraph" w:styleId="Innehll2">
    <w:name w:val="toc 2"/>
    <w:basedOn w:val="Normal"/>
    <w:next w:val="Normal"/>
    <w:autoRedefine/>
    <w:uiPriority w:val="39"/>
    <w:semiHidden/>
    <w:rsid w:val="00B27362"/>
    <w:pPr>
      <w:ind w:left="221"/>
    </w:pPr>
  </w:style>
  <w:style w:type="paragraph" w:styleId="Innehll3">
    <w:name w:val="toc 3"/>
    <w:basedOn w:val="Normal"/>
    <w:next w:val="Normal"/>
    <w:autoRedefine/>
    <w:uiPriority w:val="39"/>
    <w:semiHidden/>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Brdtext">
    <w:name w:val="Body Text"/>
    <w:basedOn w:val="Normal"/>
    <w:link w:val="BrdtextChar"/>
    <w:uiPriority w:val="4"/>
    <w:qFormat/>
    <w:rsid w:val="009E72B5"/>
    <w:pPr>
      <w:spacing w:line="260" w:lineRule="atLeast"/>
    </w:pPr>
  </w:style>
  <w:style w:type="character" w:customStyle="1" w:styleId="BrdtextChar">
    <w:name w:val="Brödtext Char"/>
    <w:basedOn w:val="Standardstycketeckensnitt"/>
    <w:link w:val="Brdtext"/>
    <w:uiPriority w:val="4"/>
    <w:rsid w:val="009E72B5"/>
    <w:rPr>
      <w:color w:val="585858" w:themeColor="accent2"/>
      <w:sz w:val="19"/>
    </w:rPr>
  </w:style>
  <w:style w:type="paragraph" w:customStyle="1" w:styleId="Ingress">
    <w:name w:val="Ingress"/>
    <w:basedOn w:val="Normal"/>
    <w:uiPriority w:val="3"/>
    <w:qFormat/>
    <w:rsid w:val="002006B2"/>
    <w:pPr>
      <w:spacing w:line="300" w:lineRule="atLeast"/>
    </w:pPr>
    <w:rPr>
      <w:b/>
      <w:sz w:val="22"/>
    </w:rPr>
  </w:style>
  <w:style w:type="paragraph" w:styleId="Numreradlista">
    <w:name w:val="List Number"/>
    <w:basedOn w:val="Normal"/>
    <w:uiPriority w:val="5"/>
    <w:qFormat/>
    <w:rsid w:val="00E25A41"/>
    <w:pPr>
      <w:numPr>
        <w:numId w:val="6"/>
      </w:numPr>
      <w:spacing w:line="300" w:lineRule="atLeast"/>
    </w:pPr>
  </w:style>
  <w:style w:type="paragraph" w:styleId="Punktlista2">
    <w:name w:val="List Bullet 2"/>
    <w:basedOn w:val="Normal"/>
    <w:uiPriority w:val="5"/>
    <w:qFormat/>
    <w:rsid w:val="002B5A91"/>
    <w:pPr>
      <w:numPr>
        <w:ilvl w:val="1"/>
        <w:numId w:val="1"/>
      </w:numPr>
      <w:spacing w:line="300" w:lineRule="atLeast"/>
    </w:pPr>
    <w:rPr>
      <w:sz w:val="15"/>
    </w:rPr>
  </w:style>
  <w:style w:type="paragraph" w:styleId="Punktlista3">
    <w:name w:val="List Bullet 3"/>
    <w:basedOn w:val="Normal"/>
    <w:uiPriority w:val="5"/>
    <w:semiHidden/>
    <w:rsid w:val="00993420"/>
    <w:pPr>
      <w:numPr>
        <w:ilvl w:val="2"/>
        <w:numId w:val="1"/>
      </w:numPr>
      <w:spacing w:line="300" w:lineRule="atLeast"/>
    </w:pPr>
    <w:rPr>
      <w:sz w:val="15"/>
    </w:rPr>
  </w:style>
  <w:style w:type="character" w:customStyle="1" w:styleId="Kursivt">
    <w:name w:val="Kursivt"/>
    <w:basedOn w:val="Standardstycketeckensnitt"/>
    <w:uiPriority w:val="6"/>
    <w:rsid w:val="00F479A1"/>
    <w:rPr>
      <w:rFonts w:asciiTheme="minorHAnsi" w:hAnsiTheme="minorHAnsi"/>
      <w:i/>
      <w:color w:val="585858" w:themeColor="accent2"/>
      <w:sz w:val="19"/>
    </w:rPr>
  </w:style>
  <w:style w:type="paragraph" w:styleId="Numreradlista2">
    <w:name w:val="List Number 2"/>
    <w:basedOn w:val="Normal"/>
    <w:uiPriority w:val="5"/>
    <w:qFormat/>
    <w:rsid w:val="00FE23D1"/>
    <w:pPr>
      <w:numPr>
        <w:ilvl w:val="1"/>
        <w:numId w:val="6"/>
      </w:numPr>
      <w:spacing w:line="300" w:lineRule="atLeast"/>
    </w:pPr>
    <w:rPr>
      <w:sz w:val="15"/>
    </w:rPr>
  </w:style>
  <w:style w:type="paragraph" w:styleId="Adress-brev">
    <w:name w:val="envelope address"/>
    <w:basedOn w:val="Normal"/>
    <w:uiPriority w:val="7"/>
    <w:rsid w:val="00741F87"/>
    <w:pPr>
      <w:spacing w:line="260" w:lineRule="atLeast"/>
    </w:pPr>
    <w:rPr>
      <w:rFonts w:asciiTheme="majorHAnsi" w:eastAsiaTheme="majorEastAsia" w:hAnsiTheme="majorHAnsi" w:cstheme="majorBidi"/>
      <w:noProof/>
      <w:szCs w:val="24"/>
    </w:rPr>
  </w:style>
  <w:style w:type="paragraph" w:styleId="Numreradlista3">
    <w:name w:val="List Number 3"/>
    <w:basedOn w:val="Normal"/>
    <w:uiPriority w:val="5"/>
    <w:semiHidden/>
    <w:rsid w:val="00FE23D1"/>
    <w:pPr>
      <w:numPr>
        <w:ilvl w:val="2"/>
        <w:numId w:val="6"/>
      </w:numPr>
      <w:spacing w:line="300" w:lineRule="atLeast"/>
    </w:pPr>
    <w:rPr>
      <w:sz w:val="15"/>
    </w:rPr>
  </w:style>
  <w:style w:type="character" w:styleId="Sidnummer">
    <w:name w:val="page number"/>
    <w:basedOn w:val="Standardstycketeckensnitt"/>
    <w:uiPriority w:val="8"/>
    <w:rsid w:val="002006B2"/>
    <w:rPr>
      <w:rFonts w:asciiTheme="majorHAnsi" w:hAnsiTheme="majorHAnsi"/>
      <w:noProof/>
      <w:color w:val="585858" w:themeColor="accent2"/>
      <w:sz w:val="14"/>
    </w:rPr>
  </w:style>
  <w:style w:type="table" w:styleId="Tabellrutnt">
    <w:name w:val="Table Grid"/>
    <w:basedOn w:val="Normaltabell"/>
    <w:uiPriority w:val="59"/>
    <w:rsid w:val="000E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E0B1B"/>
    <w:rPr>
      <w:rFonts w:ascii="Tahoma" w:hAnsi="Tahoma" w:cs="Tahoma"/>
      <w:sz w:val="16"/>
      <w:szCs w:val="16"/>
    </w:rPr>
  </w:style>
  <w:style w:type="character" w:customStyle="1" w:styleId="BallongtextChar">
    <w:name w:val="Ballongtext Char"/>
    <w:basedOn w:val="Standardstycketeckensnitt"/>
    <w:link w:val="Ballongtext"/>
    <w:uiPriority w:val="99"/>
    <w:semiHidden/>
    <w:rsid w:val="000E0B1B"/>
    <w:rPr>
      <w:rFonts w:ascii="Tahoma" w:hAnsi="Tahoma" w:cs="Tahoma"/>
      <w:color w:val="585858" w:themeColor="accent2"/>
      <w:sz w:val="16"/>
      <w:szCs w:val="16"/>
    </w:rPr>
  </w:style>
  <w:style w:type="paragraph" w:styleId="Datum">
    <w:name w:val="Date"/>
    <w:basedOn w:val="Normal"/>
    <w:next w:val="Normal"/>
    <w:link w:val="DatumChar"/>
    <w:uiPriority w:val="7"/>
    <w:rsid w:val="003D1064"/>
    <w:pPr>
      <w:spacing w:line="260" w:lineRule="atLeast"/>
    </w:pPr>
    <w:rPr>
      <w:rFonts w:asciiTheme="majorHAnsi" w:hAnsiTheme="majorHAnsi"/>
      <w:caps/>
      <w:noProof/>
    </w:rPr>
  </w:style>
  <w:style w:type="character" w:customStyle="1" w:styleId="DatumChar">
    <w:name w:val="Datum Char"/>
    <w:basedOn w:val="Standardstycketeckensnitt"/>
    <w:link w:val="Datum"/>
    <w:uiPriority w:val="7"/>
    <w:rsid w:val="003D1064"/>
    <w:rPr>
      <w:rFonts w:asciiTheme="majorHAnsi" w:hAnsiTheme="majorHAnsi"/>
      <w:caps/>
      <w:noProof/>
      <w:color w:val="585858" w:themeColor="accent2"/>
      <w:sz w:val="19"/>
    </w:rPr>
  </w:style>
  <w:style w:type="paragraph" w:styleId="Brdtextmedfrstaindrag">
    <w:name w:val="Body Text First Indent"/>
    <w:basedOn w:val="Brdtext"/>
    <w:link w:val="BrdtextmedfrstaindragChar"/>
    <w:uiPriority w:val="4"/>
    <w:semiHidden/>
    <w:qFormat/>
    <w:rsid w:val="009E72B5"/>
    <w:pPr>
      <w:ind w:firstLine="284"/>
    </w:pPr>
  </w:style>
  <w:style w:type="character" w:customStyle="1" w:styleId="BrdtextmedfrstaindragChar">
    <w:name w:val="Brödtext med första indrag Char"/>
    <w:basedOn w:val="BrdtextChar"/>
    <w:link w:val="Brdtextmedfrstaindrag"/>
    <w:uiPriority w:val="4"/>
    <w:semiHidden/>
    <w:rsid w:val="00CB6817"/>
    <w:rPr>
      <w:color w:val="585858" w:themeColor="accent2"/>
      <w:sz w:val="19"/>
    </w:rPr>
  </w:style>
  <w:style w:type="character" w:styleId="Kommentarsreferens">
    <w:name w:val="annotation reference"/>
    <w:basedOn w:val="Standardstycketeckensnitt"/>
    <w:uiPriority w:val="99"/>
    <w:semiHidden/>
    <w:unhideWhenUsed/>
    <w:rsid w:val="002F4643"/>
    <w:rPr>
      <w:sz w:val="16"/>
      <w:szCs w:val="16"/>
    </w:rPr>
  </w:style>
  <w:style w:type="paragraph" w:styleId="Kommentarer">
    <w:name w:val="annotation text"/>
    <w:basedOn w:val="Normal"/>
    <w:link w:val="KommentarerChar"/>
    <w:uiPriority w:val="99"/>
    <w:semiHidden/>
    <w:unhideWhenUsed/>
    <w:rsid w:val="002F4643"/>
    <w:rPr>
      <w:sz w:val="20"/>
      <w:szCs w:val="20"/>
    </w:rPr>
  </w:style>
  <w:style w:type="character" w:customStyle="1" w:styleId="KommentarerChar">
    <w:name w:val="Kommentarer Char"/>
    <w:basedOn w:val="Standardstycketeckensnitt"/>
    <w:link w:val="Kommentarer"/>
    <w:uiPriority w:val="99"/>
    <w:semiHidden/>
    <w:rsid w:val="002F4643"/>
    <w:rPr>
      <w:color w:val="585858" w:themeColor="accent2"/>
      <w:sz w:val="20"/>
      <w:szCs w:val="20"/>
    </w:rPr>
  </w:style>
  <w:style w:type="paragraph" w:styleId="Kommentarsmne">
    <w:name w:val="annotation subject"/>
    <w:basedOn w:val="Kommentarer"/>
    <w:next w:val="Kommentarer"/>
    <w:link w:val="KommentarsmneChar"/>
    <w:uiPriority w:val="99"/>
    <w:semiHidden/>
    <w:unhideWhenUsed/>
    <w:rsid w:val="002F4643"/>
    <w:rPr>
      <w:b/>
      <w:bCs/>
    </w:rPr>
  </w:style>
  <w:style w:type="character" w:customStyle="1" w:styleId="KommentarsmneChar">
    <w:name w:val="Kommentarsämne Char"/>
    <w:basedOn w:val="KommentarerChar"/>
    <w:link w:val="Kommentarsmne"/>
    <w:uiPriority w:val="99"/>
    <w:semiHidden/>
    <w:rsid w:val="002F4643"/>
    <w:rPr>
      <w:b/>
      <w:bCs/>
      <w:color w:val="585858"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33434\AppData\Local\STHLM_Mallar\Bostadsf&#246;rmedlingen\Dokument.dotm" TargetMode="External"/></Relationships>
</file>

<file path=word/theme/theme1.xml><?xml version="1.0" encoding="utf-8"?>
<a:theme xmlns:a="http://schemas.openxmlformats.org/drawingml/2006/main" name="Office-tema">
  <a:themeElements>
    <a:clrScheme name="Bostadsförmedlingen">
      <a:dk1>
        <a:sysClr val="windowText" lastClr="000000"/>
      </a:dk1>
      <a:lt1>
        <a:sysClr val="window" lastClr="FFFFFF"/>
      </a:lt1>
      <a:dk2>
        <a:srgbClr val="777777"/>
      </a:dk2>
      <a:lt2>
        <a:srgbClr val="F8F8F8"/>
      </a:lt2>
      <a:accent1>
        <a:srgbClr val="009CDC"/>
      </a:accent1>
      <a:accent2>
        <a:srgbClr val="585858"/>
      </a:accent2>
      <a:accent3>
        <a:srgbClr val="87AF3C"/>
      </a:accent3>
      <a:accent4>
        <a:srgbClr val="C8373C"/>
      </a:accent4>
      <a:accent5>
        <a:srgbClr val="FFDF1A"/>
      </a:accent5>
      <a:accent6>
        <a:srgbClr val="F79646"/>
      </a:accent6>
      <a:hlink>
        <a:srgbClr val="333333"/>
      </a:hlink>
      <a:folHlink>
        <a:srgbClr val="C0C0C0"/>
      </a:folHlink>
    </a:clrScheme>
    <a:fontScheme name="B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09CB-0A16-48DD-A99C-9425BA4B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1</Pages>
  <Words>370</Words>
  <Characters>1962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2019-01-10T12:51:00Z</dcterms:created>
  <dcterms:modified xsi:type="dcterms:W3CDTF">2019-01-14T08:39:00Z</dcterms:modified>
</cp:coreProperties>
</file>