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EA" w:rsidRPr="008A39EA" w:rsidRDefault="008A39EA" w:rsidP="008A39EA">
      <w:pPr>
        <w:spacing w:before="300" w:after="300" w:line="240" w:lineRule="auto"/>
        <w:outlineLvl w:val="1"/>
        <w:rPr>
          <w:rFonts w:ascii="Verdana" w:eastAsia="Times New Roman" w:hAnsi="Verdana" w:cs="Helvetica"/>
          <w:color w:val="002C6C"/>
          <w:kern w:val="36"/>
          <w:sz w:val="44"/>
          <w:szCs w:val="44"/>
          <w:lang w:eastAsia="da-DK"/>
        </w:rPr>
      </w:pPr>
      <w:r w:rsidRPr="008A39EA">
        <w:rPr>
          <w:rFonts w:ascii="Verdana" w:eastAsia="Times New Roman" w:hAnsi="Verdana" w:cs="Helvetica"/>
          <w:color w:val="002C6C"/>
          <w:kern w:val="36"/>
          <w:sz w:val="44"/>
          <w:szCs w:val="44"/>
          <w:lang w:eastAsia="da-DK"/>
        </w:rPr>
        <w:t>Online-værktøj: Hvornår skal jeg skifte GTIN?</w:t>
      </w:r>
    </w:p>
    <w:p w:rsidR="008A39EA" w:rsidRPr="008A39EA" w:rsidRDefault="008A39EA" w:rsidP="008A39EA">
      <w:pPr>
        <w:spacing w:after="0" w:line="240" w:lineRule="auto"/>
        <w:rPr>
          <w:rFonts w:ascii="Verdana" w:eastAsia="Times New Roman" w:hAnsi="Verdana" w:cs="Helvetica"/>
          <w:color w:val="333333"/>
          <w:sz w:val="24"/>
          <w:szCs w:val="24"/>
          <w:lang w:eastAsia="da-DK"/>
        </w:rPr>
      </w:pPr>
      <w:r w:rsidRPr="008A39EA">
        <w:rPr>
          <w:rFonts w:ascii="Verdana" w:eastAsia="Times New Roman" w:hAnsi="Verdana" w:cs="Helvetica"/>
          <w:noProof/>
          <w:color w:val="333333"/>
          <w:sz w:val="24"/>
          <w:szCs w:val="24"/>
          <w:lang w:eastAsia="da-DK"/>
        </w:rPr>
        <w:drawing>
          <wp:inline distT="0" distB="0" distL="0" distR="0">
            <wp:extent cx="6153150" cy="3105150"/>
            <wp:effectExtent l="0" t="0" r="0" b="0"/>
            <wp:docPr id="1" name="Billede 1" descr="hvornår skal jeg skifte G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ornår skal jeg skifte GT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3150" cy="3105150"/>
                    </a:xfrm>
                    <a:prstGeom prst="rect">
                      <a:avLst/>
                    </a:prstGeom>
                    <a:noFill/>
                    <a:ln>
                      <a:noFill/>
                    </a:ln>
                  </pic:spPr>
                </pic:pic>
              </a:graphicData>
            </a:graphic>
          </wp:inline>
        </w:drawing>
      </w:r>
    </w:p>
    <w:p w:rsidR="008A39EA" w:rsidRPr="008A39EA" w:rsidRDefault="008A39EA" w:rsidP="008A39EA">
      <w:pPr>
        <w:spacing w:before="675" w:after="150" w:line="240" w:lineRule="auto"/>
        <w:outlineLvl w:val="3"/>
        <w:rPr>
          <w:rFonts w:ascii="Verdana" w:eastAsia="Times New Roman" w:hAnsi="Verdana" w:cs="Helvetica"/>
          <w:color w:val="002C6C"/>
          <w:sz w:val="36"/>
          <w:szCs w:val="36"/>
          <w:lang w:eastAsia="da-DK"/>
        </w:rPr>
      </w:pPr>
      <w:r w:rsidRPr="008A39EA">
        <w:rPr>
          <w:rFonts w:ascii="Verdana" w:eastAsia="Times New Roman" w:hAnsi="Verdana" w:cs="Helvetica"/>
          <w:color w:val="002C6C"/>
          <w:sz w:val="36"/>
          <w:szCs w:val="36"/>
          <w:lang w:eastAsia="da-DK"/>
        </w:rPr>
        <w:t>Nu er det meget nemmere at finde ud af, om I skal skifte GTIN-varenummer</w:t>
      </w:r>
      <w:bookmarkStart w:id="0" w:name="_GoBack"/>
      <w:bookmarkEnd w:id="0"/>
    </w:p>
    <w:p w:rsidR="008A39EA" w:rsidRPr="008A39EA" w:rsidRDefault="008A39EA" w:rsidP="008A39EA">
      <w:pPr>
        <w:spacing w:after="150" w:line="360" w:lineRule="atLeast"/>
        <w:rPr>
          <w:rFonts w:ascii="Verdana" w:eastAsia="Times New Roman" w:hAnsi="Verdana" w:cs="Helvetica"/>
          <w:color w:val="454545"/>
          <w:sz w:val="24"/>
          <w:szCs w:val="24"/>
          <w:lang w:eastAsia="da-DK"/>
        </w:rPr>
      </w:pPr>
      <w:r w:rsidRPr="008A39EA">
        <w:rPr>
          <w:rFonts w:ascii="Verdana" w:eastAsia="Times New Roman" w:hAnsi="Verdana" w:cs="Helvetica"/>
          <w:color w:val="454545"/>
          <w:sz w:val="24"/>
          <w:szCs w:val="24"/>
          <w:lang w:eastAsia="da-DK"/>
        </w:rPr>
        <w:t>I 2016 simplificerede GS1 reglerne for, hvornår en produktændring skal medføre et nyt GTIN til produktet. Formålet var at gøre det nemmere og hurtigere for vores medlemmer at orientere sig og træffe konsekvente afgørelser.</w:t>
      </w:r>
    </w:p>
    <w:p w:rsidR="008A39EA" w:rsidRPr="008A39EA" w:rsidRDefault="008A39EA" w:rsidP="008A39EA">
      <w:pPr>
        <w:spacing w:after="150" w:line="360" w:lineRule="atLeast"/>
        <w:rPr>
          <w:rFonts w:ascii="Verdana" w:eastAsia="Times New Roman" w:hAnsi="Verdana" w:cs="Helvetica"/>
          <w:color w:val="454545"/>
          <w:sz w:val="24"/>
          <w:szCs w:val="24"/>
          <w:lang w:eastAsia="da-DK"/>
        </w:rPr>
      </w:pPr>
      <w:r w:rsidRPr="008A39EA">
        <w:rPr>
          <w:rFonts w:ascii="Verdana" w:eastAsia="Times New Roman" w:hAnsi="Verdana" w:cs="Helvetica"/>
          <w:color w:val="454545"/>
          <w:sz w:val="24"/>
          <w:szCs w:val="24"/>
          <w:lang w:eastAsia="da-DK"/>
        </w:rPr>
        <w:t>Nu er det også muligt online at klikke dig frem til svaret på, om du skal skrifte GTIN-varenr. på et produkt. I GTIN Management-værktøjet bliver du guidet igennem nogle simple spørgsmål og forklarende infografikker, og ender med et klart svar på om du skal ændre GTIN eller ej. Det er nemt, hurtigt - og endda mobilvenligt.</w:t>
      </w:r>
    </w:p>
    <w:p w:rsidR="008A39EA" w:rsidRPr="008A39EA" w:rsidRDefault="008A39EA" w:rsidP="008A39EA">
      <w:pPr>
        <w:spacing w:after="150" w:line="360" w:lineRule="atLeast"/>
        <w:rPr>
          <w:rFonts w:ascii="Verdana" w:eastAsia="Times New Roman" w:hAnsi="Verdana" w:cs="Helvetica"/>
          <w:color w:val="454545"/>
          <w:sz w:val="24"/>
          <w:szCs w:val="24"/>
          <w:lang w:eastAsia="da-DK"/>
        </w:rPr>
      </w:pPr>
      <w:hyperlink r:id="rId5" w:tgtFrame="_blank" w:history="1">
        <w:r w:rsidRPr="008A39EA">
          <w:rPr>
            <w:rFonts w:ascii="Verdana" w:eastAsia="Times New Roman" w:hAnsi="Verdana" w:cs="Helvetica"/>
            <w:color w:val="FFFFFF"/>
            <w:sz w:val="24"/>
            <w:szCs w:val="24"/>
            <w:bdr w:val="none" w:sz="0" w:space="0" w:color="auto" w:frame="1"/>
            <w:shd w:val="clear" w:color="auto" w:fill="F26334"/>
            <w:lang w:eastAsia="da-DK"/>
          </w:rPr>
          <w:t>Brug dette online værktøj til at finde ud af, om du skal skifte GTIN på et produkt</w:t>
        </w:r>
      </w:hyperlink>
    </w:p>
    <w:p w:rsidR="008A39EA" w:rsidRPr="008A39EA" w:rsidRDefault="008A39EA" w:rsidP="008A39EA">
      <w:pPr>
        <w:spacing w:before="525" w:after="225" w:line="240" w:lineRule="auto"/>
        <w:outlineLvl w:val="4"/>
        <w:rPr>
          <w:rFonts w:ascii="Verdana" w:eastAsia="Times New Roman" w:hAnsi="Verdana" w:cs="Helvetica"/>
          <w:color w:val="002C6C"/>
          <w:sz w:val="27"/>
          <w:szCs w:val="27"/>
          <w:lang w:eastAsia="da-DK"/>
        </w:rPr>
      </w:pPr>
      <w:r w:rsidRPr="008A39EA">
        <w:rPr>
          <w:rFonts w:ascii="Verdana" w:eastAsia="Times New Roman" w:hAnsi="Verdana" w:cs="Helvetica"/>
          <w:color w:val="002C6C"/>
          <w:sz w:val="27"/>
          <w:szCs w:val="27"/>
          <w:lang w:eastAsia="da-DK"/>
        </w:rPr>
        <w:t>Sundhedssektoren: kontakt GS1 Denmark, hvis du er tvivl om du skal skifte GTIN på dit produkt.</w:t>
      </w:r>
    </w:p>
    <w:p w:rsidR="0061561D" w:rsidRPr="008A39EA" w:rsidRDefault="0061561D" w:rsidP="008A39EA">
      <w:pPr>
        <w:rPr>
          <w:rFonts w:ascii="Verdana" w:hAnsi="Verdana"/>
        </w:rPr>
      </w:pPr>
    </w:p>
    <w:sectPr w:rsidR="0061561D" w:rsidRPr="008A39EA" w:rsidSect="008A39EA">
      <w:pgSz w:w="11906" w:h="16838"/>
      <w:pgMar w:top="107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EA"/>
    <w:rsid w:val="0061561D"/>
    <w:rsid w:val="008A39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0A041-6B0C-4621-B773-BE19FC99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cta1">
    <w:name w:val="cta1"/>
    <w:basedOn w:val="Standardskrifttypeiafsnit"/>
    <w:rsid w:val="008A39EA"/>
    <w:rPr>
      <w:b w:val="0"/>
      <w:bCs w:val="0"/>
      <w:strike w:val="0"/>
      <w:dstrike w:val="0"/>
      <w:color w:val="FFFFFF"/>
      <w:sz w:val="24"/>
      <w:szCs w:val="24"/>
      <w:u w:val="none"/>
      <w:effect w:val="none"/>
      <w:bdr w:val="none" w:sz="0" w:space="0" w:color="auto" w:frame="1"/>
      <w:shd w:val="clear" w:color="auto" w:fill="F263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92008">
      <w:bodyDiv w:val="1"/>
      <w:marLeft w:val="0"/>
      <w:marRight w:val="0"/>
      <w:marTop w:val="0"/>
      <w:marBottom w:val="0"/>
      <w:divBdr>
        <w:top w:val="none" w:sz="0" w:space="0" w:color="auto"/>
        <w:left w:val="none" w:sz="0" w:space="0" w:color="auto"/>
        <w:bottom w:val="none" w:sz="0" w:space="0" w:color="auto"/>
        <w:right w:val="none" w:sz="0" w:space="0" w:color="auto"/>
      </w:divBdr>
      <w:divsChild>
        <w:div w:id="1064180895">
          <w:marLeft w:val="0"/>
          <w:marRight w:val="0"/>
          <w:marTop w:val="0"/>
          <w:marBottom w:val="0"/>
          <w:divBdr>
            <w:top w:val="none" w:sz="0" w:space="0" w:color="auto"/>
            <w:left w:val="none" w:sz="0" w:space="0" w:color="auto"/>
            <w:bottom w:val="none" w:sz="0" w:space="0" w:color="auto"/>
            <w:right w:val="none" w:sz="0" w:space="0" w:color="auto"/>
          </w:divBdr>
          <w:divsChild>
            <w:div w:id="1038581003">
              <w:marLeft w:val="0"/>
              <w:marRight w:val="0"/>
              <w:marTop w:val="0"/>
              <w:marBottom w:val="0"/>
              <w:divBdr>
                <w:top w:val="none" w:sz="0" w:space="0" w:color="auto"/>
                <w:left w:val="none" w:sz="0" w:space="0" w:color="auto"/>
                <w:bottom w:val="none" w:sz="0" w:space="0" w:color="auto"/>
                <w:right w:val="none" w:sz="0" w:space="0" w:color="auto"/>
              </w:divBdr>
              <w:divsChild>
                <w:div w:id="1052341284">
                  <w:marLeft w:val="-225"/>
                  <w:marRight w:val="-225"/>
                  <w:marTop w:val="0"/>
                  <w:marBottom w:val="0"/>
                  <w:divBdr>
                    <w:top w:val="none" w:sz="0" w:space="0" w:color="auto"/>
                    <w:left w:val="none" w:sz="0" w:space="0" w:color="auto"/>
                    <w:bottom w:val="none" w:sz="0" w:space="0" w:color="auto"/>
                    <w:right w:val="none" w:sz="0" w:space="0" w:color="auto"/>
                  </w:divBdr>
                  <w:divsChild>
                    <w:div w:id="772014292">
                      <w:marLeft w:val="0"/>
                      <w:marRight w:val="0"/>
                      <w:marTop w:val="0"/>
                      <w:marBottom w:val="0"/>
                      <w:divBdr>
                        <w:top w:val="none" w:sz="0" w:space="0" w:color="auto"/>
                        <w:left w:val="none" w:sz="0" w:space="0" w:color="auto"/>
                        <w:bottom w:val="none" w:sz="0" w:space="0" w:color="auto"/>
                        <w:right w:val="none" w:sz="0" w:space="0" w:color="auto"/>
                      </w:divBdr>
                    </w:div>
                  </w:divsChild>
                </w:div>
                <w:div w:id="1823038215">
                  <w:marLeft w:val="-225"/>
                  <w:marRight w:val="-225"/>
                  <w:marTop w:val="0"/>
                  <w:marBottom w:val="0"/>
                  <w:divBdr>
                    <w:top w:val="none" w:sz="0" w:space="0" w:color="auto"/>
                    <w:left w:val="none" w:sz="0" w:space="0" w:color="auto"/>
                    <w:bottom w:val="none" w:sz="0" w:space="0" w:color="auto"/>
                    <w:right w:val="none" w:sz="0" w:space="0" w:color="auto"/>
                  </w:divBdr>
                  <w:divsChild>
                    <w:div w:id="932013503">
                      <w:marLeft w:val="0"/>
                      <w:marRight w:val="0"/>
                      <w:marTop w:val="0"/>
                      <w:marBottom w:val="0"/>
                      <w:divBdr>
                        <w:top w:val="none" w:sz="0" w:space="0" w:color="auto"/>
                        <w:left w:val="none" w:sz="0" w:space="0" w:color="auto"/>
                        <w:bottom w:val="none" w:sz="0" w:space="0" w:color="auto"/>
                        <w:right w:val="none" w:sz="0" w:space="0" w:color="auto"/>
                      </w:divBdr>
                      <w:divsChild>
                        <w:div w:id="838077926">
                          <w:marLeft w:val="0"/>
                          <w:marRight w:val="0"/>
                          <w:marTop w:val="0"/>
                          <w:marBottom w:val="0"/>
                          <w:divBdr>
                            <w:top w:val="none" w:sz="0" w:space="0" w:color="auto"/>
                            <w:left w:val="none" w:sz="0" w:space="0" w:color="auto"/>
                            <w:bottom w:val="none" w:sz="0" w:space="0" w:color="auto"/>
                            <w:right w:val="none" w:sz="0" w:space="0" w:color="auto"/>
                          </w:divBdr>
                          <w:divsChild>
                            <w:div w:id="1815633558">
                              <w:marLeft w:val="0"/>
                              <w:marRight w:val="0"/>
                              <w:marTop w:val="0"/>
                              <w:marBottom w:val="0"/>
                              <w:divBdr>
                                <w:top w:val="none" w:sz="0" w:space="0" w:color="auto"/>
                                <w:left w:val="none" w:sz="0" w:space="0" w:color="auto"/>
                                <w:bottom w:val="none" w:sz="0" w:space="0" w:color="auto"/>
                                <w:right w:val="none" w:sz="0" w:space="0" w:color="auto"/>
                              </w:divBdr>
                              <w:divsChild>
                                <w:div w:id="954289207">
                                  <w:marLeft w:val="0"/>
                                  <w:marRight w:val="0"/>
                                  <w:marTop w:val="0"/>
                                  <w:marBottom w:val="0"/>
                                  <w:divBdr>
                                    <w:top w:val="none" w:sz="0" w:space="0" w:color="auto"/>
                                    <w:left w:val="none" w:sz="0" w:space="0" w:color="auto"/>
                                    <w:bottom w:val="none" w:sz="0" w:space="0" w:color="auto"/>
                                    <w:right w:val="none" w:sz="0" w:space="0" w:color="auto"/>
                                  </w:divBdr>
                                  <w:divsChild>
                                    <w:div w:id="188419348">
                                      <w:marLeft w:val="0"/>
                                      <w:marRight w:val="0"/>
                                      <w:marTop w:val="0"/>
                                      <w:marBottom w:val="0"/>
                                      <w:divBdr>
                                        <w:top w:val="none" w:sz="0" w:space="0" w:color="auto"/>
                                        <w:left w:val="none" w:sz="0" w:space="0" w:color="auto"/>
                                        <w:bottom w:val="none" w:sz="0" w:space="0" w:color="auto"/>
                                        <w:right w:val="none" w:sz="0" w:space="0" w:color="auto"/>
                                      </w:divBdr>
                                      <w:divsChild>
                                        <w:div w:id="1134788140">
                                          <w:marLeft w:val="-225"/>
                                          <w:marRight w:val="-225"/>
                                          <w:marTop w:val="0"/>
                                          <w:marBottom w:val="0"/>
                                          <w:divBdr>
                                            <w:top w:val="none" w:sz="0" w:space="0" w:color="auto"/>
                                            <w:left w:val="none" w:sz="0" w:space="0" w:color="auto"/>
                                            <w:bottom w:val="none" w:sz="0" w:space="0" w:color="auto"/>
                                            <w:right w:val="none" w:sz="0" w:space="0" w:color="auto"/>
                                          </w:divBdr>
                                          <w:divsChild>
                                            <w:div w:id="76827571">
                                              <w:marLeft w:val="0"/>
                                              <w:marRight w:val="0"/>
                                              <w:marTop w:val="0"/>
                                              <w:marBottom w:val="0"/>
                                              <w:divBdr>
                                                <w:top w:val="none" w:sz="0" w:space="0" w:color="auto"/>
                                                <w:left w:val="none" w:sz="0" w:space="0" w:color="auto"/>
                                                <w:bottom w:val="none" w:sz="0" w:space="0" w:color="auto"/>
                                                <w:right w:val="none" w:sz="0" w:space="0" w:color="auto"/>
                                              </w:divBdr>
                                              <w:divsChild>
                                                <w:div w:id="7955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s1.org/1/gtinrules/en/decision-support"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A155C1F1</Template>
  <TotalTime>3</TotalTime>
  <Pages>1</Pages>
  <Words>130</Words>
  <Characters>796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Riis Olsen</dc:creator>
  <cp:keywords/>
  <dc:description/>
  <cp:lastModifiedBy>Helle Riis Olsen</cp:lastModifiedBy>
  <cp:revision>1</cp:revision>
  <dcterms:created xsi:type="dcterms:W3CDTF">2017-03-10T10:55:00Z</dcterms:created>
  <dcterms:modified xsi:type="dcterms:W3CDTF">2017-03-10T10:58:00Z</dcterms:modified>
</cp:coreProperties>
</file>