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AC" w:rsidRDefault="00CB3764">
      <w:pPr>
        <w:rPr>
          <w:b/>
          <w:sz w:val="32"/>
          <w:szCs w:val="32"/>
        </w:rPr>
      </w:pPr>
      <w:r w:rsidRPr="00CB3764">
        <w:rPr>
          <w:b/>
          <w:sz w:val="32"/>
          <w:szCs w:val="32"/>
        </w:rPr>
        <w:t>PRESSMEDDELANDE</w:t>
      </w:r>
    </w:p>
    <w:p w:rsidR="00CB3764" w:rsidRDefault="00CB3764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2011-08-2</w:t>
      </w:r>
      <w:r w:rsidR="00C10CFD">
        <w:rPr>
          <w:b/>
          <w:sz w:val="20"/>
          <w:szCs w:val="20"/>
        </w:rPr>
        <w:t>4</w:t>
      </w:r>
    </w:p>
    <w:p w:rsidR="00CB3764" w:rsidRDefault="00CB3764" w:rsidP="00CB3764"/>
    <w:p w:rsidR="00CB3764" w:rsidRDefault="00CB3764" w:rsidP="00CB3764">
      <w:pPr>
        <w:rPr>
          <w:sz w:val="28"/>
          <w:szCs w:val="28"/>
        </w:rPr>
      </w:pPr>
      <w:r>
        <w:rPr>
          <w:sz w:val="28"/>
          <w:szCs w:val="28"/>
        </w:rPr>
        <w:t>ArkivDigital GRATIS under Släktforskardagarna 27-28 augusti</w:t>
      </w:r>
    </w:p>
    <w:p w:rsidR="00E7061B" w:rsidRDefault="00041F20" w:rsidP="00CB3764">
      <w:pPr>
        <w:rPr>
          <w:rFonts w:ascii="Times New Roman" w:hAnsi="Times New Roman"/>
        </w:rPr>
      </w:pPr>
      <w:r>
        <w:rPr>
          <w:rFonts w:ascii="Times New Roman" w:hAnsi="Times New Roman"/>
        </w:rPr>
        <w:t>Åter är det dags för året</w:t>
      </w:r>
      <w:r w:rsidR="00216A4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stora släktforskar</w:t>
      </w:r>
      <w:r w:rsidR="005C177D">
        <w:rPr>
          <w:rFonts w:ascii="Times New Roman" w:hAnsi="Times New Roman"/>
        </w:rPr>
        <w:t>händelse</w:t>
      </w:r>
      <w:r>
        <w:rPr>
          <w:rFonts w:ascii="Times New Roman" w:hAnsi="Times New Roman"/>
        </w:rPr>
        <w:t>, Släktforskardagarna 2011 i Norrköping den 26 – 28 augusti.</w:t>
      </w:r>
      <w:r w:rsidR="005C177D">
        <w:rPr>
          <w:rFonts w:ascii="Times New Roman" w:hAnsi="Times New Roman"/>
        </w:rPr>
        <w:t xml:space="preserve"> Som vanligt är vi på plats för att visa upp ArkivDigital</w:t>
      </w:r>
      <w:r w:rsidR="00C93F0B">
        <w:rPr>
          <w:rFonts w:ascii="Times New Roman" w:hAnsi="Times New Roman"/>
        </w:rPr>
        <w:t xml:space="preserve"> och ä</w:t>
      </w:r>
      <w:r w:rsidR="005C177D">
        <w:rPr>
          <w:rFonts w:ascii="Times New Roman" w:hAnsi="Times New Roman"/>
        </w:rPr>
        <w:t>ven denna gång kan vi visa att vi</w:t>
      </w:r>
      <w:r w:rsidR="00C93F0B">
        <w:rPr>
          <w:rFonts w:ascii="Times New Roman" w:hAnsi="Times New Roman"/>
        </w:rPr>
        <w:t xml:space="preserve"> sätter </w:t>
      </w:r>
      <w:r w:rsidR="00CD5B1E">
        <w:rPr>
          <w:rFonts w:ascii="Times New Roman" w:hAnsi="Times New Roman"/>
        </w:rPr>
        <w:t>våra användare</w:t>
      </w:r>
      <w:r w:rsidR="00C93F0B">
        <w:rPr>
          <w:rFonts w:ascii="Times New Roman" w:hAnsi="Times New Roman"/>
        </w:rPr>
        <w:t xml:space="preserve">s önskemål högt på agendan. </w:t>
      </w:r>
      <w:r w:rsidR="00CD5B1E">
        <w:rPr>
          <w:rFonts w:ascii="Times New Roman" w:hAnsi="Times New Roman"/>
        </w:rPr>
        <w:t xml:space="preserve">ArkivDigital </w:t>
      </w:r>
      <w:r w:rsidR="00C93F0B">
        <w:rPr>
          <w:rFonts w:ascii="Times New Roman" w:hAnsi="Times New Roman"/>
        </w:rPr>
        <w:t xml:space="preserve">fortsätter att </w:t>
      </w:r>
      <w:r w:rsidR="00CD5B1E">
        <w:rPr>
          <w:rFonts w:ascii="Times New Roman" w:hAnsi="Times New Roman"/>
        </w:rPr>
        <w:t>vidareutveckla</w:t>
      </w:r>
      <w:r w:rsidR="005C177D">
        <w:rPr>
          <w:rFonts w:ascii="Times New Roman" w:hAnsi="Times New Roman"/>
        </w:rPr>
        <w:t xml:space="preserve">s till att </w:t>
      </w:r>
      <w:r w:rsidR="00CD5B1E">
        <w:rPr>
          <w:rFonts w:ascii="Times New Roman" w:hAnsi="Times New Roman"/>
        </w:rPr>
        <w:t xml:space="preserve">bli </w:t>
      </w:r>
      <w:r w:rsidR="005C177D">
        <w:rPr>
          <w:rFonts w:ascii="Times New Roman" w:hAnsi="Times New Roman"/>
        </w:rPr>
        <w:t>en tjänst</w:t>
      </w:r>
      <w:r w:rsidR="00CD5B1E">
        <w:rPr>
          <w:rFonts w:ascii="Times New Roman" w:hAnsi="Times New Roman"/>
        </w:rPr>
        <w:t xml:space="preserve"> som</w:t>
      </w:r>
      <w:r w:rsidR="005C177D">
        <w:rPr>
          <w:rFonts w:ascii="Times New Roman" w:hAnsi="Times New Roman"/>
        </w:rPr>
        <w:t xml:space="preserve"> </w:t>
      </w:r>
      <w:r w:rsidR="00CD5B1E">
        <w:rPr>
          <w:rFonts w:ascii="Times New Roman" w:hAnsi="Times New Roman"/>
        </w:rPr>
        <w:t xml:space="preserve">innehåller betydligt mer än bara </w:t>
      </w:r>
      <w:r w:rsidR="005C177D">
        <w:rPr>
          <w:rFonts w:ascii="Times New Roman" w:hAnsi="Times New Roman"/>
        </w:rPr>
        <w:t>kyrkböcker</w:t>
      </w:r>
      <w:r w:rsidR="00CD5B1E">
        <w:rPr>
          <w:rFonts w:ascii="Times New Roman" w:hAnsi="Times New Roman"/>
        </w:rPr>
        <w:t>.</w:t>
      </w:r>
    </w:p>
    <w:p w:rsidR="00CD5B1E" w:rsidRDefault="00C93F0B" w:rsidP="00CB37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För att så många som möjligt ska kunna prova vår tjänst – helt utan förbindelser – så kommer vi att erbjuda alla GRATIS tillgång till vår tjänst och hela vår databas under </w:t>
      </w:r>
      <w:r w:rsidR="00E7061B">
        <w:rPr>
          <w:rFonts w:ascii="Times New Roman" w:hAnsi="Times New Roman"/>
        </w:rPr>
        <w:t xml:space="preserve">både </w:t>
      </w:r>
      <w:r>
        <w:rPr>
          <w:rFonts w:ascii="Times New Roman" w:hAnsi="Times New Roman"/>
        </w:rPr>
        <w:t>lördagen och söndage</w:t>
      </w:r>
      <w:r w:rsidR="00E7061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27-28 augusti.</w:t>
      </w:r>
      <w:r w:rsidR="00F370B4">
        <w:rPr>
          <w:rFonts w:ascii="Times New Roman" w:hAnsi="Times New Roman"/>
        </w:rPr>
        <w:t xml:space="preserve"> Vår unika bilddatabas innehåller nästan 30 miljoner </w:t>
      </w:r>
      <w:r w:rsidR="000D593C">
        <w:rPr>
          <w:rFonts w:ascii="Times New Roman" w:hAnsi="Times New Roman"/>
        </w:rPr>
        <w:t xml:space="preserve">färgbilder med </w:t>
      </w:r>
      <w:r w:rsidR="00F370B4">
        <w:rPr>
          <w:rFonts w:ascii="Times New Roman" w:hAnsi="Times New Roman"/>
        </w:rPr>
        <w:t>kyrkb</w:t>
      </w:r>
      <w:r w:rsidR="000D593C">
        <w:rPr>
          <w:rFonts w:ascii="Times New Roman" w:hAnsi="Times New Roman"/>
        </w:rPr>
        <w:t>öcker och m</w:t>
      </w:r>
      <w:r w:rsidR="003A6E76">
        <w:rPr>
          <w:rFonts w:ascii="Times New Roman" w:hAnsi="Times New Roman"/>
        </w:rPr>
        <w:t>ycket annat intressant material.</w:t>
      </w:r>
    </w:p>
    <w:p w:rsidR="00216A43" w:rsidRDefault="00216A43" w:rsidP="00216A43">
      <w:pPr>
        <w:rPr>
          <w:rFonts w:ascii="Times New Roman" w:hAnsi="Times New Roman"/>
        </w:rPr>
      </w:pPr>
      <w:r>
        <w:rPr>
          <w:rFonts w:ascii="Times New Roman" w:hAnsi="Times New Roman"/>
        </w:rPr>
        <w:t>Programnyheter och mycket nytt material</w:t>
      </w:r>
    </w:p>
    <w:p w:rsidR="00CD5B1E" w:rsidRDefault="00CD5B1E" w:rsidP="00CB3764">
      <w:pPr>
        <w:rPr>
          <w:rFonts w:ascii="Times New Roman" w:hAnsi="Times New Roman"/>
        </w:rPr>
      </w:pPr>
      <w:r>
        <w:rPr>
          <w:rFonts w:ascii="Times New Roman" w:hAnsi="Times New Roman"/>
        </w:rPr>
        <w:t>Under Släktforskardagarna</w:t>
      </w:r>
      <w:r w:rsidR="00E7061B">
        <w:rPr>
          <w:rFonts w:ascii="Times New Roman" w:hAnsi="Times New Roman"/>
        </w:rPr>
        <w:t xml:space="preserve"> passar vi även på att </w:t>
      </w:r>
      <w:r>
        <w:rPr>
          <w:rFonts w:ascii="Times New Roman" w:hAnsi="Times New Roman"/>
        </w:rPr>
        <w:t xml:space="preserve">visa </w:t>
      </w:r>
      <w:r w:rsidR="00E7061B">
        <w:rPr>
          <w:rFonts w:ascii="Times New Roman" w:hAnsi="Times New Roman"/>
        </w:rPr>
        <w:t xml:space="preserve">upp </w:t>
      </w:r>
      <w:r w:rsidR="00216A43">
        <w:rPr>
          <w:rFonts w:ascii="Times New Roman" w:hAnsi="Times New Roman"/>
        </w:rPr>
        <w:t xml:space="preserve">den nya </w:t>
      </w:r>
      <w:r w:rsidR="00F370B4">
        <w:rPr>
          <w:rFonts w:ascii="Times New Roman" w:hAnsi="Times New Roman"/>
        </w:rPr>
        <w:t>programvara</w:t>
      </w:r>
      <w:r w:rsidR="00216A43">
        <w:rPr>
          <w:rFonts w:ascii="Times New Roman" w:hAnsi="Times New Roman"/>
        </w:rPr>
        <w:t>n</w:t>
      </w:r>
      <w:r w:rsidR="00F370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="00F370B4">
        <w:rPr>
          <w:rFonts w:ascii="Times New Roman" w:hAnsi="Times New Roman"/>
        </w:rPr>
        <w:t xml:space="preserve">vår </w:t>
      </w:r>
      <w:r>
        <w:rPr>
          <w:rFonts w:ascii="Times New Roman" w:hAnsi="Times New Roman"/>
        </w:rPr>
        <w:t>egen föreläsningssal</w:t>
      </w:r>
      <w:r w:rsidR="00F370B4">
        <w:rPr>
          <w:rFonts w:ascii="Times New Roman" w:hAnsi="Times New Roman"/>
        </w:rPr>
        <w:t>.</w:t>
      </w:r>
      <w:r w:rsidR="00E7061B">
        <w:rPr>
          <w:rFonts w:ascii="Times New Roman" w:hAnsi="Times New Roman"/>
        </w:rPr>
        <w:t xml:space="preserve"> </w:t>
      </w:r>
      <w:r w:rsidR="00F370B4">
        <w:rPr>
          <w:rFonts w:ascii="Times New Roman" w:hAnsi="Times New Roman"/>
        </w:rPr>
        <w:t xml:space="preserve">Programmet innehåller denna </w:t>
      </w:r>
      <w:r w:rsidR="00E7061B">
        <w:rPr>
          <w:rFonts w:ascii="Times New Roman" w:hAnsi="Times New Roman"/>
        </w:rPr>
        <w:t xml:space="preserve">gång </w:t>
      </w:r>
      <w:r w:rsidR="00F370B4">
        <w:rPr>
          <w:rFonts w:ascii="Times New Roman" w:hAnsi="Times New Roman"/>
        </w:rPr>
        <w:t>en riktigt spännande nyhet som kommer att lanseras för allmänheten</w:t>
      </w:r>
      <w:r w:rsidR="00E7061B">
        <w:rPr>
          <w:rFonts w:ascii="Times New Roman" w:hAnsi="Times New Roman"/>
        </w:rPr>
        <w:t xml:space="preserve"> på</w:t>
      </w:r>
      <w:r w:rsidR="00F370B4">
        <w:rPr>
          <w:rFonts w:ascii="Times New Roman" w:hAnsi="Times New Roman"/>
        </w:rPr>
        <w:t xml:space="preserve"> vår hemsida</w:t>
      </w:r>
      <w:r>
        <w:rPr>
          <w:rFonts w:ascii="Times New Roman" w:hAnsi="Times New Roman"/>
        </w:rPr>
        <w:t xml:space="preserve"> </w:t>
      </w:r>
      <w:r w:rsidR="00E7061B">
        <w:rPr>
          <w:rFonts w:ascii="Times New Roman" w:hAnsi="Times New Roman"/>
        </w:rPr>
        <w:t>kort efter Släktforskardagarna</w:t>
      </w:r>
      <w:r w:rsidR="00F370B4">
        <w:rPr>
          <w:rFonts w:ascii="Times New Roman" w:hAnsi="Times New Roman"/>
        </w:rPr>
        <w:t xml:space="preserve">. I </w:t>
      </w:r>
      <w:r>
        <w:rPr>
          <w:rFonts w:ascii="Times New Roman" w:hAnsi="Times New Roman"/>
        </w:rPr>
        <w:t xml:space="preserve">samband </w:t>
      </w:r>
      <w:r w:rsidR="00C10CFD">
        <w:rPr>
          <w:rFonts w:ascii="Times New Roman" w:hAnsi="Times New Roman"/>
        </w:rPr>
        <w:t xml:space="preserve">med </w:t>
      </w:r>
      <w:r>
        <w:rPr>
          <w:rFonts w:ascii="Times New Roman" w:hAnsi="Times New Roman"/>
        </w:rPr>
        <w:t>visningar</w:t>
      </w:r>
      <w:r w:rsidR="00F370B4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kommer alla att kunna ställa frågor om </w:t>
      </w:r>
      <w:r w:rsidR="00F370B4">
        <w:rPr>
          <w:rFonts w:ascii="Times New Roman" w:hAnsi="Times New Roman"/>
        </w:rPr>
        <w:t xml:space="preserve">både </w:t>
      </w:r>
      <w:r>
        <w:rPr>
          <w:rFonts w:ascii="Times New Roman" w:hAnsi="Times New Roman"/>
        </w:rPr>
        <w:t>tjänsten och om programvaran.</w:t>
      </w:r>
    </w:p>
    <w:p w:rsidR="00104896" w:rsidRDefault="00104896" w:rsidP="00CB3764">
      <w:pPr>
        <w:rPr>
          <w:rFonts w:ascii="Times New Roman" w:hAnsi="Times New Roman"/>
        </w:rPr>
      </w:pPr>
      <w:r>
        <w:rPr>
          <w:rFonts w:ascii="Times New Roman" w:hAnsi="Times New Roman"/>
        </w:rPr>
        <w:t>Under sommaren har vår produktion gått för högtryck och under augusti har mycket nytt material blivit tillgängligt i ArkivDigital. Vi publicerar ungefär en halv miljon nya bilder varje månad i snitt över året – allt tillgängligt för alla våra användare.</w:t>
      </w:r>
    </w:p>
    <w:p w:rsidR="00F370B4" w:rsidRDefault="00F370B4" w:rsidP="00CB3764">
      <w:pPr>
        <w:rPr>
          <w:rFonts w:ascii="Times New Roman" w:hAnsi="Times New Roman"/>
        </w:rPr>
      </w:pPr>
      <w:r>
        <w:rPr>
          <w:rFonts w:ascii="Times New Roman" w:hAnsi="Times New Roman"/>
        </w:rPr>
        <w:t>ArkivDigital med ny grafisk profil.</w:t>
      </w:r>
    </w:p>
    <w:p w:rsidR="00CB3764" w:rsidRPr="00041F20" w:rsidRDefault="00CB3764" w:rsidP="00CB3764">
      <w:pPr>
        <w:rPr>
          <w:rFonts w:ascii="Times New Roman" w:hAnsi="Times New Roman"/>
        </w:rPr>
      </w:pPr>
      <w:r w:rsidRPr="00041F20">
        <w:rPr>
          <w:rFonts w:ascii="Times New Roman" w:hAnsi="Times New Roman"/>
        </w:rPr>
        <w:t xml:space="preserve">De senaste årens framgångar ger oss </w:t>
      </w:r>
      <w:r w:rsidR="00EB2CA5">
        <w:rPr>
          <w:rFonts w:ascii="Times New Roman" w:hAnsi="Times New Roman"/>
        </w:rPr>
        <w:t>nu</w:t>
      </w:r>
      <w:r w:rsidR="00F370B4">
        <w:rPr>
          <w:rFonts w:ascii="Times New Roman" w:hAnsi="Times New Roman"/>
        </w:rPr>
        <w:t xml:space="preserve"> </w:t>
      </w:r>
      <w:r w:rsidRPr="00041F20">
        <w:rPr>
          <w:rFonts w:ascii="Times New Roman" w:hAnsi="Times New Roman"/>
        </w:rPr>
        <w:t>ett perfekt läge att ytterligare stärka vår identitet genom en ny grafisk profil. D</w:t>
      </w:r>
      <w:r w:rsidR="00041F20">
        <w:rPr>
          <w:rFonts w:ascii="Times New Roman" w:hAnsi="Times New Roman"/>
        </w:rPr>
        <w:t>et</w:t>
      </w:r>
      <w:r w:rsidRPr="00041F20">
        <w:rPr>
          <w:rFonts w:ascii="Times New Roman" w:hAnsi="Times New Roman"/>
        </w:rPr>
        <w:t xml:space="preserve"> kommer främst att märka</w:t>
      </w:r>
      <w:r w:rsidR="00041F20">
        <w:rPr>
          <w:rFonts w:ascii="Times New Roman" w:hAnsi="Times New Roman"/>
        </w:rPr>
        <w:t>s</w:t>
      </w:r>
      <w:r w:rsidRPr="00041F20">
        <w:rPr>
          <w:rFonts w:ascii="Times New Roman" w:hAnsi="Times New Roman"/>
        </w:rPr>
        <w:t xml:space="preserve"> på vår nya logotyp som vi beskriver så här: </w:t>
      </w:r>
      <w:r w:rsidRPr="00041F20">
        <w:rPr>
          <w:rFonts w:ascii="Times New Roman" w:hAnsi="Times New Roman"/>
        </w:rPr>
        <w:br/>
        <w:t xml:space="preserve">"Logotypen visar på ett grafiskt och spännande sätt kombinationen mellan historia och teknik i samarbete. Grundformen skölden är ett klassiskt element som talar historia men som upplöses i pixlar och får en modern och oväntad form." </w:t>
      </w:r>
      <w:r w:rsidRPr="00041F20">
        <w:rPr>
          <w:rFonts w:ascii="Times New Roman" w:hAnsi="Times New Roman"/>
        </w:rPr>
        <w:br/>
        <w:t xml:space="preserve">Vi hoppas att det därmed ska bli lättare ska känna igen oss var vi än </w:t>
      </w:r>
      <w:r w:rsidR="00041F20" w:rsidRPr="00041F20">
        <w:rPr>
          <w:rFonts w:ascii="Times New Roman" w:hAnsi="Times New Roman"/>
        </w:rPr>
        <w:t>kommer att synas i framtiden.</w:t>
      </w:r>
    </w:p>
    <w:p w:rsidR="00041F20" w:rsidRDefault="00041F20" w:rsidP="00CB3764">
      <w:pPr>
        <w:rPr>
          <w:rFonts w:ascii="Times New Roman" w:hAnsi="Times New Roman"/>
        </w:rPr>
      </w:pPr>
    </w:p>
    <w:p w:rsidR="00104896" w:rsidRDefault="00104896" w:rsidP="00CB3764">
      <w:pPr>
        <w:rPr>
          <w:rFonts w:ascii="Times New Roman" w:hAnsi="Times New Roman"/>
        </w:rPr>
      </w:pPr>
      <w:r>
        <w:rPr>
          <w:rFonts w:ascii="Times New Roman" w:hAnsi="Times New Roman"/>
        </w:rPr>
        <w:t>Med önskan om en bra släktforskningshöst!</w:t>
      </w:r>
    </w:p>
    <w:p w:rsidR="00104896" w:rsidRPr="00041F20" w:rsidRDefault="00104896" w:rsidP="00CB3764">
      <w:pPr>
        <w:rPr>
          <w:rFonts w:ascii="Times New Roman" w:hAnsi="Times New Roman"/>
        </w:rPr>
      </w:pPr>
      <w:r>
        <w:rPr>
          <w:rFonts w:ascii="Times New Roman" w:hAnsi="Times New Roman"/>
        </w:rPr>
        <w:t>ArkivDigital</w:t>
      </w:r>
    </w:p>
    <w:sectPr w:rsidR="00104896" w:rsidRPr="00041F20" w:rsidSect="00CB3764">
      <w:headerReference w:type="default" r:id="rId6"/>
      <w:foot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39" w:rsidRDefault="001D0D39" w:rsidP="00937E55">
      <w:pPr>
        <w:spacing w:after="0" w:line="240" w:lineRule="auto"/>
      </w:pPr>
      <w:r>
        <w:separator/>
      </w:r>
    </w:p>
  </w:endnote>
  <w:endnote w:type="continuationSeparator" w:id="0">
    <w:p w:rsidR="001D0D39" w:rsidRDefault="001D0D39" w:rsidP="0093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55" w:rsidRDefault="00ED4295" w:rsidP="00D523AA">
    <w:pPr>
      <w:pStyle w:val="Sidfot"/>
      <w:jc w:val="center"/>
    </w:pPr>
    <w:r>
      <w:rPr>
        <w:noProof/>
        <w:lang w:eastAsia="sv-S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3.45pt;margin-top:10.75pt;width:227.65pt;height:.05pt;z-index:251657216" o:connectortype="straight" strokecolor="#682622" strokeweight="1.25pt"/>
      </w:pict>
    </w:r>
    <w:r>
      <w:rPr>
        <w:noProof/>
        <w:lang w:eastAsia="sv-SE"/>
      </w:rPr>
      <w:pict>
        <v:shape id="_x0000_s1026" type="#_x0000_t32" style="position:absolute;left:0;text-align:left;margin-left:271.05pt;margin-top:10.8pt;width:227.65pt;height:.05pt;z-index:251658240" o:connectortype="straight" strokecolor="#682622" strokeweight="1.25pt"/>
      </w:pict>
    </w:r>
    <w:r w:rsidR="005C177D">
      <w:rPr>
        <w:noProof/>
        <w:lang w:eastAsia="sv-SE"/>
      </w:rPr>
      <w:drawing>
        <wp:inline distT="0" distB="0" distL="0" distR="0">
          <wp:extent cx="904875" cy="190500"/>
          <wp:effectExtent l="19050" t="0" r="9525" b="0"/>
          <wp:docPr id="2" name="Bildobjekt 1" descr="arkivdigital_grafisk profil_sidfo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arkivdigital_grafisk profil_sidfot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1951"/>
      <w:gridCol w:w="3119"/>
      <w:gridCol w:w="2126"/>
      <w:gridCol w:w="2016"/>
    </w:tblGrid>
    <w:tr w:rsidR="000B503F" w:rsidRPr="0050386A" w:rsidTr="0050386A">
      <w:tc>
        <w:tcPr>
          <w:tcW w:w="1951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</w:p>
      </w:tc>
      <w:tc>
        <w:tcPr>
          <w:tcW w:w="3119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</w:p>
      </w:tc>
      <w:tc>
        <w:tcPr>
          <w:tcW w:w="2126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</w:p>
      </w:tc>
      <w:tc>
        <w:tcPr>
          <w:tcW w:w="2016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</w:p>
      </w:tc>
    </w:tr>
    <w:tr w:rsidR="000B503F" w:rsidRPr="0050386A" w:rsidTr="0050386A">
      <w:tc>
        <w:tcPr>
          <w:tcW w:w="1951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  <w:r w:rsidRPr="0050386A">
            <w:rPr>
              <w:sz w:val="16"/>
              <w:szCs w:val="16"/>
            </w:rPr>
            <w:t>ArkivDigital AD AB</w:t>
          </w:r>
        </w:p>
      </w:tc>
      <w:tc>
        <w:tcPr>
          <w:tcW w:w="3119" w:type="dxa"/>
        </w:tcPr>
        <w:p w:rsidR="00D523AA" w:rsidRPr="0050386A" w:rsidRDefault="00D523AA" w:rsidP="000B503F">
          <w:pPr>
            <w:pStyle w:val="Sidfot"/>
            <w:rPr>
              <w:sz w:val="16"/>
              <w:szCs w:val="16"/>
            </w:rPr>
          </w:pPr>
          <w:r w:rsidRPr="0050386A">
            <w:rPr>
              <w:sz w:val="16"/>
              <w:szCs w:val="16"/>
            </w:rPr>
            <w:t xml:space="preserve">Tel: 0346-45 15 </w:t>
          </w:r>
          <w:r w:rsidR="000B503F">
            <w:rPr>
              <w:sz w:val="16"/>
              <w:szCs w:val="16"/>
            </w:rPr>
            <w:t>00 (kundtjänst)</w:t>
          </w:r>
        </w:p>
      </w:tc>
      <w:tc>
        <w:tcPr>
          <w:tcW w:w="2126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  <w:r w:rsidRPr="0050386A">
            <w:rPr>
              <w:sz w:val="16"/>
              <w:szCs w:val="16"/>
            </w:rPr>
            <w:t>Plusgiro: 43 05 78 – 5</w:t>
          </w:r>
        </w:p>
      </w:tc>
      <w:tc>
        <w:tcPr>
          <w:tcW w:w="2016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  <w:r w:rsidRPr="0050386A">
            <w:rPr>
              <w:sz w:val="16"/>
              <w:szCs w:val="16"/>
            </w:rPr>
            <w:t>info@arkivdigital.se</w:t>
          </w:r>
        </w:p>
      </w:tc>
    </w:tr>
    <w:tr w:rsidR="000B503F" w:rsidRPr="0050386A" w:rsidTr="0050386A">
      <w:tc>
        <w:tcPr>
          <w:tcW w:w="1951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  <w:r w:rsidRPr="0050386A">
            <w:rPr>
              <w:sz w:val="16"/>
              <w:szCs w:val="16"/>
            </w:rPr>
            <w:t>Ginstvägen 5</w:t>
          </w:r>
        </w:p>
      </w:tc>
      <w:tc>
        <w:tcPr>
          <w:tcW w:w="3119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</w:p>
      </w:tc>
      <w:tc>
        <w:tcPr>
          <w:tcW w:w="2126" w:type="dxa"/>
        </w:tcPr>
        <w:p w:rsidR="00D523AA" w:rsidRPr="0050386A" w:rsidRDefault="0050386A" w:rsidP="00D523AA">
          <w:pPr>
            <w:pStyle w:val="Sidfot"/>
            <w:rPr>
              <w:sz w:val="16"/>
              <w:szCs w:val="16"/>
            </w:rPr>
          </w:pPr>
          <w:r w:rsidRPr="0050386A">
            <w:rPr>
              <w:sz w:val="16"/>
              <w:szCs w:val="16"/>
            </w:rPr>
            <w:t>Plusgiro (OCR): 416 91 00 – 7</w:t>
          </w:r>
        </w:p>
      </w:tc>
      <w:tc>
        <w:tcPr>
          <w:tcW w:w="2016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  <w:r w:rsidRPr="0050386A">
            <w:rPr>
              <w:sz w:val="16"/>
              <w:szCs w:val="16"/>
            </w:rPr>
            <w:t>www.arkivdigital.se</w:t>
          </w:r>
        </w:p>
      </w:tc>
    </w:tr>
    <w:tr w:rsidR="000B503F" w:rsidRPr="0050386A" w:rsidTr="0050386A">
      <w:tc>
        <w:tcPr>
          <w:tcW w:w="1951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  <w:r w:rsidRPr="0050386A">
            <w:rPr>
              <w:sz w:val="16"/>
              <w:szCs w:val="16"/>
            </w:rPr>
            <w:t>548 73 LYRESTAD</w:t>
          </w:r>
        </w:p>
      </w:tc>
      <w:tc>
        <w:tcPr>
          <w:tcW w:w="3119" w:type="dxa"/>
        </w:tcPr>
        <w:p w:rsidR="00D523AA" w:rsidRPr="0050386A" w:rsidRDefault="00D523AA" w:rsidP="00D523AA">
          <w:pPr>
            <w:pStyle w:val="Sidfot"/>
            <w:rPr>
              <w:sz w:val="16"/>
              <w:szCs w:val="16"/>
            </w:rPr>
          </w:pPr>
        </w:p>
      </w:tc>
      <w:tc>
        <w:tcPr>
          <w:tcW w:w="2126" w:type="dxa"/>
        </w:tcPr>
        <w:p w:rsidR="00D523AA" w:rsidRPr="0050386A" w:rsidRDefault="0050386A" w:rsidP="00D523AA">
          <w:pPr>
            <w:pStyle w:val="Sidfot"/>
            <w:rPr>
              <w:sz w:val="16"/>
              <w:szCs w:val="16"/>
            </w:rPr>
          </w:pPr>
          <w:proofErr w:type="spellStart"/>
          <w:r w:rsidRPr="0050386A">
            <w:rPr>
              <w:sz w:val="16"/>
              <w:szCs w:val="16"/>
            </w:rPr>
            <w:t>Org.nr</w:t>
          </w:r>
          <w:proofErr w:type="spellEnd"/>
          <w:proofErr w:type="gramStart"/>
          <w:r w:rsidRPr="0050386A">
            <w:rPr>
              <w:sz w:val="16"/>
              <w:szCs w:val="16"/>
            </w:rPr>
            <w:t>.:</w:t>
          </w:r>
          <w:proofErr w:type="gramEnd"/>
          <w:r w:rsidRPr="0050386A">
            <w:rPr>
              <w:sz w:val="16"/>
              <w:szCs w:val="16"/>
            </w:rPr>
            <w:t xml:space="preserve"> 556688-7633</w:t>
          </w:r>
        </w:p>
      </w:tc>
      <w:tc>
        <w:tcPr>
          <w:tcW w:w="2016" w:type="dxa"/>
        </w:tcPr>
        <w:p w:rsidR="00D523AA" w:rsidRPr="0050386A" w:rsidRDefault="0050386A" w:rsidP="00D523AA">
          <w:pPr>
            <w:pStyle w:val="Sidfot"/>
            <w:rPr>
              <w:sz w:val="16"/>
              <w:szCs w:val="16"/>
            </w:rPr>
          </w:pPr>
          <w:r w:rsidRPr="0050386A">
            <w:rPr>
              <w:sz w:val="16"/>
              <w:szCs w:val="16"/>
            </w:rPr>
            <w:t>Innehar F-skattebevis</w:t>
          </w:r>
        </w:p>
      </w:tc>
    </w:tr>
  </w:tbl>
  <w:p w:rsidR="00D523AA" w:rsidRDefault="00D523AA" w:rsidP="00D523AA">
    <w:pPr>
      <w:pStyle w:val="Sidfo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39" w:rsidRDefault="001D0D39" w:rsidP="00937E55">
      <w:pPr>
        <w:spacing w:after="0" w:line="240" w:lineRule="auto"/>
      </w:pPr>
      <w:r>
        <w:separator/>
      </w:r>
    </w:p>
  </w:footnote>
  <w:footnote w:type="continuationSeparator" w:id="0">
    <w:p w:rsidR="001D0D39" w:rsidRDefault="001D0D39" w:rsidP="0093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55" w:rsidRDefault="005C177D" w:rsidP="00937E55">
    <w:pPr>
      <w:pStyle w:val="Sidhuvud"/>
      <w:tabs>
        <w:tab w:val="clear" w:pos="4536"/>
        <w:tab w:val="clear" w:pos="9072"/>
        <w:tab w:val="left" w:pos="1719"/>
      </w:tabs>
      <w:jc w:val="center"/>
    </w:pPr>
    <w:r>
      <w:rPr>
        <w:noProof/>
        <w:lang w:eastAsia="sv-SE"/>
      </w:rPr>
      <w:drawing>
        <wp:inline distT="0" distB="0" distL="0" distR="0">
          <wp:extent cx="1285875" cy="657225"/>
          <wp:effectExtent l="19050" t="0" r="9525" b="0"/>
          <wp:docPr id="1" name="Bildobjekt 0" descr="arkivdigital_grafisk_profil_1-2_vector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arkivdigital_grafisk_profil_1-2_vectoriz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7E55" w:rsidRDefault="00937E55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1F20"/>
    <w:rsid w:val="00041F20"/>
    <w:rsid w:val="000B503F"/>
    <w:rsid w:val="000D593C"/>
    <w:rsid w:val="00104896"/>
    <w:rsid w:val="001571AC"/>
    <w:rsid w:val="001D0D39"/>
    <w:rsid w:val="00216A43"/>
    <w:rsid w:val="002462CE"/>
    <w:rsid w:val="003277C7"/>
    <w:rsid w:val="003A6E76"/>
    <w:rsid w:val="00433872"/>
    <w:rsid w:val="00452640"/>
    <w:rsid w:val="0050386A"/>
    <w:rsid w:val="005C177D"/>
    <w:rsid w:val="00937E55"/>
    <w:rsid w:val="009931FE"/>
    <w:rsid w:val="00C10CFD"/>
    <w:rsid w:val="00C93F0B"/>
    <w:rsid w:val="00CB3764"/>
    <w:rsid w:val="00CD5B1E"/>
    <w:rsid w:val="00D523AA"/>
    <w:rsid w:val="00E7061B"/>
    <w:rsid w:val="00EA3397"/>
    <w:rsid w:val="00EB2CA5"/>
    <w:rsid w:val="00ED4295"/>
    <w:rsid w:val="00F370B4"/>
    <w:rsid w:val="00F4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AC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B37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7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7E55"/>
  </w:style>
  <w:style w:type="paragraph" w:styleId="Sidfot">
    <w:name w:val="footer"/>
    <w:basedOn w:val="Normal"/>
    <w:link w:val="SidfotChar"/>
    <w:uiPriority w:val="99"/>
    <w:unhideWhenUsed/>
    <w:rsid w:val="00937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7E55"/>
  </w:style>
  <w:style w:type="paragraph" w:styleId="Ballongtext">
    <w:name w:val="Balloon Text"/>
    <w:basedOn w:val="Normal"/>
    <w:link w:val="BallongtextChar"/>
    <w:uiPriority w:val="99"/>
    <w:semiHidden/>
    <w:unhideWhenUsed/>
    <w:rsid w:val="0093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7E5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52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B376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Mina%20dokument\AD\Blanketter\Brevmall-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Brevmall-1.dot</Template>
  <TotalTime>210</TotalTime>
  <Pages>1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>Gratis Släktforskardagar 2011 Ny grafisk profil</dc:subject>
  <dc:creator>Thomas Hermelin</dc:creator>
  <cp:keywords>gratis sfd2011 grafisk profil</cp:keywords>
  <cp:lastModifiedBy>xp</cp:lastModifiedBy>
  <cp:revision>9</cp:revision>
  <dcterms:created xsi:type="dcterms:W3CDTF">2011-08-22T15:49:00Z</dcterms:created>
  <dcterms:modified xsi:type="dcterms:W3CDTF">2011-08-23T20:19:00Z</dcterms:modified>
  <cp:category>Pressmeddelanden</cp:category>
  <cp:contentStatus>Godkänd</cp:contentStatus>
</cp:coreProperties>
</file>