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7BF77" w14:textId="02917E1F" w:rsidR="00153DB4" w:rsidRDefault="00153DB4" w:rsidP="00153DB4">
      <w:pPr>
        <w:jc w:val="right"/>
        <w:rPr>
          <w:rFonts w:ascii="Arial" w:hAnsi="Arial" w:cs="Arial"/>
          <w:b/>
          <w:sz w:val="24"/>
          <w:szCs w:val="24"/>
        </w:rPr>
      </w:pPr>
      <w:r>
        <w:rPr>
          <w:rFonts w:ascii="Arial" w:eastAsia="Arial" w:hAnsi="Arial" w:cs="Arial"/>
          <w:b/>
          <w:noProof/>
          <w:sz w:val="24"/>
          <w:szCs w:val="24"/>
          <w:lang w:bidi="da-DK"/>
        </w:rPr>
        <w:drawing>
          <wp:inline distT="0" distB="0" distL="0" distR="0" wp14:anchorId="22A01A52" wp14:editId="0DF479B4">
            <wp:extent cx="1551432" cy="5882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ther Logo Blue.jpeg"/>
                    <pic:cNvPicPr/>
                  </pic:nvPicPr>
                  <pic:blipFill>
                    <a:blip r:embed="rId8"/>
                    <a:stretch>
                      <a:fillRect/>
                    </a:stretch>
                  </pic:blipFill>
                  <pic:spPr>
                    <a:xfrm>
                      <a:off x="0" y="0"/>
                      <a:ext cx="1551432" cy="588264"/>
                    </a:xfrm>
                    <a:prstGeom prst="rect">
                      <a:avLst/>
                    </a:prstGeom>
                  </pic:spPr>
                </pic:pic>
              </a:graphicData>
            </a:graphic>
          </wp:inline>
        </w:drawing>
      </w:r>
    </w:p>
    <w:p w14:paraId="2B543AA5" w14:textId="77777777" w:rsidR="00153DB4" w:rsidRDefault="00153DB4">
      <w:pPr>
        <w:rPr>
          <w:rFonts w:ascii="Arial" w:hAnsi="Arial" w:cs="Arial"/>
          <w:b/>
          <w:sz w:val="24"/>
          <w:szCs w:val="24"/>
        </w:rPr>
      </w:pPr>
    </w:p>
    <w:p w14:paraId="1664C874" w14:textId="70F21CFB" w:rsidR="006B32FD" w:rsidRPr="001F442E" w:rsidRDefault="00D94019">
      <w:pPr>
        <w:rPr>
          <w:rFonts w:ascii="Arial" w:hAnsi="Arial" w:cs="Arial"/>
          <w:b/>
          <w:sz w:val="24"/>
          <w:szCs w:val="24"/>
        </w:rPr>
      </w:pPr>
      <w:r w:rsidRPr="001F442E">
        <w:rPr>
          <w:rFonts w:ascii="Arial" w:eastAsia="Arial" w:hAnsi="Arial" w:cs="Arial"/>
          <w:b/>
          <w:sz w:val="24"/>
          <w:szCs w:val="24"/>
          <w:lang w:bidi="da-DK"/>
        </w:rPr>
        <w:t>Artikel ledelse med omtanke</w:t>
      </w:r>
    </w:p>
    <w:p w14:paraId="44914A1F" w14:textId="37B6D8E3" w:rsidR="00153DB4" w:rsidRPr="000B0089" w:rsidRDefault="000B0089" w:rsidP="00153DB4">
      <w:pPr>
        <w:rPr>
          <w:rFonts w:ascii="Arial" w:hAnsi="Arial" w:cs="Arial"/>
          <w:b/>
          <w:sz w:val="24"/>
          <w:szCs w:val="24"/>
        </w:rPr>
      </w:pPr>
      <w:bookmarkStart w:id="0" w:name="_GoBack"/>
      <w:r w:rsidRPr="000B0089">
        <w:rPr>
          <w:rFonts w:ascii="Arial" w:eastAsia="Arial" w:hAnsi="Arial" w:cs="Arial"/>
          <w:b/>
          <w:sz w:val="24"/>
          <w:szCs w:val="24"/>
          <w:lang w:bidi="da-DK"/>
        </w:rPr>
        <w:t>Januar 2019</w:t>
      </w:r>
    </w:p>
    <w:bookmarkEnd w:id="0"/>
    <w:p w14:paraId="210D472B" w14:textId="48C25D7B" w:rsidR="00D94019" w:rsidRPr="001F442E" w:rsidRDefault="00A346A6">
      <w:pPr>
        <w:rPr>
          <w:rFonts w:ascii="Arial" w:hAnsi="Arial" w:cs="Arial"/>
          <w:b/>
          <w:sz w:val="24"/>
          <w:szCs w:val="24"/>
        </w:rPr>
      </w:pPr>
      <w:r>
        <w:rPr>
          <w:rFonts w:ascii="Arial" w:eastAsia="Arial" w:hAnsi="Arial" w:cs="Arial"/>
          <w:b/>
          <w:sz w:val="24"/>
          <w:szCs w:val="24"/>
          <w:lang w:bidi="da-DK"/>
        </w:rPr>
        <w:t xml:space="preserve">025 - Du er, hvad du spiser – fordelene ved at fodre dine </w:t>
      </w:r>
      <w:r w:rsidR="00C337D7">
        <w:rPr>
          <w:rFonts w:ascii="Arial" w:eastAsia="Arial" w:hAnsi="Arial" w:cs="Arial"/>
          <w:b/>
          <w:sz w:val="24"/>
          <w:szCs w:val="24"/>
          <w:lang w:bidi="da-DK"/>
        </w:rPr>
        <w:t>printere</w:t>
      </w:r>
      <w:r>
        <w:rPr>
          <w:rFonts w:ascii="Arial" w:eastAsia="Arial" w:hAnsi="Arial" w:cs="Arial"/>
          <w:b/>
          <w:sz w:val="24"/>
          <w:szCs w:val="24"/>
          <w:lang w:bidi="da-DK"/>
        </w:rPr>
        <w:t xml:space="preserve"> med forbrugsstoffer fra Brother</w:t>
      </w:r>
    </w:p>
    <w:p w14:paraId="03B6911C" w14:textId="6D79CE13" w:rsidR="00081490" w:rsidRPr="001F442E" w:rsidRDefault="00081490" w:rsidP="00081490">
      <w:pPr>
        <w:rPr>
          <w:rFonts w:ascii="Arial" w:hAnsi="Arial" w:cs="Arial"/>
          <w:b/>
          <w:sz w:val="24"/>
          <w:szCs w:val="24"/>
        </w:rPr>
      </w:pPr>
      <w:r w:rsidRPr="001F442E">
        <w:rPr>
          <w:rFonts w:ascii="Arial" w:eastAsia="Arial" w:hAnsi="Arial" w:cs="Arial"/>
          <w:b/>
          <w:sz w:val="24"/>
          <w:szCs w:val="24"/>
          <w:lang w:bidi="da-DK"/>
        </w:rPr>
        <w:t xml:space="preserve">Masakazu Goto, direktør for SOHO Business and Supplies hos Brother International Europe, forklarer, hvorfor </w:t>
      </w:r>
      <w:r w:rsidR="00C337D7">
        <w:rPr>
          <w:rFonts w:ascii="Arial" w:eastAsia="Arial" w:hAnsi="Arial" w:cs="Arial"/>
          <w:b/>
          <w:sz w:val="24"/>
          <w:szCs w:val="24"/>
          <w:lang w:bidi="da-DK"/>
        </w:rPr>
        <w:t xml:space="preserve">originale forbrugsstoffer - </w:t>
      </w:r>
      <w:r w:rsidRPr="001F442E">
        <w:rPr>
          <w:rFonts w:ascii="Arial" w:eastAsia="Arial" w:hAnsi="Arial" w:cs="Arial"/>
          <w:b/>
          <w:sz w:val="24"/>
          <w:szCs w:val="24"/>
          <w:lang w:bidi="da-DK"/>
        </w:rPr>
        <w:t xml:space="preserve"> blæk og toner </w:t>
      </w:r>
      <w:r w:rsidR="00C337D7">
        <w:rPr>
          <w:rFonts w:ascii="Arial" w:eastAsia="Arial" w:hAnsi="Arial" w:cs="Arial"/>
          <w:b/>
          <w:sz w:val="24"/>
          <w:szCs w:val="24"/>
          <w:lang w:bidi="da-DK"/>
        </w:rPr>
        <w:t xml:space="preserve">- </w:t>
      </w:r>
      <w:r w:rsidRPr="001F442E">
        <w:rPr>
          <w:rFonts w:ascii="Arial" w:eastAsia="Arial" w:hAnsi="Arial" w:cs="Arial"/>
          <w:b/>
          <w:sz w:val="24"/>
          <w:szCs w:val="24"/>
          <w:lang w:bidi="da-DK"/>
        </w:rPr>
        <w:t>fra Brother har den perfekte kemiske sammensætning til at supplere råmaterialerne i vores enheder.</w:t>
      </w:r>
    </w:p>
    <w:p w14:paraId="7283D987" w14:textId="4CD2F0F0" w:rsidR="00F90211" w:rsidRDefault="00081490">
      <w:pPr>
        <w:rPr>
          <w:rFonts w:ascii="Arial" w:hAnsi="Arial" w:cs="Arial"/>
          <w:sz w:val="24"/>
          <w:szCs w:val="24"/>
        </w:rPr>
      </w:pPr>
      <w:r w:rsidRPr="001F442E">
        <w:rPr>
          <w:rFonts w:ascii="Arial" w:eastAsia="Arial" w:hAnsi="Arial" w:cs="Arial"/>
          <w:sz w:val="24"/>
          <w:szCs w:val="24"/>
          <w:lang w:bidi="da-DK"/>
        </w:rPr>
        <w:t xml:space="preserve">Her er mit stof til eftertanke – har du nogensinde overvejet, hvordan den måde, du tanker din printenhed op på, påvirker maskinens sundhed og ydeevne? </w:t>
      </w:r>
    </w:p>
    <w:p w14:paraId="7687D9B7" w14:textId="7D48B9EE" w:rsidR="00F370FA" w:rsidRDefault="005B0028">
      <w:pPr>
        <w:rPr>
          <w:rFonts w:ascii="Arial" w:hAnsi="Arial" w:cs="Arial"/>
          <w:sz w:val="24"/>
          <w:szCs w:val="24"/>
        </w:rPr>
      </w:pPr>
      <w:r>
        <w:rPr>
          <w:rFonts w:ascii="Arial" w:eastAsia="Arial" w:hAnsi="Arial" w:cs="Arial"/>
          <w:sz w:val="24"/>
          <w:szCs w:val="24"/>
          <w:lang w:bidi="da-DK"/>
        </w:rPr>
        <w:t xml:space="preserve">Svaret er formentlig nej, men brug af </w:t>
      </w:r>
      <w:r w:rsidR="00C337D7">
        <w:rPr>
          <w:rFonts w:ascii="Arial" w:eastAsia="Arial" w:hAnsi="Arial" w:cs="Arial"/>
          <w:sz w:val="24"/>
          <w:szCs w:val="24"/>
          <w:lang w:bidi="da-DK"/>
        </w:rPr>
        <w:t>uoriginalt blæk</w:t>
      </w:r>
      <w:r>
        <w:rPr>
          <w:rFonts w:ascii="Arial" w:eastAsia="Arial" w:hAnsi="Arial" w:cs="Arial"/>
          <w:sz w:val="24"/>
          <w:szCs w:val="24"/>
          <w:lang w:bidi="da-DK"/>
        </w:rPr>
        <w:t xml:space="preserve"> og toner kan resultere i kostbar forringelse af din enhed. De kan give omgående skader, fordi de ikke indeholder de rette ingredienser til at fungere korrekt sammen med maskinen.</w:t>
      </w:r>
    </w:p>
    <w:p w14:paraId="2CA337D4" w14:textId="78EBA88E" w:rsidR="00C074F8" w:rsidRDefault="00C074F8" w:rsidP="00D94019">
      <w:pPr>
        <w:rPr>
          <w:rFonts w:ascii="Arial" w:hAnsi="Arial" w:cs="Arial"/>
          <w:b/>
          <w:sz w:val="24"/>
          <w:szCs w:val="24"/>
        </w:rPr>
      </w:pPr>
      <w:r w:rsidRPr="001F442E">
        <w:rPr>
          <w:rFonts w:ascii="Arial" w:eastAsia="Arial" w:hAnsi="Arial" w:cs="Arial"/>
          <w:b/>
          <w:sz w:val="24"/>
          <w:szCs w:val="24"/>
          <w:lang w:bidi="da-DK"/>
        </w:rPr>
        <w:t>Sundhed indefra</w:t>
      </w:r>
    </w:p>
    <w:p w14:paraId="58D1C66A" w14:textId="7095C118" w:rsidR="002E743F" w:rsidRDefault="00214B83" w:rsidP="002E743F">
      <w:pPr>
        <w:rPr>
          <w:rFonts w:ascii="Arial" w:hAnsi="Arial" w:cs="Arial"/>
          <w:sz w:val="24"/>
          <w:szCs w:val="24"/>
        </w:rPr>
      </w:pPr>
      <w:r>
        <w:rPr>
          <w:rFonts w:ascii="Arial" w:eastAsia="Arial" w:hAnsi="Arial" w:cs="Arial"/>
          <w:sz w:val="24"/>
          <w:szCs w:val="24"/>
          <w:lang w:bidi="da-DK"/>
        </w:rPr>
        <w:t>Enhedens sundhed kommer indefra, og vores forbrugsstoffer er sunde partnere for vor</w:t>
      </w:r>
      <w:r w:rsidR="00C337D7">
        <w:rPr>
          <w:rFonts w:ascii="Arial" w:eastAsia="Arial" w:hAnsi="Arial" w:cs="Arial"/>
          <w:sz w:val="24"/>
          <w:szCs w:val="24"/>
          <w:lang w:bidi="da-DK"/>
        </w:rPr>
        <w:t xml:space="preserve">es modeller. Vores </w:t>
      </w:r>
      <w:hyperlink r:id="rId9" w:history="1">
        <w:r w:rsidR="00C337D7" w:rsidRPr="00C337D7">
          <w:rPr>
            <w:rStyle w:val="Hyperlink"/>
            <w:rFonts w:ascii="Arial" w:eastAsia="Arial" w:hAnsi="Arial" w:cs="Arial"/>
            <w:sz w:val="24"/>
            <w:szCs w:val="24"/>
            <w:lang w:bidi="da-DK"/>
          </w:rPr>
          <w:t>blækpatroner</w:t>
        </w:r>
      </w:hyperlink>
      <w:r w:rsidR="00C337D7">
        <w:rPr>
          <w:rFonts w:ascii="Arial" w:eastAsia="Arial" w:hAnsi="Arial" w:cs="Arial"/>
          <w:sz w:val="24"/>
          <w:szCs w:val="24"/>
          <w:lang w:bidi="da-DK"/>
        </w:rPr>
        <w:t xml:space="preserve"> </w:t>
      </w:r>
      <w:r>
        <w:rPr>
          <w:rFonts w:ascii="Arial" w:eastAsia="Arial" w:hAnsi="Arial" w:cs="Arial"/>
          <w:sz w:val="24"/>
          <w:szCs w:val="24"/>
          <w:lang w:bidi="da-DK"/>
        </w:rPr>
        <w:t>indeholder perfekt afbalancerede kemikalier til at beskytte printe</w:t>
      </w:r>
      <w:r w:rsidR="00C337D7">
        <w:rPr>
          <w:rFonts w:ascii="Arial" w:eastAsia="Arial" w:hAnsi="Arial" w:cs="Arial"/>
          <w:sz w:val="24"/>
          <w:szCs w:val="24"/>
          <w:lang w:bidi="da-DK"/>
        </w:rPr>
        <w:t>ren</w:t>
      </w:r>
      <w:r>
        <w:rPr>
          <w:rFonts w:ascii="Arial" w:eastAsia="Arial" w:hAnsi="Arial" w:cs="Arial"/>
          <w:sz w:val="24"/>
          <w:szCs w:val="24"/>
          <w:lang w:bidi="da-DK"/>
        </w:rPr>
        <w:t>, mens den leverer optimale resultater.</w:t>
      </w:r>
    </w:p>
    <w:p w14:paraId="7FB2DEAB" w14:textId="71412033" w:rsidR="00214B83" w:rsidRDefault="00214B83" w:rsidP="00375A5C">
      <w:pPr>
        <w:rPr>
          <w:rFonts w:ascii="Arial" w:hAnsi="Arial" w:cs="Arial"/>
          <w:sz w:val="24"/>
          <w:szCs w:val="24"/>
        </w:rPr>
      </w:pPr>
      <w:r>
        <w:rPr>
          <w:rFonts w:ascii="Arial" w:eastAsia="Arial" w:hAnsi="Arial" w:cs="Arial"/>
          <w:sz w:val="24"/>
          <w:szCs w:val="24"/>
          <w:lang w:bidi="da-DK"/>
        </w:rPr>
        <w:t>I modsætning hertil kan u</w:t>
      </w:r>
      <w:r w:rsidR="00C337D7">
        <w:rPr>
          <w:rFonts w:ascii="Arial" w:eastAsia="Arial" w:hAnsi="Arial" w:cs="Arial"/>
          <w:sz w:val="24"/>
          <w:szCs w:val="24"/>
          <w:lang w:bidi="da-DK"/>
        </w:rPr>
        <w:t>originale</w:t>
      </w:r>
      <w:r>
        <w:rPr>
          <w:rFonts w:ascii="Arial" w:eastAsia="Arial" w:hAnsi="Arial" w:cs="Arial"/>
          <w:sz w:val="24"/>
          <w:szCs w:val="24"/>
          <w:lang w:bidi="da-DK"/>
        </w:rPr>
        <w:t xml:space="preserve"> blækpatroner beskadige det indvendige af din maskine og i sidste ende betyde, at printeren bryder sammen. </w:t>
      </w:r>
    </w:p>
    <w:p w14:paraId="073A97E4" w14:textId="3A1FCE24" w:rsidR="00FA119E" w:rsidRPr="00FA119E" w:rsidRDefault="00A27CBB" w:rsidP="005051C7">
      <w:pPr>
        <w:rPr>
          <w:rFonts w:ascii="Arial" w:hAnsi="Arial" w:cs="Arial"/>
          <w:sz w:val="24"/>
          <w:szCs w:val="24"/>
        </w:rPr>
      </w:pPr>
      <w:r w:rsidRPr="005051C7">
        <w:rPr>
          <w:rFonts w:ascii="Arial" w:eastAsia="Arial" w:hAnsi="Arial" w:cs="Arial"/>
          <w:sz w:val="24"/>
          <w:szCs w:val="24"/>
          <w:lang w:bidi="da-DK"/>
        </w:rPr>
        <w:t>Brug af u</w:t>
      </w:r>
      <w:r w:rsidR="00C337D7">
        <w:rPr>
          <w:rFonts w:ascii="Arial" w:eastAsia="Arial" w:hAnsi="Arial" w:cs="Arial"/>
          <w:sz w:val="24"/>
          <w:szCs w:val="24"/>
          <w:lang w:bidi="da-DK"/>
        </w:rPr>
        <w:t>originale</w:t>
      </w:r>
      <w:r w:rsidRPr="005051C7">
        <w:rPr>
          <w:rFonts w:ascii="Arial" w:eastAsia="Arial" w:hAnsi="Arial" w:cs="Arial"/>
          <w:sz w:val="24"/>
          <w:szCs w:val="24"/>
          <w:lang w:bidi="da-DK"/>
        </w:rPr>
        <w:t xml:space="preserve"> blækpatroner i en af vores </w:t>
      </w:r>
      <w:proofErr w:type="spellStart"/>
      <w:r w:rsidRPr="005051C7">
        <w:rPr>
          <w:rFonts w:ascii="Arial" w:eastAsia="Arial" w:hAnsi="Arial" w:cs="Arial"/>
          <w:sz w:val="24"/>
          <w:szCs w:val="24"/>
          <w:lang w:bidi="da-DK"/>
        </w:rPr>
        <w:t>ink</w:t>
      </w:r>
      <w:r w:rsidR="00D76D99">
        <w:rPr>
          <w:rFonts w:ascii="Arial" w:eastAsia="Arial" w:hAnsi="Arial" w:cs="Arial"/>
          <w:sz w:val="24"/>
          <w:szCs w:val="24"/>
          <w:lang w:bidi="da-DK"/>
        </w:rPr>
        <w:t>j</w:t>
      </w:r>
      <w:r w:rsidRPr="005051C7">
        <w:rPr>
          <w:rFonts w:ascii="Arial" w:eastAsia="Arial" w:hAnsi="Arial" w:cs="Arial"/>
          <w:sz w:val="24"/>
          <w:szCs w:val="24"/>
          <w:lang w:bidi="da-DK"/>
        </w:rPr>
        <w:t>et</w:t>
      </w:r>
      <w:r w:rsidR="00C337D7">
        <w:rPr>
          <w:rFonts w:ascii="Arial" w:eastAsia="Arial" w:hAnsi="Arial" w:cs="Arial"/>
          <w:sz w:val="24"/>
          <w:szCs w:val="24"/>
          <w:lang w:bidi="da-DK"/>
        </w:rPr>
        <w:t>printere</w:t>
      </w:r>
      <w:proofErr w:type="spellEnd"/>
      <w:r w:rsidRPr="005051C7">
        <w:rPr>
          <w:rFonts w:ascii="Arial" w:eastAsia="Arial" w:hAnsi="Arial" w:cs="Arial"/>
          <w:sz w:val="24"/>
          <w:szCs w:val="24"/>
          <w:lang w:bidi="da-DK"/>
        </w:rPr>
        <w:t xml:space="preserve"> kan frigive kemikalier og syrer, som smelter patronens metaldele og til sidst når printhovedet</w:t>
      </w:r>
      <w:r w:rsidR="00F14291">
        <w:rPr>
          <w:rFonts w:ascii="Arial" w:eastAsia="Arial" w:hAnsi="Arial" w:cs="Arial"/>
          <w:sz w:val="24"/>
          <w:szCs w:val="24"/>
          <w:lang w:bidi="da-DK"/>
        </w:rPr>
        <w:t>s</w:t>
      </w:r>
      <w:r w:rsidRPr="005051C7">
        <w:rPr>
          <w:rFonts w:ascii="Arial" w:eastAsia="Arial" w:hAnsi="Arial" w:cs="Arial"/>
          <w:sz w:val="24"/>
          <w:szCs w:val="24"/>
          <w:lang w:bidi="da-DK"/>
        </w:rPr>
        <w:t xml:space="preserve"> fine dyse, som vil korrodere. Som den vigtigste komponent i en </w:t>
      </w:r>
      <w:proofErr w:type="spellStart"/>
      <w:r w:rsidRPr="005051C7">
        <w:rPr>
          <w:rFonts w:ascii="Arial" w:eastAsia="Arial" w:hAnsi="Arial" w:cs="Arial"/>
          <w:sz w:val="24"/>
          <w:szCs w:val="24"/>
          <w:lang w:bidi="da-DK"/>
        </w:rPr>
        <w:t>inkjetmodel</w:t>
      </w:r>
      <w:proofErr w:type="spellEnd"/>
      <w:r w:rsidRPr="005051C7">
        <w:rPr>
          <w:rFonts w:ascii="Arial" w:eastAsia="Arial" w:hAnsi="Arial" w:cs="Arial"/>
          <w:sz w:val="24"/>
          <w:szCs w:val="24"/>
          <w:lang w:bidi="da-DK"/>
        </w:rPr>
        <w:t xml:space="preserve"> er den </w:t>
      </w:r>
      <w:r w:rsidR="00F14291">
        <w:rPr>
          <w:rFonts w:ascii="Arial" w:eastAsia="Arial" w:hAnsi="Arial" w:cs="Arial"/>
          <w:sz w:val="24"/>
          <w:szCs w:val="24"/>
          <w:lang w:bidi="da-DK"/>
        </w:rPr>
        <w:t>afgørende for at maskinen fungerer, som den skal.</w:t>
      </w:r>
    </w:p>
    <w:p w14:paraId="597E88A6" w14:textId="409FC58C" w:rsidR="00865F67" w:rsidRDefault="0023265F" w:rsidP="005051C7">
      <w:pPr>
        <w:rPr>
          <w:rFonts w:ascii="Arial" w:hAnsi="Arial" w:cs="Arial"/>
          <w:sz w:val="24"/>
          <w:szCs w:val="24"/>
        </w:rPr>
      </w:pPr>
      <w:r>
        <w:rPr>
          <w:rFonts w:ascii="Arial" w:eastAsia="Arial" w:hAnsi="Arial" w:cs="Arial"/>
          <w:sz w:val="24"/>
          <w:szCs w:val="24"/>
          <w:lang w:bidi="da-DK"/>
        </w:rPr>
        <w:t>Hvad angår laser</w:t>
      </w:r>
      <w:r w:rsidR="00C337D7">
        <w:rPr>
          <w:rFonts w:ascii="Arial" w:eastAsia="Arial" w:hAnsi="Arial" w:cs="Arial"/>
          <w:sz w:val="24"/>
          <w:szCs w:val="24"/>
          <w:lang w:bidi="da-DK"/>
        </w:rPr>
        <w:t>printere</w:t>
      </w:r>
      <w:r>
        <w:rPr>
          <w:rFonts w:ascii="Arial" w:eastAsia="Arial" w:hAnsi="Arial" w:cs="Arial"/>
          <w:sz w:val="24"/>
          <w:szCs w:val="24"/>
          <w:lang w:bidi="da-DK"/>
        </w:rPr>
        <w:t xml:space="preserve"> kan u</w:t>
      </w:r>
      <w:r w:rsidR="00C337D7">
        <w:rPr>
          <w:rFonts w:ascii="Arial" w:eastAsia="Arial" w:hAnsi="Arial" w:cs="Arial"/>
          <w:sz w:val="24"/>
          <w:szCs w:val="24"/>
          <w:lang w:bidi="da-DK"/>
        </w:rPr>
        <w:t>originale</w:t>
      </w:r>
      <w:r>
        <w:rPr>
          <w:rFonts w:ascii="Arial" w:eastAsia="Arial" w:hAnsi="Arial" w:cs="Arial"/>
          <w:sz w:val="24"/>
          <w:szCs w:val="24"/>
          <w:lang w:bidi="da-DK"/>
        </w:rPr>
        <w:t xml:space="preserve"> toner</w:t>
      </w:r>
      <w:r w:rsidR="00C337D7">
        <w:rPr>
          <w:rFonts w:ascii="Arial" w:eastAsia="Arial" w:hAnsi="Arial" w:cs="Arial"/>
          <w:sz w:val="24"/>
          <w:szCs w:val="24"/>
          <w:lang w:bidi="da-DK"/>
        </w:rPr>
        <w:t>e</w:t>
      </w:r>
      <w:r>
        <w:rPr>
          <w:rFonts w:ascii="Arial" w:eastAsia="Arial" w:hAnsi="Arial" w:cs="Arial"/>
          <w:sz w:val="24"/>
          <w:szCs w:val="24"/>
          <w:lang w:bidi="da-DK"/>
        </w:rPr>
        <w:t xml:space="preserve"> også beskadige maskinen og give uregelmæssig printkvalitet på grund af svingende temperatur. Som med madlavning skal varmen i en laserprinter være helt nøjagtig for at give de bedste resultater, hvad angår printkvalitet og opløsning. </w:t>
      </w:r>
    </w:p>
    <w:p w14:paraId="55D1CB28" w14:textId="13E4C9E4" w:rsidR="00CD5128" w:rsidRDefault="00CD5128" w:rsidP="005051C7">
      <w:pPr>
        <w:rPr>
          <w:rFonts w:ascii="Arial" w:hAnsi="Arial" w:cs="Arial"/>
          <w:sz w:val="24"/>
          <w:szCs w:val="24"/>
        </w:rPr>
      </w:pPr>
      <w:r>
        <w:rPr>
          <w:rFonts w:ascii="Arial" w:eastAsia="Arial" w:hAnsi="Arial" w:cs="Arial"/>
          <w:sz w:val="24"/>
          <w:szCs w:val="24"/>
          <w:lang w:bidi="da-DK"/>
        </w:rPr>
        <w:t>Hvis tonerpartiklernes smeltetemperatur er for lav, hæfter toneren ikke korrekt på papiret og kan efterlade mærker og linjer på siden. Den kan også nemt gnides af, så den kan smitte af på hænder og tøj. En for høj temperatur gør toneren klistret, så den bliver siddende på fikseringsrullen og giver dårlig printkvalitet og papirstop og i sidste ende fører til en udskiftning af fikseringsenheden.</w:t>
      </w:r>
    </w:p>
    <w:p w14:paraId="0BE37CBB" w14:textId="77777777" w:rsidR="00CD5128" w:rsidRDefault="00CD5128" w:rsidP="005051C7">
      <w:pPr>
        <w:rPr>
          <w:rFonts w:ascii="Arial" w:hAnsi="Arial" w:cs="Arial"/>
          <w:sz w:val="24"/>
          <w:szCs w:val="24"/>
        </w:rPr>
      </w:pPr>
    </w:p>
    <w:p w14:paraId="014079D2" w14:textId="5C623335" w:rsidR="00FE6357" w:rsidRDefault="00FE6357" w:rsidP="005051C7">
      <w:pPr>
        <w:rPr>
          <w:rFonts w:ascii="Arial" w:hAnsi="Arial" w:cs="Arial"/>
          <w:sz w:val="24"/>
          <w:szCs w:val="24"/>
        </w:rPr>
      </w:pPr>
    </w:p>
    <w:p w14:paraId="61EDB6A3" w14:textId="2934B851" w:rsidR="00437D1D" w:rsidRDefault="00987551" w:rsidP="00CF57AF">
      <w:pPr>
        <w:rPr>
          <w:rFonts w:ascii="Arial" w:hAnsi="Arial" w:cs="Arial"/>
          <w:sz w:val="24"/>
          <w:szCs w:val="24"/>
        </w:rPr>
      </w:pPr>
      <w:r w:rsidRPr="00987551">
        <w:rPr>
          <w:rFonts w:ascii="Arial" w:eastAsia="Arial" w:hAnsi="Arial" w:cs="Arial"/>
          <w:sz w:val="24"/>
          <w:szCs w:val="24"/>
          <w:lang w:bidi="da-DK"/>
        </w:rPr>
        <w:lastRenderedPageBreak/>
        <w:t xml:space="preserve">På sigt vil det være dårlig økonomi at skulle reparere fikseringsenheden i en laserprinter, eller printhovedet på en </w:t>
      </w:r>
      <w:proofErr w:type="spellStart"/>
      <w:r w:rsidRPr="00987551">
        <w:rPr>
          <w:rFonts w:ascii="Arial" w:eastAsia="Arial" w:hAnsi="Arial" w:cs="Arial"/>
          <w:sz w:val="24"/>
          <w:szCs w:val="24"/>
          <w:lang w:bidi="da-DK"/>
        </w:rPr>
        <w:t>inkjetprinter</w:t>
      </w:r>
      <w:proofErr w:type="spellEnd"/>
      <w:r w:rsidRPr="00987551">
        <w:rPr>
          <w:rFonts w:ascii="Arial" w:eastAsia="Arial" w:hAnsi="Arial" w:cs="Arial"/>
          <w:sz w:val="24"/>
          <w:szCs w:val="24"/>
          <w:lang w:bidi="da-DK"/>
        </w:rPr>
        <w:t xml:space="preserve">, som er blevet beskadiget af uoriginale </w:t>
      </w:r>
      <w:proofErr w:type="spellStart"/>
      <w:proofErr w:type="gramStart"/>
      <w:r w:rsidRPr="00987551">
        <w:rPr>
          <w:rFonts w:ascii="Arial" w:eastAsia="Arial" w:hAnsi="Arial" w:cs="Arial"/>
          <w:sz w:val="24"/>
          <w:szCs w:val="24"/>
          <w:lang w:bidi="da-DK"/>
        </w:rPr>
        <w:t>tonere.</w:t>
      </w:r>
      <w:r w:rsidR="00EB6781" w:rsidRPr="00EB6781">
        <w:rPr>
          <w:rFonts w:ascii="Arial" w:eastAsia="Arial" w:hAnsi="Arial" w:cs="Arial"/>
          <w:sz w:val="24"/>
          <w:szCs w:val="24"/>
          <w:lang w:bidi="da-DK"/>
        </w:rPr>
        <w:t>Brug</w:t>
      </w:r>
      <w:proofErr w:type="spellEnd"/>
      <w:proofErr w:type="gramEnd"/>
      <w:r w:rsidR="00EB6781" w:rsidRPr="00EB6781">
        <w:rPr>
          <w:rFonts w:ascii="Arial" w:eastAsia="Arial" w:hAnsi="Arial" w:cs="Arial"/>
          <w:sz w:val="24"/>
          <w:szCs w:val="24"/>
          <w:lang w:bidi="da-DK"/>
        </w:rPr>
        <w:t xml:space="preserve"> af uægte forbrugsstoffer kan påvirke Brothers </w:t>
      </w:r>
      <w:hyperlink r:id="rId10" w:history="1">
        <w:r w:rsidR="00EB6781" w:rsidRPr="00987551">
          <w:rPr>
            <w:rStyle w:val="Hyperlink"/>
            <w:rFonts w:ascii="Arial" w:eastAsia="Arial" w:hAnsi="Arial" w:cs="Arial"/>
            <w:sz w:val="24"/>
            <w:szCs w:val="24"/>
            <w:lang w:bidi="da-DK"/>
          </w:rPr>
          <w:t>garanti</w:t>
        </w:r>
      </w:hyperlink>
      <w:r w:rsidR="00EB6781">
        <w:rPr>
          <w:lang w:bidi="da-DK"/>
        </w:rPr>
        <w:t>.</w:t>
      </w:r>
      <w:r w:rsidR="00980888">
        <w:rPr>
          <w:rFonts w:ascii="Arial" w:eastAsia="Arial" w:hAnsi="Arial" w:cs="Arial"/>
          <w:sz w:val="24"/>
          <w:szCs w:val="24"/>
          <w:lang w:bidi="da-DK"/>
        </w:rPr>
        <w:t xml:space="preserve"> Så det kan betale sig for din virksomhed at passe på dit udstyr ved at bruge originale forbrugsstoffer. </w:t>
      </w:r>
    </w:p>
    <w:p w14:paraId="34AE7FA7" w14:textId="37F902AE" w:rsidR="00CF57AF" w:rsidRDefault="00E802C2" w:rsidP="00CF57AF">
      <w:pPr>
        <w:rPr>
          <w:rFonts w:ascii="Arial" w:hAnsi="Arial" w:cs="Arial"/>
          <w:b/>
          <w:sz w:val="24"/>
          <w:szCs w:val="24"/>
        </w:rPr>
      </w:pPr>
      <w:r w:rsidRPr="00204574">
        <w:rPr>
          <w:rFonts w:ascii="Arial" w:eastAsia="Arial" w:hAnsi="Arial" w:cs="Arial"/>
          <w:b/>
          <w:color w:val="000000" w:themeColor="text1"/>
          <w:sz w:val="24"/>
          <w:szCs w:val="24"/>
          <w:lang w:bidi="da-DK"/>
        </w:rPr>
        <w:t>Forbrugsstoffer til alle behov</w:t>
      </w:r>
    </w:p>
    <w:p w14:paraId="256406F5" w14:textId="3DE113DA" w:rsidR="00810085" w:rsidRPr="00E63A43" w:rsidRDefault="007B6931" w:rsidP="00FA119E">
      <w:pPr>
        <w:rPr>
          <w:rFonts w:ascii="Arial" w:hAnsi="Arial" w:cs="Arial"/>
          <w:b/>
          <w:sz w:val="24"/>
          <w:szCs w:val="24"/>
        </w:rPr>
      </w:pPr>
      <w:r>
        <w:rPr>
          <w:rFonts w:ascii="Arial" w:eastAsia="Arial" w:hAnsi="Arial" w:cs="Arial"/>
          <w:sz w:val="24"/>
          <w:szCs w:val="24"/>
          <w:lang w:bidi="da-DK"/>
        </w:rPr>
        <w:t xml:space="preserve">Uanset vores kunders krav til printvolumen har vi en løsning, der passer. Vores </w:t>
      </w:r>
      <w:r w:rsidR="00987551">
        <w:rPr>
          <w:rFonts w:ascii="Arial" w:eastAsia="Arial" w:hAnsi="Arial" w:cs="Arial"/>
          <w:sz w:val="24"/>
          <w:szCs w:val="24"/>
          <w:lang w:bidi="da-DK"/>
        </w:rPr>
        <w:t>forbrugsstoffer kan fås med forskellig kapacitet fra standard, hvis man ikke printer så ofte, til XL, hvis man printer meget</w:t>
      </w:r>
      <w:r>
        <w:rPr>
          <w:rFonts w:ascii="Arial" w:eastAsia="Arial" w:hAnsi="Arial" w:cs="Arial"/>
          <w:sz w:val="24"/>
          <w:szCs w:val="24"/>
          <w:lang w:bidi="da-DK"/>
        </w:rPr>
        <w:t xml:space="preserve">. </w:t>
      </w:r>
    </w:p>
    <w:p w14:paraId="3F570CD7" w14:textId="188E0BEE" w:rsidR="00D23490" w:rsidRDefault="00977A5D" w:rsidP="00FA119E">
      <w:pPr>
        <w:rPr>
          <w:rFonts w:ascii="Arial" w:hAnsi="Arial" w:cs="Arial"/>
          <w:sz w:val="24"/>
          <w:szCs w:val="24"/>
        </w:rPr>
      </w:pPr>
      <w:r>
        <w:rPr>
          <w:rFonts w:ascii="Arial" w:eastAsia="Arial" w:hAnsi="Arial" w:cs="Arial"/>
          <w:sz w:val="24"/>
          <w:szCs w:val="24"/>
          <w:lang w:bidi="da-DK"/>
        </w:rPr>
        <w:t>For virksomheder, der søger den mest omkostningse</w:t>
      </w:r>
      <w:r w:rsidR="00C337D7">
        <w:rPr>
          <w:rFonts w:ascii="Arial" w:eastAsia="Arial" w:hAnsi="Arial" w:cs="Arial"/>
          <w:sz w:val="24"/>
          <w:szCs w:val="24"/>
          <w:lang w:bidi="da-DK"/>
        </w:rPr>
        <w:t xml:space="preserve">ffektive løsning, </w:t>
      </w:r>
      <w:r w:rsidR="00E44F73">
        <w:rPr>
          <w:rFonts w:ascii="Arial" w:eastAsia="Arial" w:hAnsi="Arial" w:cs="Arial"/>
          <w:sz w:val="24"/>
          <w:szCs w:val="24"/>
          <w:lang w:bidi="da-DK"/>
        </w:rPr>
        <w:t>tilbyder Brother denne løsning,</w:t>
      </w:r>
      <w:r w:rsidR="00C337D7">
        <w:rPr>
          <w:rFonts w:ascii="Arial" w:eastAsia="Arial" w:hAnsi="Arial" w:cs="Arial"/>
          <w:sz w:val="24"/>
          <w:szCs w:val="24"/>
          <w:lang w:bidi="da-DK"/>
        </w:rPr>
        <w:t xml:space="preserve"> der yder op til </w:t>
      </w:r>
      <w:r>
        <w:rPr>
          <w:rFonts w:ascii="Arial" w:eastAsia="Arial" w:hAnsi="Arial" w:cs="Arial"/>
          <w:sz w:val="24"/>
          <w:szCs w:val="24"/>
          <w:lang w:bidi="da-DK"/>
        </w:rPr>
        <w:t xml:space="preserve">20.000 sider pr. toner. Jo </w:t>
      </w:r>
      <w:r w:rsidR="00C337D7">
        <w:rPr>
          <w:rFonts w:ascii="Arial" w:eastAsia="Arial" w:hAnsi="Arial" w:cs="Arial"/>
          <w:sz w:val="24"/>
          <w:szCs w:val="24"/>
          <w:lang w:bidi="da-DK"/>
        </w:rPr>
        <w:t xml:space="preserve">oftere </w:t>
      </w:r>
      <w:r>
        <w:rPr>
          <w:rFonts w:ascii="Arial" w:eastAsia="Arial" w:hAnsi="Arial" w:cs="Arial"/>
          <w:sz w:val="24"/>
          <w:szCs w:val="24"/>
          <w:lang w:bidi="da-DK"/>
        </w:rPr>
        <w:t xml:space="preserve">kunden køber </w:t>
      </w:r>
      <w:r w:rsidR="00C337D7">
        <w:rPr>
          <w:rFonts w:ascii="Arial" w:eastAsia="Arial" w:hAnsi="Arial" w:cs="Arial"/>
          <w:sz w:val="24"/>
          <w:szCs w:val="24"/>
          <w:lang w:bidi="da-DK"/>
        </w:rPr>
        <w:t xml:space="preserve">forbrugsstoffer med høj ydelse, </w:t>
      </w:r>
      <w:r>
        <w:rPr>
          <w:rFonts w:ascii="Arial" w:eastAsia="Arial" w:hAnsi="Arial" w:cs="Arial"/>
          <w:sz w:val="24"/>
          <w:szCs w:val="24"/>
          <w:lang w:bidi="da-DK"/>
        </w:rPr>
        <w:t>jo bedre stordriftsfordele giver det.</w:t>
      </w:r>
    </w:p>
    <w:p w14:paraId="62AD53A1" w14:textId="43C9A5B7" w:rsidR="00FA119E" w:rsidRDefault="006B7F27" w:rsidP="00174899">
      <w:pPr>
        <w:rPr>
          <w:rFonts w:ascii="Arial" w:hAnsi="Arial" w:cs="Arial"/>
          <w:b/>
          <w:sz w:val="24"/>
          <w:szCs w:val="24"/>
        </w:rPr>
      </w:pPr>
      <w:r>
        <w:rPr>
          <w:rFonts w:ascii="Arial" w:eastAsia="Arial" w:hAnsi="Arial" w:cs="Arial"/>
          <w:sz w:val="24"/>
          <w:szCs w:val="24"/>
          <w:lang w:bidi="da-DK"/>
        </w:rPr>
        <w:t xml:space="preserve">Arbejdspladsens effektivitet øges med </w:t>
      </w:r>
      <w:r w:rsidR="000E0459">
        <w:rPr>
          <w:rFonts w:ascii="Arial" w:eastAsia="Arial" w:hAnsi="Arial" w:cs="Arial"/>
          <w:sz w:val="24"/>
          <w:szCs w:val="24"/>
          <w:lang w:bidi="da-DK"/>
        </w:rPr>
        <w:t>forbrugsstoffer</w:t>
      </w:r>
      <w:r>
        <w:rPr>
          <w:rFonts w:ascii="Arial" w:eastAsia="Arial" w:hAnsi="Arial" w:cs="Arial"/>
          <w:sz w:val="24"/>
          <w:szCs w:val="24"/>
          <w:lang w:bidi="da-DK"/>
        </w:rPr>
        <w:t xml:space="preserve"> med </w:t>
      </w:r>
      <w:r w:rsidR="00452E1F">
        <w:rPr>
          <w:rFonts w:ascii="Arial" w:eastAsia="Arial" w:hAnsi="Arial" w:cs="Arial"/>
          <w:sz w:val="24"/>
          <w:szCs w:val="24"/>
          <w:lang w:bidi="da-DK"/>
        </w:rPr>
        <w:t>h</w:t>
      </w:r>
      <w:r>
        <w:rPr>
          <w:rFonts w:ascii="Arial" w:eastAsia="Arial" w:hAnsi="Arial" w:cs="Arial"/>
          <w:sz w:val="24"/>
          <w:szCs w:val="24"/>
          <w:lang w:bidi="da-DK"/>
        </w:rPr>
        <w:t xml:space="preserve">øj ydelse. Man skal </w:t>
      </w:r>
      <w:r w:rsidR="00452E1F">
        <w:rPr>
          <w:rFonts w:ascii="Arial" w:eastAsia="Arial" w:hAnsi="Arial" w:cs="Arial"/>
          <w:sz w:val="24"/>
          <w:szCs w:val="24"/>
          <w:lang w:bidi="da-DK"/>
        </w:rPr>
        <w:t xml:space="preserve">ikke </w:t>
      </w:r>
      <w:r>
        <w:rPr>
          <w:rFonts w:ascii="Arial" w:eastAsia="Arial" w:hAnsi="Arial" w:cs="Arial"/>
          <w:sz w:val="24"/>
          <w:szCs w:val="24"/>
          <w:lang w:bidi="da-DK"/>
        </w:rPr>
        <w:t xml:space="preserve">indkøbe nye forsyninger </w:t>
      </w:r>
      <w:r w:rsidR="00452E1F">
        <w:rPr>
          <w:rFonts w:ascii="Arial" w:eastAsia="Arial" w:hAnsi="Arial" w:cs="Arial"/>
          <w:sz w:val="24"/>
          <w:szCs w:val="24"/>
          <w:lang w:bidi="da-DK"/>
        </w:rPr>
        <w:t xml:space="preserve">ret tit </w:t>
      </w:r>
      <w:r>
        <w:rPr>
          <w:rFonts w:ascii="Arial" w:eastAsia="Arial" w:hAnsi="Arial" w:cs="Arial"/>
          <w:sz w:val="24"/>
          <w:szCs w:val="24"/>
          <w:lang w:bidi="da-DK"/>
        </w:rPr>
        <w:t xml:space="preserve">og kan derfor koncentrere sig om arbejdet. </w:t>
      </w:r>
    </w:p>
    <w:p w14:paraId="768B2CCD" w14:textId="0AE77558" w:rsidR="00CF57AF" w:rsidRPr="00BB4CAE" w:rsidRDefault="007B6931" w:rsidP="00BB4CAE">
      <w:pPr>
        <w:rPr>
          <w:rFonts w:ascii="Arial" w:hAnsi="Arial" w:cs="Arial"/>
          <w:b/>
          <w:sz w:val="24"/>
          <w:szCs w:val="24"/>
        </w:rPr>
      </w:pPr>
      <w:r>
        <w:rPr>
          <w:rFonts w:ascii="Arial" w:eastAsia="Arial" w:hAnsi="Arial" w:cs="Arial"/>
          <w:sz w:val="24"/>
          <w:szCs w:val="24"/>
          <w:lang w:bidi="da-DK"/>
        </w:rPr>
        <w:t xml:space="preserve">Vores forbrugsstoffer opfylder ISO/IEC-standarder, hvilket tilfører vores kunder yderligere værdi. Kunderne ved, at de får det, de betaler for, da vi garanterer for ydelsesspecifikationen.  </w:t>
      </w:r>
    </w:p>
    <w:p w14:paraId="5442BD84" w14:textId="37F0A401" w:rsidR="0045264F" w:rsidRPr="00CF57AF" w:rsidRDefault="0045264F" w:rsidP="00CF57AF">
      <w:pPr>
        <w:rPr>
          <w:rFonts w:ascii="Arial" w:hAnsi="Arial" w:cs="Arial"/>
          <w:b/>
          <w:sz w:val="24"/>
          <w:szCs w:val="24"/>
        </w:rPr>
      </w:pPr>
      <w:r w:rsidRPr="00CF57AF">
        <w:rPr>
          <w:rFonts w:ascii="Arial" w:eastAsia="Arial" w:hAnsi="Arial" w:cs="Arial"/>
          <w:b/>
          <w:sz w:val="24"/>
          <w:szCs w:val="24"/>
          <w:lang w:bidi="da-DK"/>
        </w:rPr>
        <w:t>Genbrug af brugte toner</w:t>
      </w:r>
      <w:r w:rsidR="00452E1F">
        <w:rPr>
          <w:rFonts w:ascii="Arial" w:eastAsia="Arial" w:hAnsi="Arial" w:cs="Arial"/>
          <w:b/>
          <w:sz w:val="24"/>
          <w:szCs w:val="24"/>
          <w:lang w:bidi="da-DK"/>
        </w:rPr>
        <w:t>e og blækpatroner</w:t>
      </w:r>
    </w:p>
    <w:p w14:paraId="6391784B" w14:textId="50CA2251" w:rsidR="00190A10" w:rsidRDefault="00174770">
      <w:pPr>
        <w:rPr>
          <w:rFonts w:ascii="Arial" w:hAnsi="Arial" w:cs="Arial"/>
          <w:sz w:val="24"/>
          <w:szCs w:val="24"/>
        </w:rPr>
      </w:pPr>
      <w:r>
        <w:rPr>
          <w:rFonts w:ascii="Arial" w:eastAsia="Arial" w:hAnsi="Arial" w:cs="Arial"/>
          <w:sz w:val="24"/>
          <w:szCs w:val="24"/>
          <w:lang w:bidi="da-DK"/>
        </w:rPr>
        <w:t xml:space="preserve">Originale Brother forbrugsstoffer giver mere end økonomiske fordele. De har også </w:t>
      </w:r>
      <w:r w:rsidR="00452E1F">
        <w:rPr>
          <w:rFonts w:ascii="Arial" w:eastAsia="Arial" w:hAnsi="Arial" w:cs="Arial"/>
          <w:sz w:val="24"/>
          <w:szCs w:val="24"/>
          <w:lang w:bidi="da-DK"/>
        </w:rPr>
        <w:t>en fordel</w:t>
      </w:r>
      <w:r w:rsidR="000E0459">
        <w:rPr>
          <w:rFonts w:ascii="Arial" w:eastAsia="Arial" w:hAnsi="Arial" w:cs="Arial"/>
          <w:sz w:val="24"/>
          <w:szCs w:val="24"/>
          <w:lang w:bidi="da-DK"/>
        </w:rPr>
        <w:t>,</w:t>
      </w:r>
      <w:r>
        <w:rPr>
          <w:rFonts w:ascii="Arial" w:eastAsia="Arial" w:hAnsi="Arial" w:cs="Arial"/>
          <w:sz w:val="24"/>
          <w:szCs w:val="24"/>
          <w:lang w:bidi="da-DK"/>
        </w:rPr>
        <w:t xml:space="preserve"> hvad angår bæredygtighed</w:t>
      </w:r>
      <w:r w:rsidR="00452E1F">
        <w:rPr>
          <w:rFonts w:ascii="Arial" w:eastAsia="Arial" w:hAnsi="Arial" w:cs="Arial"/>
          <w:sz w:val="24"/>
          <w:szCs w:val="24"/>
          <w:lang w:bidi="da-DK"/>
        </w:rPr>
        <w:t>,</w:t>
      </w:r>
      <w:r>
        <w:rPr>
          <w:rFonts w:ascii="Arial" w:eastAsia="Arial" w:hAnsi="Arial" w:cs="Arial"/>
          <w:sz w:val="24"/>
          <w:szCs w:val="24"/>
          <w:lang w:bidi="da-DK"/>
        </w:rPr>
        <w:t xml:space="preserve"> takket være vores </w:t>
      </w:r>
      <w:hyperlink r:id="rId11" w:history="1">
        <w:r w:rsidRPr="00452E1F">
          <w:rPr>
            <w:rStyle w:val="Hyperlink"/>
            <w:rFonts w:ascii="Arial" w:eastAsia="Arial" w:hAnsi="Arial" w:cs="Arial"/>
            <w:sz w:val="24"/>
            <w:szCs w:val="24"/>
            <w:lang w:bidi="da-DK"/>
          </w:rPr>
          <w:t>gratis retur- og genbrugssystem</w:t>
        </w:r>
      </w:hyperlink>
      <w:r w:rsidR="00452E1F">
        <w:rPr>
          <w:rFonts w:ascii="Arial" w:eastAsia="Arial" w:hAnsi="Arial" w:cs="Arial"/>
          <w:sz w:val="24"/>
          <w:szCs w:val="24"/>
          <w:lang w:bidi="da-DK"/>
        </w:rPr>
        <w:t>.</w:t>
      </w:r>
      <w:r>
        <w:rPr>
          <w:rFonts w:ascii="Arial" w:eastAsia="Arial" w:hAnsi="Arial" w:cs="Arial"/>
          <w:sz w:val="24"/>
          <w:szCs w:val="24"/>
          <w:lang w:bidi="da-DK"/>
        </w:rPr>
        <w:t xml:space="preserve"> Kunder</w:t>
      </w:r>
      <w:r w:rsidR="00452E1F">
        <w:rPr>
          <w:rFonts w:ascii="Arial" w:eastAsia="Arial" w:hAnsi="Arial" w:cs="Arial"/>
          <w:sz w:val="24"/>
          <w:szCs w:val="24"/>
          <w:lang w:bidi="da-DK"/>
        </w:rPr>
        <w:t xml:space="preserve">ne er med til at </w:t>
      </w:r>
      <w:r>
        <w:rPr>
          <w:rFonts w:ascii="Arial" w:eastAsia="Arial" w:hAnsi="Arial" w:cs="Arial"/>
          <w:sz w:val="24"/>
          <w:szCs w:val="24"/>
          <w:lang w:bidi="da-DK"/>
        </w:rPr>
        <w:t>beskytte miljøet ved at genanvende brugte toner</w:t>
      </w:r>
      <w:r w:rsidR="00452E1F">
        <w:rPr>
          <w:rFonts w:ascii="Arial" w:eastAsia="Arial" w:hAnsi="Arial" w:cs="Arial"/>
          <w:sz w:val="24"/>
          <w:szCs w:val="24"/>
          <w:lang w:bidi="da-DK"/>
        </w:rPr>
        <w:t>e</w:t>
      </w:r>
      <w:r>
        <w:rPr>
          <w:rFonts w:ascii="Arial" w:eastAsia="Arial" w:hAnsi="Arial" w:cs="Arial"/>
          <w:sz w:val="24"/>
          <w:szCs w:val="24"/>
          <w:lang w:bidi="da-DK"/>
        </w:rPr>
        <w:t xml:space="preserve"> og </w:t>
      </w:r>
      <w:r w:rsidR="00452E1F">
        <w:rPr>
          <w:rFonts w:ascii="Arial" w:eastAsia="Arial" w:hAnsi="Arial" w:cs="Arial"/>
          <w:sz w:val="24"/>
          <w:szCs w:val="24"/>
          <w:lang w:bidi="da-DK"/>
        </w:rPr>
        <w:t>blæk</w:t>
      </w:r>
      <w:r>
        <w:rPr>
          <w:rFonts w:ascii="Arial" w:eastAsia="Arial" w:hAnsi="Arial" w:cs="Arial"/>
          <w:sz w:val="24"/>
          <w:szCs w:val="24"/>
          <w:lang w:bidi="da-DK"/>
        </w:rPr>
        <w:t xml:space="preserve">patroner, og som </w:t>
      </w:r>
      <w:r w:rsidR="00452E1F">
        <w:rPr>
          <w:rFonts w:ascii="Arial" w:eastAsia="Arial" w:hAnsi="Arial" w:cs="Arial"/>
          <w:sz w:val="24"/>
          <w:szCs w:val="24"/>
          <w:lang w:bidi="da-DK"/>
        </w:rPr>
        <w:t>toppen af</w:t>
      </w:r>
      <w:r>
        <w:rPr>
          <w:rFonts w:ascii="Arial" w:eastAsia="Arial" w:hAnsi="Arial" w:cs="Arial"/>
          <w:sz w:val="24"/>
          <w:szCs w:val="24"/>
          <w:lang w:bidi="da-DK"/>
        </w:rPr>
        <w:t xml:space="preserve"> kransekagen understøtter denne proces </w:t>
      </w:r>
      <w:r w:rsidR="00452E1F">
        <w:rPr>
          <w:rFonts w:ascii="Arial" w:eastAsia="Arial" w:hAnsi="Arial" w:cs="Arial"/>
          <w:sz w:val="24"/>
          <w:szCs w:val="24"/>
          <w:lang w:bidi="da-DK"/>
        </w:rPr>
        <w:t xml:space="preserve">desuden </w:t>
      </w:r>
      <w:r>
        <w:rPr>
          <w:rFonts w:ascii="Arial" w:eastAsia="Arial" w:hAnsi="Arial" w:cs="Arial"/>
          <w:sz w:val="24"/>
          <w:szCs w:val="24"/>
          <w:lang w:bidi="da-DK"/>
        </w:rPr>
        <w:t xml:space="preserve">vores </w:t>
      </w:r>
      <w:r w:rsidR="000E0459">
        <w:rPr>
          <w:rFonts w:ascii="Arial" w:eastAsia="Arial" w:hAnsi="Arial" w:cs="Arial"/>
          <w:sz w:val="24"/>
          <w:szCs w:val="24"/>
          <w:lang w:bidi="da-DK"/>
        </w:rPr>
        <w:t xml:space="preserve">samarbejde med </w:t>
      </w:r>
      <w:hyperlink r:id="rId12" w:history="1">
        <w:r w:rsidR="00550549" w:rsidRPr="0059738A">
          <w:rPr>
            <w:rStyle w:val="Hyperlink"/>
            <w:rFonts w:ascii="Arial" w:eastAsia="Arial" w:hAnsi="Arial" w:cs="Arial"/>
            <w:sz w:val="24"/>
            <w:szCs w:val="24"/>
            <w:lang w:bidi="da-DK"/>
          </w:rPr>
          <w:t>Cool Earth</w:t>
        </w:r>
      </w:hyperlink>
      <w:r w:rsidR="000E0459">
        <w:rPr>
          <w:rFonts w:ascii="Arial" w:eastAsia="Arial" w:hAnsi="Arial" w:cs="Arial"/>
          <w:sz w:val="24"/>
          <w:szCs w:val="24"/>
          <w:lang w:bidi="da-DK"/>
        </w:rPr>
        <w:t>, der arbejder med at bevare regnskoven.</w:t>
      </w:r>
    </w:p>
    <w:p w14:paraId="7031575F" w14:textId="2E9917CF" w:rsidR="00E73C32" w:rsidRPr="00E73C32" w:rsidRDefault="00E73C32">
      <w:pPr>
        <w:rPr>
          <w:rFonts w:ascii="Arial" w:hAnsi="Arial" w:cs="Arial"/>
          <w:b/>
          <w:sz w:val="24"/>
          <w:szCs w:val="24"/>
        </w:rPr>
      </w:pPr>
      <w:r w:rsidRPr="00E73C32">
        <w:rPr>
          <w:rFonts w:ascii="Arial" w:eastAsia="Arial" w:hAnsi="Arial" w:cs="Arial"/>
          <w:b/>
          <w:sz w:val="24"/>
          <w:szCs w:val="24"/>
          <w:lang w:bidi="da-DK"/>
        </w:rPr>
        <w:t xml:space="preserve">En opskrift </w:t>
      </w:r>
      <w:r w:rsidR="00452E1F">
        <w:rPr>
          <w:rFonts w:ascii="Arial" w:eastAsia="Arial" w:hAnsi="Arial" w:cs="Arial"/>
          <w:b/>
          <w:sz w:val="24"/>
          <w:szCs w:val="24"/>
          <w:lang w:bidi="da-DK"/>
        </w:rPr>
        <w:t>på</w:t>
      </w:r>
      <w:r w:rsidRPr="00E73C32">
        <w:rPr>
          <w:rFonts w:ascii="Arial" w:eastAsia="Arial" w:hAnsi="Arial" w:cs="Arial"/>
          <w:b/>
          <w:sz w:val="24"/>
          <w:szCs w:val="24"/>
          <w:lang w:bidi="da-DK"/>
        </w:rPr>
        <w:t xml:space="preserve"> succes </w:t>
      </w:r>
    </w:p>
    <w:p w14:paraId="1BE208E4" w14:textId="0AA47E3C" w:rsidR="00D808F8" w:rsidRDefault="001F442E">
      <w:pPr>
        <w:rPr>
          <w:rFonts w:ascii="Arial" w:hAnsi="Arial" w:cs="Arial"/>
          <w:sz w:val="24"/>
          <w:szCs w:val="24"/>
        </w:rPr>
      </w:pPr>
      <w:r w:rsidRPr="00271463">
        <w:rPr>
          <w:rFonts w:ascii="Arial" w:eastAsia="Arial" w:hAnsi="Arial" w:cs="Arial"/>
          <w:sz w:val="24"/>
          <w:szCs w:val="24"/>
          <w:shd w:val="clear" w:color="auto" w:fill="FFFFFF"/>
          <w:lang w:bidi="da-DK"/>
        </w:rPr>
        <w:t xml:space="preserve">Med Brothers originale forbrugsstoffer opnår du en perfekt symbiose mellem </w:t>
      </w:r>
      <w:r w:rsidR="00452E1F">
        <w:rPr>
          <w:rFonts w:ascii="Arial" w:eastAsia="Arial" w:hAnsi="Arial" w:cs="Arial"/>
          <w:sz w:val="24"/>
          <w:szCs w:val="24"/>
          <w:shd w:val="clear" w:color="auto" w:fill="FFFFFF"/>
          <w:lang w:bidi="da-DK"/>
        </w:rPr>
        <w:t>printer</w:t>
      </w:r>
      <w:r w:rsidRPr="00271463">
        <w:rPr>
          <w:rFonts w:ascii="Arial" w:eastAsia="Arial" w:hAnsi="Arial" w:cs="Arial"/>
          <w:sz w:val="24"/>
          <w:szCs w:val="24"/>
          <w:shd w:val="clear" w:color="auto" w:fill="FFFFFF"/>
          <w:lang w:bidi="da-DK"/>
        </w:rPr>
        <w:t xml:space="preserve"> og toner</w:t>
      </w:r>
      <w:r w:rsidR="000E0459">
        <w:rPr>
          <w:rFonts w:ascii="Arial" w:eastAsia="Arial" w:hAnsi="Arial" w:cs="Arial"/>
          <w:sz w:val="24"/>
          <w:szCs w:val="24"/>
          <w:shd w:val="clear" w:color="auto" w:fill="FFFFFF"/>
          <w:lang w:bidi="da-DK"/>
        </w:rPr>
        <w:t xml:space="preserve"> eller blækpatron</w:t>
      </w:r>
      <w:r w:rsidRPr="00271463">
        <w:rPr>
          <w:rFonts w:ascii="Arial" w:eastAsia="Arial" w:hAnsi="Arial" w:cs="Arial"/>
          <w:sz w:val="24"/>
          <w:szCs w:val="24"/>
          <w:shd w:val="clear" w:color="auto" w:fill="FFFFFF"/>
          <w:lang w:bidi="da-DK"/>
        </w:rPr>
        <w:t xml:space="preserve">. Der er en klar forbindelse mellem </w:t>
      </w:r>
      <w:r w:rsidR="00E73C32">
        <w:rPr>
          <w:rFonts w:ascii="Arial" w:eastAsia="Arial" w:hAnsi="Arial" w:cs="Arial"/>
          <w:sz w:val="24"/>
          <w:szCs w:val="24"/>
          <w:lang w:bidi="da-DK"/>
        </w:rPr>
        <w:t xml:space="preserve">vores </w:t>
      </w:r>
      <w:r w:rsidR="00452E1F">
        <w:rPr>
          <w:rFonts w:ascii="Arial" w:eastAsia="Arial" w:hAnsi="Arial" w:cs="Arial"/>
          <w:sz w:val="24"/>
          <w:szCs w:val="24"/>
          <w:lang w:bidi="da-DK"/>
        </w:rPr>
        <w:t>printeres</w:t>
      </w:r>
      <w:r w:rsidR="00E73C32">
        <w:rPr>
          <w:rFonts w:ascii="Arial" w:eastAsia="Arial" w:hAnsi="Arial" w:cs="Arial"/>
          <w:sz w:val="24"/>
          <w:szCs w:val="24"/>
          <w:lang w:bidi="da-DK"/>
        </w:rPr>
        <w:t xml:space="preserve"> høje ydeevne og lange levetid og den næring, du giver dem. Du kan forhåbentlig se, at vores forbrugsstoffer er “superfoods” for vores maskiner.</w:t>
      </w:r>
    </w:p>
    <w:p w14:paraId="329DA1D6" w14:textId="77777777" w:rsidR="00D43575" w:rsidRDefault="00D43575">
      <w:pPr>
        <w:rPr>
          <w:rFonts w:ascii="Arial" w:hAnsi="Arial" w:cs="Arial"/>
          <w:b/>
          <w:sz w:val="24"/>
          <w:szCs w:val="24"/>
        </w:rPr>
      </w:pPr>
    </w:p>
    <w:p w14:paraId="78FBB79F" w14:textId="788C1F67" w:rsidR="00617D7B" w:rsidRDefault="00801DF2">
      <w:pPr>
        <w:rPr>
          <w:rFonts w:ascii="Arial" w:hAnsi="Arial" w:cs="Arial"/>
          <w:b/>
          <w:sz w:val="24"/>
          <w:szCs w:val="24"/>
        </w:rPr>
      </w:pPr>
      <w:r w:rsidRPr="001F442E">
        <w:rPr>
          <w:rFonts w:ascii="Arial" w:eastAsia="Arial" w:hAnsi="Arial" w:cs="Arial"/>
          <w:b/>
          <w:sz w:val="24"/>
          <w:szCs w:val="24"/>
          <w:lang w:bidi="da-DK"/>
        </w:rPr>
        <w:t>SLUT</w:t>
      </w:r>
    </w:p>
    <w:sectPr w:rsidR="00617D7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829CC" w14:textId="77777777" w:rsidR="0000207F" w:rsidRDefault="0000207F" w:rsidP="00153DB4">
      <w:pPr>
        <w:spacing w:after="0" w:line="240" w:lineRule="auto"/>
      </w:pPr>
      <w:r>
        <w:separator/>
      </w:r>
    </w:p>
  </w:endnote>
  <w:endnote w:type="continuationSeparator" w:id="0">
    <w:p w14:paraId="18F0039B" w14:textId="77777777" w:rsidR="0000207F" w:rsidRDefault="0000207F" w:rsidP="0015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506038"/>
      <w:docPartObj>
        <w:docPartGallery w:val="Page Numbers (Bottom of Page)"/>
        <w:docPartUnique/>
      </w:docPartObj>
    </w:sdtPr>
    <w:sdtEndPr>
      <w:rPr>
        <w:noProof/>
      </w:rPr>
    </w:sdtEndPr>
    <w:sdtContent>
      <w:p w14:paraId="446528A3" w14:textId="3E652A8D" w:rsidR="00A94493" w:rsidRDefault="00A94493">
        <w:pPr>
          <w:pStyle w:val="Sidefod"/>
          <w:jc w:val="right"/>
        </w:pPr>
        <w:r>
          <w:rPr>
            <w:lang w:bidi="da-DK"/>
          </w:rPr>
          <w:fldChar w:fldCharType="begin"/>
        </w:r>
        <w:r>
          <w:rPr>
            <w:lang w:bidi="da-DK"/>
          </w:rPr>
          <w:instrText xml:space="preserve"> PAGE   \* MERGEFORMAT </w:instrText>
        </w:r>
        <w:r>
          <w:rPr>
            <w:lang w:bidi="da-DK"/>
          </w:rPr>
          <w:fldChar w:fldCharType="separate"/>
        </w:r>
        <w:r w:rsidR="00561777">
          <w:rPr>
            <w:noProof/>
            <w:lang w:bidi="da-DK"/>
          </w:rPr>
          <w:t>3</w:t>
        </w:r>
        <w:r>
          <w:rPr>
            <w:noProof/>
            <w:lang w:bidi="da-DK"/>
          </w:rPr>
          <w:fldChar w:fldCharType="end"/>
        </w:r>
      </w:p>
    </w:sdtContent>
  </w:sdt>
  <w:p w14:paraId="78750672" w14:textId="77777777" w:rsidR="00A94493" w:rsidRDefault="00A9449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3291B" w14:textId="77777777" w:rsidR="0000207F" w:rsidRDefault="0000207F" w:rsidP="00153DB4">
      <w:pPr>
        <w:spacing w:after="0" w:line="240" w:lineRule="auto"/>
      </w:pPr>
      <w:r>
        <w:separator/>
      </w:r>
    </w:p>
  </w:footnote>
  <w:footnote w:type="continuationSeparator" w:id="0">
    <w:p w14:paraId="116BB9DB" w14:textId="77777777" w:rsidR="0000207F" w:rsidRDefault="0000207F" w:rsidP="00153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BE5"/>
    <w:multiLevelType w:val="hybridMultilevel"/>
    <w:tmpl w:val="83AE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A248C"/>
    <w:multiLevelType w:val="hybridMultilevel"/>
    <w:tmpl w:val="747EA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A0ADA"/>
    <w:multiLevelType w:val="hybridMultilevel"/>
    <w:tmpl w:val="1E1A3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5005B5"/>
    <w:multiLevelType w:val="hybridMultilevel"/>
    <w:tmpl w:val="329C0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019"/>
    <w:rsid w:val="0000207F"/>
    <w:rsid w:val="00012F35"/>
    <w:rsid w:val="000170E2"/>
    <w:rsid w:val="00023E80"/>
    <w:rsid w:val="000262BE"/>
    <w:rsid w:val="0003725A"/>
    <w:rsid w:val="0005424C"/>
    <w:rsid w:val="00081490"/>
    <w:rsid w:val="00090498"/>
    <w:rsid w:val="000A22C8"/>
    <w:rsid w:val="000A6983"/>
    <w:rsid w:val="000B0089"/>
    <w:rsid w:val="000C20BD"/>
    <w:rsid w:val="000C77B6"/>
    <w:rsid w:val="000E0459"/>
    <w:rsid w:val="000E5903"/>
    <w:rsid w:val="00104CA5"/>
    <w:rsid w:val="00117BD2"/>
    <w:rsid w:val="001258DC"/>
    <w:rsid w:val="001262D7"/>
    <w:rsid w:val="001426B9"/>
    <w:rsid w:val="00153CA9"/>
    <w:rsid w:val="00153DB4"/>
    <w:rsid w:val="00162DF3"/>
    <w:rsid w:val="00174770"/>
    <w:rsid w:val="00174899"/>
    <w:rsid w:val="00175592"/>
    <w:rsid w:val="00180667"/>
    <w:rsid w:val="00190A10"/>
    <w:rsid w:val="00194EA4"/>
    <w:rsid w:val="00195229"/>
    <w:rsid w:val="001B09F5"/>
    <w:rsid w:val="001B5392"/>
    <w:rsid w:val="001D6301"/>
    <w:rsid w:val="001F442E"/>
    <w:rsid w:val="001F6343"/>
    <w:rsid w:val="00204574"/>
    <w:rsid w:val="00214B83"/>
    <w:rsid w:val="00220964"/>
    <w:rsid w:val="002226D6"/>
    <w:rsid w:val="00227816"/>
    <w:rsid w:val="002314AF"/>
    <w:rsid w:val="0023265F"/>
    <w:rsid w:val="002426EC"/>
    <w:rsid w:val="0024501D"/>
    <w:rsid w:val="00271463"/>
    <w:rsid w:val="00282509"/>
    <w:rsid w:val="002A0297"/>
    <w:rsid w:val="002A6503"/>
    <w:rsid w:val="002A716D"/>
    <w:rsid w:val="002C4933"/>
    <w:rsid w:val="002C5C0F"/>
    <w:rsid w:val="002E4858"/>
    <w:rsid w:val="002E743F"/>
    <w:rsid w:val="002F4500"/>
    <w:rsid w:val="0032078B"/>
    <w:rsid w:val="00322FF6"/>
    <w:rsid w:val="0032615F"/>
    <w:rsid w:val="00330D92"/>
    <w:rsid w:val="0033525C"/>
    <w:rsid w:val="00335C2C"/>
    <w:rsid w:val="00341E80"/>
    <w:rsid w:val="00364744"/>
    <w:rsid w:val="00365242"/>
    <w:rsid w:val="00365CAC"/>
    <w:rsid w:val="003747E3"/>
    <w:rsid w:val="00375A5C"/>
    <w:rsid w:val="003973BF"/>
    <w:rsid w:val="003A5D5D"/>
    <w:rsid w:val="003B3B64"/>
    <w:rsid w:val="003C0B80"/>
    <w:rsid w:val="003D4CD5"/>
    <w:rsid w:val="003F004C"/>
    <w:rsid w:val="003F3E3F"/>
    <w:rsid w:val="00425168"/>
    <w:rsid w:val="004270FB"/>
    <w:rsid w:val="00437701"/>
    <w:rsid w:val="00437D1D"/>
    <w:rsid w:val="0045264F"/>
    <w:rsid w:val="00452E1F"/>
    <w:rsid w:val="004638E3"/>
    <w:rsid w:val="00496E0A"/>
    <w:rsid w:val="004B1175"/>
    <w:rsid w:val="004B6B03"/>
    <w:rsid w:val="004C1222"/>
    <w:rsid w:val="004C3709"/>
    <w:rsid w:val="004C625F"/>
    <w:rsid w:val="004D5E5A"/>
    <w:rsid w:val="004D78F0"/>
    <w:rsid w:val="004E19FF"/>
    <w:rsid w:val="005051C7"/>
    <w:rsid w:val="0053711A"/>
    <w:rsid w:val="005414CE"/>
    <w:rsid w:val="00550549"/>
    <w:rsid w:val="005526AD"/>
    <w:rsid w:val="00561777"/>
    <w:rsid w:val="005666BA"/>
    <w:rsid w:val="0057217C"/>
    <w:rsid w:val="00574BEB"/>
    <w:rsid w:val="0059738A"/>
    <w:rsid w:val="005A0F14"/>
    <w:rsid w:val="005A69B8"/>
    <w:rsid w:val="005B0028"/>
    <w:rsid w:val="005C2E3D"/>
    <w:rsid w:val="005C711E"/>
    <w:rsid w:val="005F6B26"/>
    <w:rsid w:val="0061499E"/>
    <w:rsid w:val="00617D7B"/>
    <w:rsid w:val="00636163"/>
    <w:rsid w:val="006367D9"/>
    <w:rsid w:val="00696ED6"/>
    <w:rsid w:val="006A5096"/>
    <w:rsid w:val="006B2D07"/>
    <w:rsid w:val="006B32FD"/>
    <w:rsid w:val="006B7F27"/>
    <w:rsid w:val="006C3432"/>
    <w:rsid w:val="006E6116"/>
    <w:rsid w:val="006F1FC6"/>
    <w:rsid w:val="006F34C3"/>
    <w:rsid w:val="00715C15"/>
    <w:rsid w:val="00716D77"/>
    <w:rsid w:val="00724E80"/>
    <w:rsid w:val="0073655E"/>
    <w:rsid w:val="00736E36"/>
    <w:rsid w:val="007419C3"/>
    <w:rsid w:val="00742A77"/>
    <w:rsid w:val="00756E34"/>
    <w:rsid w:val="007651AB"/>
    <w:rsid w:val="007840A4"/>
    <w:rsid w:val="007B6931"/>
    <w:rsid w:val="007D43E9"/>
    <w:rsid w:val="007D7866"/>
    <w:rsid w:val="00801DF2"/>
    <w:rsid w:val="00810085"/>
    <w:rsid w:val="00813588"/>
    <w:rsid w:val="00823336"/>
    <w:rsid w:val="00834BBB"/>
    <w:rsid w:val="00856863"/>
    <w:rsid w:val="00865F67"/>
    <w:rsid w:val="00884585"/>
    <w:rsid w:val="008E57AF"/>
    <w:rsid w:val="008E6D3A"/>
    <w:rsid w:val="009137E4"/>
    <w:rsid w:val="00923239"/>
    <w:rsid w:val="00934ECB"/>
    <w:rsid w:val="0096492B"/>
    <w:rsid w:val="00977A5D"/>
    <w:rsid w:val="0098078A"/>
    <w:rsid w:val="00980888"/>
    <w:rsid w:val="00987551"/>
    <w:rsid w:val="009A39B8"/>
    <w:rsid w:val="009D17B6"/>
    <w:rsid w:val="009D33D1"/>
    <w:rsid w:val="00A109E9"/>
    <w:rsid w:val="00A141AD"/>
    <w:rsid w:val="00A16C8C"/>
    <w:rsid w:val="00A27382"/>
    <w:rsid w:val="00A27CBB"/>
    <w:rsid w:val="00A346A6"/>
    <w:rsid w:val="00A63062"/>
    <w:rsid w:val="00A7139F"/>
    <w:rsid w:val="00A73029"/>
    <w:rsid w:val="00A83C62"/>
    <w:rsid w:val="00A94493"/>
    <w:rsid w:val="00A956DC"/>
    <w:rsid w:val="00A96A52"/>
    <w:rsid w:val="00AB7BD1"/>
    <w:rsid w:val="00AE4302"/>
    <w:rsid w:val="00B0640D"/>
    <w:rsid w:val="00B22A0A"/>
    <w:rsid w:val="00B508C6"/>
    <w:rsid w:val="00B53C7E"/>
    <w:rsid w:val="00B57F72"/>
    <w:rsid w:val="00B65002"/>
    <w:rsid w:val="00B65026"/>
    <w:rsid w:val="00B90CC3"/>
    <w:rsid w:val="00BA1599"/>
    <w:rsid w:val="00BA478C"/>
    <w:rsid w:val="00BB4CAE"/>
    <w:rsid w:val="00BB7BE3"/>
    <w:rsid w:val="00BC73D1"/>
    <w:rsid w:val="00BD304A"/>
    <w:rsid w:val="00BF14C7"/>
    <w:rsid w:val="00C074F8"/>
    <w:rsid w:val="00C250D6"/>
    <w:rsid w:val="00C27053"/>
    <w:rsid w:val="00C337D7"/>
    <w:rsid w:val="00C71629"/>
    <w:rsid w:val="00C76DF4"/>
    <w:rsid w:val="00C80B21"/>
    <w:rsid w:val="00C92301"/>
    <w:rsid w:val="00C93ECC"/>
    <w:rsid w:val="00CC3DED"/>
    <w:rsid w:val="00CC6DB2"/>
    <w:rsid w:val="00CD29E5"/>
    <w:rsid w:val="00CD5128"/>
    <w:rsid w:val="00CD5B81"/>
    <w:rsid w:val="00CF1E9E"/>
    <w:rsid w:val="00CF4CF4"/>
    <w:rsid w:val="00CF57AF"/>
    <w:rsid w:val="00D0139A"/>
    <w:rsid w:val="00D161E6"/>
    <w:rsid w:val="00D23490"/>
    <w:rsid w:val="00D2590A"/>
    <w:rsid w:val="00D43575"/>
    <w:rsid w:val="00D76D99"/>
    <w:rsid w:val="00D808F8"/>
    <w:rsid w:val="00D825C3"/>
    <w:rsid w:val="00D94019"/>
    <w:rsid w:val="00DA5080"/>
    <w:rsid w:val="00DB62A6"/>
    <w:rsid w:val="00DC5DFE"/>
    <w:rsid w:val="00DE5CBF"/>
    <w:rsid w:val="00E109CE"/>
    <w:rsid w:val="00E158F1"/>
    <w:rsid w:val="00E44F73"/>
    <w:rsid w:val="00E63A43"/>
    <w:rsid w:val="00E7085A"/>
    <w:rsid w:val="00E73C32"/>
    <w:rsid w:val="00E802C2"/>
    <w:rsid w:val="00E9036A"/>
    <w:rsid w:val="00EB4205"/>
    <w:rsid w:val="00EB6781"/>
    <w:rsid w:val="00F03C59"/>
    <w:rsid w:val="00F14291"/>
    <w:rsid w:val="00F24BC2"/>
    <w:rsid w:val="00F370FA"/>
    <w:rsid w:val="00F37980"/>
    <w:rsid w:val="00F420B1"/>
    <w:rsid w:val="00F66F8F"/>
    <w:rsid w:val="00F72CEE"/>
    <w:rsid w:val="00F750A5"/>
    <w:rsid w:val="00F90211"/>
    <w:rsid w:val="00F91E16"/>
    <w:rsid w:val="00F91FE4"/>
    <w:rsid w:val="00F963E0"/>
    <w:rsid w:val="00FA119E"/>
    <w:rsid w:val="00FC719A"/>
    <w:rsid w:val="00FE635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7E5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C5C0F"/>
    <w:pPr>
      <w:ind w:left="720"/>
      <w:contextualSpacing/>
    </w:pPr>
  </w:style>
  <w:style w:type="character" w:styleId="Hyperlink">
    <w:name w:val="Hyperlink"/>
    <w:basedOn w:val="Standardskrifttypeiafsnit"/>
    <w:uiPriority w:val="99"/>
    <w:unhideWhenUsed/>
    <w:rsid w:val="00C250D6"/>
    <w:rPr>
      <w:color w:val="0563C1" w:themeColor="hyperlink"/>
      <w:u w:val="single"/>
    </w:rPr>
  </w:style>
  <w:style w:type="character" w:customStyle="1" w:styleId="UnresolvedMention1">
    <w:name w:val="Unresolved Mention1"/>
    <w:basedOn w:val="Standardskrifttypeiafsnit"/>
    <w:uiPriority w:val="99"/>
    <w:semiHidden/>
    <w:unhideWhenUsed/>
    <w:rsid w:val="00C250D6"/>
    <w:rPr>
      <w:color w:val="808080"/>
      <w:shd w:val="clear" w:color="auto" w:fill="E6E6E6"/>
    </w:rPr>
  </w:style>
  <w:style w:type="paragraph" w:styleId="Markeringsbobletekst">
    <w:name w:val="Balloon Text"/>
    <w:basedOn w:val="Normal"/>
    <w:link w:val="MarkeringsbobletekstTegn"/>
    <w:uiPriority w:val="99"/>
    <w:semiHidden/>
    <w:unhideWhenUsed/>
    <w:rsid w:val="00F91E1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91E16"/>
    <w:rPr>
      <w:rFonts w:ascii="Segoe UI" w:hAnsi="Segoe UI" w:cs="Segoe UI"/>
      <w:sz w:val="18"/>
      <w:szCs w:val="18"/>
    </w:rPr>
  </w:style>
  <w:style w:type="character" w:styleId="Kommentarhenvisning">
    <w:name w:val="annotation reference"/>
    <w:basedOn w:val="Standardskrifttypeiafsnit"/>
    <w:uiPriority w:val="99"/>
    <w:semiHidden/>
    <w:unhideWhenUsed/>
    <w:rsid w:val="004B1175"/>
    <w:rPr>
      <w:sz w:val="18"/>
      <w:szCs w:val="18"/>
    </w:rPr>
  </w:style>
  <w:style w:type="paragraph" w:styleId="Kommentartekst">
    <w:name w:val="annotation text"/>
    <w:basedOn w:val="Normal"/>
    <w:link w:val="KommentartekstTegn"/>
    <w:uiPriority w:val="99"/>
    <w:semiHidden/>
    <w:unhideWhenUsed/>
    <w:rsid w:val="004B1175"/>
    <w:pPr>
      <w:spacing w:line="240" w:lineRule="auto"/>
    </w:pPr>
    <w:rPr>
      <w:sz w:val="24"/>
      <w:szCs w:val="24"/>
    </w:rPr>
  </w:style>
  <w:style w:type="character" w:customStyle="1" w:styleId="KommentartekstTegn">
    <w:name w:val="Kommentartekst Tegn"/>
    <w:basedOn w:val="Standardskrifttypeiafsnit"/>
    <w:link w:val="Kommentartekst"/>
    <w:uiPriority w:val="99"/>
    <w:semiHidden/>
    <w:rsid w:val="004B1175"/>
    <w:rPr>
      <w:sz w:val="24"/>
      <w:szCs w:val="24"/>
    </w:rPr>
  </w:style>
  <w:style w:type="paragraph" w:styleId="Kommentaremne">
    <w:name w:val="annotation subject"/>
    <w:basedOn w:val="Kommentartekst"/>
    <w:next w:val="Kommentartekst"/>
    <w:link w:val="KommentaremneTegn"/>
    <w:uiPriority w:val="99"/>
    <w:semiHidden/>
    <w:unhideWhenUsed/>
    <w:rsid w:val="004B1175"/>
    <w:rPr>
      <w:b/>
      <w:bCs/>
      <w:sz w:val="20"/>
      <w:szCs w:val="20"/>
    </w:rPr>
  </w:style>
  <w:style w:type="character" w:customStyle="1" w:styleId="KommentaremneTegn">
    <w:name w:val="Kommentaremne Tegn"/>
    <w:basedOn w:val="KommentartekstTegn"/>
    <w:link w:val="Kommentaremne"/>
    <w:uiPriority w:val="99"/>
    <w:semiHidden/>
    <w:rsid w:val="004B1175"/>
    <w:rPr>
      <w:b/>
      <w:bCs/>
      <w:sz w:val="20"/>
      <w:szCs w:val="20"/>
    </w:rPr>
  </w:style>
  <w:style w:type="paragraph" w:styleId="Sidehoved">
    <w:name w:val="header"/>
    <w:basedOn w:val="Normal"/>
    <w:link w:val="SidehovedTegn"/>
    <w:uiPriority w:val="99"/>
    <w:unhideWhenUsed/>
    <w:rsid w:val="00153DB4"/>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153DB4"/>
  </w:style>
  <w:style w:type="paragraph" w:styleId="Sidefod">
    <w:name w:val="footer"/>
    <w:basedOn w:val="Normal"/>
    <w:link w:val="SidefodTegn"/>
    <w:uiPriority w:val="99"/>
    <w:unhideWhenUsed/>
    <w:rsid w:val="00153DB4"/>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153DB4"/>
  </w:style>
  <w:style w:type="character" w:customStyle="1" w:styleId="UnresolvedMention2">
    <w:name w:val="Unresolved Mention2"/>
    <w:basedOn w:val="Standardskrifttypeiafsnit"/>
    <w:uiPriority w:val="99"/>
    <w:semiHidden/>
    <w:unhideWhenUsed/>
    <w:rsid w:val="0059738A"/>
    <w:rPr>
      <w:color w:val="808080"/>
      <w:shd w:val="clear" w:color="auto" w:fill="E6E6E6"/>
    </w:rPr>
  </w:style>
  <w:style w:type="character" w:styleId="Ulstomtale">
    <w:name w:val="Unresolved Mention"/>
    <w:basedOn w:val="Standardskrifttypeiafsnit"/>
    <w:uiPriority w:val="99"/>
    <w:semiHidden/>
    <w:unhideWhenUsed/>
    <w:rsid w:val="00C337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47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oleart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ther.dk/about-brother/brother-eart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rother.dk/support/warranty" TargetMode="External"/><Relationship Id="rId4" Type="http://schemas.openxmlformats.org/officeDocument/2006/relationships/settings" Target="settings.xml"/><Relationship Id="rId9" Type="http://schemas.openxmlformats.org/officeDocument/2006/relationships/hyperlink" Target="https://www.brother.dk/supplies/p-touch/tapes/tze/tzemprg3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EAE3-DF51-4186-88C2-020CB7CFF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3699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2019-01-10T14:35:00Z</dcterms:created>
  <dcterms:modified xsi:type="dcterms:W3CDTF">2019-01-10T14:35:00Z</dcterms:modified>
</cp:coreProperties>
</file>