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7EE5" w14:textId="4814FDB1" w:rsidR="00971688" w:rsidRPr="00971688" w:rsidRDefault="00971688" w:rsidP="00971688">
      <w:pPr>
        <w:pStyle w:val="Rubrik1"/>
        <w:rPr>
          <w:color w:val="auto"/>
        </w:rPr>
      </w:pPr>
      <w:r w:rsidRPr="00971688">
        <w:rPr>
          <w:color w:val="auto"/>
        </w:rPr>
        <w:t xml:space="preserve">Får vi lov att presentera de nominerade i Dalecarlia Music Awards? </w:t>
      </w:r>
    </w:p>
    <w:p w14:paraId="1B7A0CE7" w14:textId="2DAC9BAE" w:rsidR="00E154F5" w:rsidRDefault="00971688" w:rsidP="00E154F5">
      <w:r>
        <w:t>2013-12-11</w:t>
      </w:r>
    </w:p>
    <w:p w14:paraId="344DB1F7" w14:textId="77777777" w:rsidR="00E154F5" w:rsidRDefault="00E154F5" w:rsidP="00E154F5"/>
    <w:p w14:paraId="23B1257A" w14:textId="77777777" w:rsidR="00E154F5" w:rsidRDefault="00E154F5" w:rsidP="00E154F5">
      <w:pPr>
        <w:rPr>
          <w:b/>
        </w:rPr>
      </w:pPr>
      <w:r>
        <w:rPr>
          <w:b/>
        </w:rPr>
        <w:t xml:space="preserve">Fredagen 21 februari 2014 delas Dalarnas första musikpris ut på Galaxen i Borlänge.  Nu offentliggörs de nominerade för Dalecarlia Music Awards. </w:t>
      </w:r>
    </w:p>
    <w:p w14:paraId="5DF77D81" w14:textId="77777777" w:rsidR="00E154F5" w:rsidRDefault="00E154F5" w:rsidP="00E154F5">
      <w:pPr>
        <w:rPr>
          <w:b/>
        </w:rPr>
      </w:pPr>
    </w:p>
    <w:p w14:paraId="21BF58FD" w14:textId="77777777" w:rsidR="00971688" w:rsidRDefault="00971688" w:rsidP="00971688">
      <w:r>
        <w:t xml:space="preserve">Dalecarlia Music Awards har instiftats för att manifestera styrkan och bredden i Dalarnas musikliv.  Juryns uppgift har varit att utifrån sin bedömning av musikalisk kvalitet </w:t>
      </w:r>
      <w:proofErr w:type="spellStart"/>
      <w:r>
        <w:t>primera</w:t>
      </w:r>
      <w:proofErr w:type="spellEnd"/>
      <w:r>
        <w:t xml:space="preserve"> och lyfta fram det bästa inom det regionala musiklivet med de artister, musiker och verksamma inom musiklivet som är boende och aktiva inom Dalarnas musikliv. </w:t>
      </w:r>
    </w:p>
    <w:p w14:paraId="44C5B53B" w14:textId="77777777" w:rsidR="00971688" w:rsidRDefault="00971688" w:rsidP="00971688"/>
    <w:p w14:paraId="6FC671AC" w14:textId="77777777" w:rsidR="00971688" w:rsidRDefault="00971688" w:rsidP="00971688">
      <w:r>
        <w:t xml:space="preserve">Fokus för juryn har framförallt varit musikaliska höjdpunkter under det gångna året, men juryarbetet har även betraktat positiva och betydelsefulla insatser för Dalarnas rika musikliv ur ett längre tidsperspektiv. </w:t>
      </w:r>
    </w:p>
    <w:p w14:paraId="189831E8" w14:textId="77777777" w:rsidR="00971688" w:rsidRDefault="00971688" w:rsidP="00E154F5"/>
    <w:p w14:paraId="2B03BA23" w14:textId="138FEC22" w:rsidR="00971688" w:rsidRDefault="00971688" w:rsidP="00E154F5">
      <w:r>
        <w:t>De nominerade kommer att presenteras under en presskonferens:</w:t>
      </w:r>
    </w:p>
    <w:p w14:paraId="20B3249A" w14:textId="77777777" w:rsidR="00971688" w:rsidRDefault="00971688" w:rsidP="00E154F5"/>
    <w:p w14:paraId="13629312" w14:textId="64E6C1ED" w:rsidR="00971688" w:rsidRPr="00971688" w:rsidRDefault="00971688" w:rsidP="00E154F5">
      <w:pPr>
        <w:rPr>
          <w:b/>
        </w:rPr>
      </w:pPr>
      <w:r w:rsidRPr="00971688">
        <w:rPr>
          <w:b/>
        </w:rPr>
        <w:t xml:space="preserve">Tid: torsdagen den 12 december </w:t>
      </w:r>
      <w:proofErr w:type="spellStart"/>
      <w:r w:rsidRPr="00971688">
        <w:rPr>
          <w:b/>
        </w:rPr>
        <w:t>kl</w:t>
      </w:r>
      <w:proofErr w:type="spellEnd"/>
      <w:r w:rsidRPr="00971688">
        <w:rPr>
          <w:b/>
        </w:rPr>
        <w:t xml:space="preserve"> 10.00 </w:t>
      </w:r>
    </w:p>
    <w:p w14:paraId="03AA8129" w14:textId="6CBFB66D" w:rsidR="00971688" w:rsidRPr="00971688" w:rsidRDefault="00971688" w:rsidP="00E154F5">
      <w:pPr>
        <w:rPr>
          <w:b/>
        </w:rPr>
      </w:pPr>
      <w:r w:rsidRPr="00971688">
        <w:rPr>
          <w:b/>
        </w:rPr>
        <w:t>Plats: BoomTown, Wallingatan 20, 784 34 Borlänge</w:t>
      </w:r>
    </w:p>
    <w:p w14:paraId="11C65682" w14:textId="77777777" w:rsidR="00971688" w:rsidRDefault="00971688" w:rsidP="00E154F5"/>
    <w:p w14:paraId="00F163B7" w14:textId="128BEDB6" w:rsidR="00971688" w:rsidRDefault="008A3DED" w:rsidP="00E154F5">
      <w:r>
        <w:t>Dalecarlia Music Awards jury består av representanter från Dalarnas studieförbund, BoomTown, Folkmusikens hus, Dalarnas Tidningar och Sveriges</w:t>
      </w:r>
      <w:bookmarkStart w:id="0" w:name="_GoBack"/>
      <w:bookmarkEnd w:id="0"/>
      <w:r>
        <w:t xml:space="preserve"> Radio Dalarna. </w:t>
      </w:r>
    </w:p>
    <w:p w14:paraId="6F849F81" w14:textId="77777777" w:rsidR="008A3DED" w:rsidRPr="00971688" w:rsidRDefault="008A3DED" w:rsidP="00E154F5"/>
    <w:p w14:paraId="6FF65DD4" w14:textId="77777777" w:rsidR="002D2ADD" w:rsidRDefault="002D2ADD" w:rsidP="00E154F5">
      <w:r w:rsidRPr="00F16888">
        <w:rPr>
          <w:i/>
        </w:rPr>
        <w:t xml:space="preserve">För mer information rörande </w:t>
      </w:r>
      <w:r>
        <w:rPr>
          <w:i/>
        </w:rPr>
        <w:t xml:space="preserve">Dalecarlia Music Awards </w:t>
      </w:r>
      <w:r w:rsidRPr="00F16888">
        <w:rPr>
          <w:i/>
        </w:rPr>
        <w:t xml:space="preserve">kontakta </w:t>
      </w:r>
      <w:r>
        <w:rPr>
          <w:i/>
        </w:rPr>
        <w:t xml:space="preserve">Mikael Hyvärinen, </w:t>
      </w:r>
      <w:r>
        <w:rPr>
          <w:i/>
        </w:rPr>
        <w:br/>
        <w:t xml:space="preserve">070-402 86 76 eller Kaj Podgorski 070-689 43 00 eller kommunikatör </w:t>
      </w:r>
      <w:r w:rsidRPr="001F2591">
        <w:rPr>
          <w:i/>
        </w:rPr>
        <w:t>Camilla Fridén</w:t>
      </w:r>
      <w:r>
        <w:rPr>
          <w:i/>
        </w:rPr>
        <w:t xml:space="preserve"> </w:t>
      </w:r>
      <w:r>
        <w:rPr>
          <w:i/>
        </w:rPr>
        <w:br/>
        <w:t>070-286 26 39.</w:t>
      </w:r>
      <w:r>
        <w:tab/>
      </w:r>
    </w:p>
    <w:p w14:paraId="597A7CD5" w14:textId="77777777" w:rsidR="002D2ADD" w:rsidRDefault="002D2ADD" w:rsidP="00E154F5"/>
    <w:p w14:paraId="4B13EA18" w14:textId="77777777" w:rsidR="002D2ADD" w:rsidRDefault="00971688" w:rsidP="002D2ADD">
      <w:pPr>
        <w:jc w:val="center"/>
        <w:rPr>
          <w:rStyle w:val="Hyperlnk"/>
        </w:rPr>
      </w:pPr>
      <w:hyperlink r:id="rId9" w:history="1">
        <w:r w:rsidR="002D2ADD" w:rsidRPr="007E640D">
          <w:rPr>
            <w:rStyle w:val="Hyperlnk"/>
          </w:rPr>
          <w:t>www.dalecarliamusicawards.se</w:t>
        </w:r>
      </w:hyperlink>
    </w:p>
    <w:p w14:paraId="56087814" w14:textId="77777777" w:rsidR="00141541" w:rsidRDefault="00141541" w:rsidP="002D2ADD">
      <w:pPr>
        <w:jc w:val="center"/>
        <w:rPr>
          <w:rStyle w:val="Hyperlnk"/>
        </w:rPr>
      </w:pPr>
    </w:p>
    <w:p w14:paraId="1DF37D8C" w14:textId="77777777" w:rsidR="00141541" w:rsidRDefault="00141541" w:rsidP="002D2ADD">
      <w:pPr>
        <w:jc w:val="center"/>
        <w:rPr>
          <w:rStyle w:val="Hyperlnk"/>
        </w:rPr>
      </w:pPr>
    </w:p>
    <w:p w14:paraId="21241504" w14:textId="77777777" w:rsidR="00141541" w:rsidRDefault="00141541" w:rsidP="002D2ADD">
      <w:pPr>
        <w:jc w:val="center"/>
        <w:rPr>
          <w:rStyle w:val="Hyperlnk"/>
        </w:rPr>
      </w:pPr>
    </w:p>
    <w:p w14:paraId="0046F3ED" w14:textId="77777777" w:rsidR="00141541" w:rsidRDefault="00141541" w:rsidP="002D2ADD">
      <w:pPr>
        <w:jc w:val="center"/>
        <w:rPr>
          <w:rStyle w:val="Hyperlnk"/>
        </w:rPr>
      </w:pPr>
    </w:p>
    <w:p w14:paraId="3D088ACA" w14:textId="77777777" w:rsidR="00141541" w:rsidRDefault="00141541" w:rsidP="002D2ADD">
      <w:pPr>
        <w:jc w:val="center"/>
      </w:pPr>
    </w:p>
    <w:p w14:paraId="0BC12A00" w14:textId="77777777" w:rsidR="00141541" w:rsidRDefault="00141541" w:rsidP="002D2ADD">
      <w:pPr>
        <w:jc w:val="center"/>
      </w:pPr>
    </w:p>
    <w:p w14:paraId="0C74EFDC" w14:textId="77777777" w:rsidR="00141541" w:rsidRDefault="00141541" w:rsidP="002D2ADD">
      <w:pPr>
        <w:jc w:val="center"/>
      </w:pPr>
    </w:p>
    <w:p w14:paraId="7D2284B0" w14:textId="77777777" w:rsidR="00141541" w:rsidRPr="00E154F5" w:rsidRDefault="00141541" w:rsidP="002D2AD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955DD" wp14:editId="086FD7E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51915" cy="404495"/>
            <wp:effectExtent l="0" t="0" r="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nikdalen_logga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B745E" wp14:editId="436C08C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36295" cy="419100"/>
            <wp:effectExtent l="0" t="0" r="1905" b="1270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vanster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1541" w:rsidRPr="00E154F5" w:rsidSect="004413C9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0E57" w14:textId="77777777" w:rsidR="00971688" w:rsidRDefault="00971688" w:rsidP="002D2ADD">
      <w:r>
        <w:separator/>
      </w:r>
    </w:p>
  </w:endnote>
  <w:endnote w:type="continuationSeparator" w:id="0">
    <w:p w14:paraId="3292DB75" w14:textId="77777777" w:rsidR="00971688" w:rsidRDefault="00971688" w:rsidP="002D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875FC" w14:textId="77777777" w:rsidR="00971688" w:rsidRDefault="00971688" w:rsidP="002D2ADD">
      <w:r>
        <w:separator/>
      </w:r>
    </w:p>
  </w:footnote>
  <w:footnote w:type="continuationSeparator" w:id="0">
    <w:p w14:paraId="7DB74920" w14:textId="77777777" w:rsidR="00971688" w:rsidRDefault="00971688" w:rsidP="002D2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5711E" w14:textId="64C0B6C9" w:rsidR="00971688" w:rsidRDefault="008A3DED">
    <w:pPr>
      <w:pStyle w:val="Sidhuvud"/>
    </w:pPr>
    <w:r>
      <w:rPr>
        <w:noProof/>
      </w:rPr>
      <w:drawing>
        <wp:inline distT="0" distB="0" distL="0" distR="0" wp14:anchorId="3EEA04F5" wp14:editId="3CFA8157">
          <wp:extent cx="1369695" cy="269047"/>
          <wp:effectExtent l="0" t="0" r="1905" b="10795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mTown-logo-grey-28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26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31295D" wp14:editId="60517CD8">
          <wp:extent cx="1227829" cy="455295"/>
          <wp:effectExtent l="0" t="0" r="0" b="190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Alogo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218" cy="45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688">
      <w:tab/>
    </w:r>
    <w:r w:rsidR="0097168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24C19"/>
    <w:multiLevelType w:val="hybridMultilevel"/>
    <w:tmpl w:val="5CA8E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F5"/>
    <w:rsid w:val="00141541"/>
    <w:rsid w:val="00151343"/>
    <w:rsid w:val="00185027"/>
    <w:rsid w:val="002D2ADD"/>
    <w:rsid w:val="003326BA"/>
    <w:rsid w:val="003B203C"/>
    <w:rsid w:val="004413C9"/>
    <w:rsid w:val="00665F58"/>
    <w:rsid w:val="00713B8D"/>
    <w:rsid w:val="008A3DED"/>
    <w:rsid w:val="00971688"/>
    <w:rsid w:val="00DC0BEC"/>
    <w:rsid w:val="00E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78D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5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2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154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154F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2A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D2ADD"/>
  </w:style>
  <w:style w:type="paragraph" w:styleId="Sidfot">
    <w:name w:val="footer"/>
    <w:basedOn w:val="Normal"/>
    <w:link w:val="SidfotChar"/>
    <w:uiPriority w:val="99"/>
    <w:unhideWhenUsed/>
    <w:rsid w:val="002D2A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D2ADD"/>
  </w:style>
  <w:style w:type="paragraph" w:styleId="Bubbeltext">
    <w:name w:val="Balloon Text"/>
    <w:basedOn w:val="Normal"/>
    <w:link w:val="BubbeltextChar"/>
    <w:uiPriority w:val="99"/>
    <w:semiHidden/>
    <w:unhideWhenUsed/>
    <w:rsid w:val="002D2AD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2AD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D2ADD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3B2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5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2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154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154F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2A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D2ADD"/>
  </w:style>
  <w:style w:type="paragraph" w:styleId="Sidfot">
    <w:name w:val="footer"/>
    <w:basedOn w:val="Normal"/>
    <w:link w:val="SidfotChar"/>
    <w:uiPriority w:val="99"/>
    <w:unhideWhenUsed/>
    <w:rsid w:val="002D2A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D2ADD"/>
  </w:style>
  <w:style w:type="paragraph" w:styleId="Bubbeltext">
    <w:name w:val="Balloon Text"/>
    <w:basedOn w:val="Normal"/>
    <w:link w:val="BubbeltextChar"/>
    <w:uiPriority w:val="99"/>
    <w:semiHidden/>
    <w:unhideWhenUsed/>
    <w:rsid w:val="002D2AD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2AD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D2ADD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3B2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alecarliamusicawards.se" TargetMode="External"/><Relationship Id="rId10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D02E3-97F5-214F-A42F-782C3661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1155</Characters>
  <Application>Microsoft Macintosh Word</Application>
  <DocSecurity>0</DocSecurity>
  <Lines>9</Lines>
  <Paragraphs>2</Paragraphs>
  <ScaleCrop>false</ScaleCrop>
  <Company>BoomTown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Fridén</dc:creator>
  <cp:keywords/>
  <dc:description/>
  <cp:lastModifiedBy>Camilla Fridén</cp:lastModifiedBy>
  <cp:revision>3</cp:revision>
  <cp:lastPrinted>2013-12-11T08:36:00Z</cp:lastPrinted>
  <dcterms:created xsi:type="dcterms:W3CDTF">2013-12-11T08:40:00Z</dcterms:created>
  <dcterms:modified xsi:type="dcterms:W3CDTF">2013-12-11T08:45:00Z</dcterms:modified>
</cp:coreProperties>
</file>