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BEC" w:rsidRPr="00AD6CEA" w:rsidRDefault="0091410B" w:rsidP="00F70BEC">
      <w:pPr>
        <w:autoSpaceDE w:val="0"/>
        <w:autoSpaceDN w:val="0"/>
        <w:adjustRightInd w:val="0"/>
        <w:spacing w:after="120" w:line="240" w:lineRule="atLeast"/>
        <w:jc w:val="center"/>
        <w:rPr>
          <w:rFonts w:ascii="Arial" w:eastAsia="MS Mincho" w:hAnsi="Arial" w:cs="Arial"/>
          <w:b/>
          <w:bCs/>
          <w:noProof/>
          <w:color w:val="000000"/>
          <w:sz w:val="28"/>
          <w:szCs w:val="28"/>
        </w:rPr>
      </w:pPr>
      <w:r>
        <w:rPr>
          <w:rFonts w:ascii="Arial" w:eastAsia="MS Mincho" w:hAnsi="Arial" w:cs="Arial"/>
          <w:b/>
          <w:bCs/>
          <w:noProof/>
          <w:color w:val="000000"/>
          <w:sz w:val="28"/>
          <w:szCs w:val="28"/>
        </w:rPr>
        <mc:AlternateContent>
          <mc:Choice Requires="wps">
            <w:drawing>
              <wp:anchor distT="0" distB="0" distL="114300" distR="114300" simplePos="0" relativeHeight="251657728" behindDoc="0" locked="0" layoutInCell="1" allowOverlap="1" wp14:anchorId="7BF893F3" wp14:editId="0A50DA8D">
                <wp:simplePos x="0" y="0"/>
                <wp:positionH relativeFrom="column">
                  <wp:posOffset>1852930</wp:posOffset>
                </wp:positionH>
                <wp:positionV relativeFrom="paragraph">
                  <wp:posOffset>-916305</wp:posOffset>
                </wp:positionV>
                <wp:extent cx="4571365" cy="421005"/>
                <wp:effectExtent l="0" t="0" r="0" b="0"/>
                <wp:wrapNone/>
                <wp:docPr id="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1365" cy="42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2111" w:rsidRPr="00DA39B0" w:rsidRDefault="004A135B" w:rsidP="00B52213">
                            <w:pPr>
                              <w:jc w:val="right"/>
                              <w:rPr>
                                <w:sz w:val="48"/>
                                <w:szCs w:val="48"/>
                                <w:lang w:val="en-GB"/>
                              </w:rPr>
                            </w:pPr>
                            <w:r>
                              <w:rPr>
                                <w:rFonts w:ascii="Lubalin Graph Book" w:hAnsi="Lubalin Graph Book"/>
                                <w:color w:val="FFFFFF"/>
                                <w:sz w:val="48"/>
                                <w:szCs w:val="48"/>
                                <w:lang w:val="en-GB"/>
                              </w:rPr>
                              <w:t>PRESS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left:0;text-align:left;margin-left:145.9pt;margin-top:-72.15pt;width:359.95pt;height:3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vnxtQ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" filled="f" stroked="f">
                <v:textbox>
                  <w:txbxContent>
                    <w:p w:rsidR="00A12111" w:rsidRPr="00DA39B0" w:rsidRDefault="004A135B" w:rsidP="00B52213">
                      <w:pPr>
                        <w:jc w:val="right"/>
                        <w:rPr>
                          <w:sz w:val="48"/>
                          <w:szCs w:val="48"/>
                          <w:lang w:val="en-GB"/>
                        </w:rPr>
                      </w:pPr>
                      <w:r>
                        <w:rPr>
                          <w:rFonts w:ascii="Lubalin Graph Book" w:hAnsi="Lubalin Graph Book"/>
                          <w:color w:val="FFFFFF"/>
                          <w:sz w:val="48"/>
                          <w:szCs w:val="48"/>
                          <w:lang w:val="en-GB"/>
                        </w:rPr>
                        <w:t>PRESS RELEASE</w:t>
                      </w:r>
                    </w:p>
                  </w:txbxContent>
                </v:textbox>
              </v:shape>
            </w:pict>
          </mc:Fallback>
        </mc:AlternateContent>
      </w:r>
      <w:r w:rsidR="00392087" w:rsidRPr="00AD6CEA">
        <w:rPr>
          <w:rFonts w:ascii="Arial" w:eastAsia="MS Mincho" w:hAnsi="Arial" w:cs="Arial"/>
          <w:b/>
          <w:bCs/>
          <w:noProof/>
          <w:color w:val="000000"/>
          <w:sz w:val="28"/>
          <w:szCs w:val="28"/>
        </w:rPr>
        <w:t xml:space="preserve"> </w:t>
      </w:r>
      <w:r w:rsidR="00F70BEC" w:rsidRPr="00AD6CEA">
        <w:rPr>
          <w:rFonts w:ascii="Arial" w:eastAsia="MS Mincho" w:hAnsi="Arial" w:cs="Arial"/>
          <w:b/>
          <w:bCs/>
          <w:noProof/>
          <w:color w:val="000000"/>
          <w:sz w:val="28"/>
          <w:szCs w:val="28"/>
        </w:rPr>
        <w:t>Responsib’all Day 2013</w:t>
      </w:r>
    </w:p>
    <w:p w:rsidR="00632A50" w:rsidRDefault="00F70BEC" w:rsidP="00F70BEC">
      <w:pPr>
        <w:autoSpaceDE w:val="0"/>
        <w:autoSpaceDN w:val="0"/>
        <w:adjustRightInd w:val="0"/>
        <w:spacing w:after="120" w:line="240" w:lineRule="atLeast"/>
        <w:jc w:val="center"/>
        <w:rPr>
          <w:rFonts w:ascii="Arial" w:eastAsia="MS Mincho" w:hAnsi="Arial" w:cs="Arial"/>
          <w:b/>
          <w:bCs/>
          <w:noProof/>
          <w:color w:val="000000"/>
          <w:sz w:val="28"/>
          <w:szCs w:val="28"/>
        </w:rPr>
      </w:pPr>
      <w:r w:rsidRPr="003B76ED">
        <w:rPr>
          <w:rFonts w:ascii="Arial" w:eastAsia="MS Mincho" w:hAnsi="Arial" w:cs="Arial"/>
          <w:b/>
          <w:bCs/>
          <w:noProof/>
          <w:color w:val="000000"/>
          <w:sz w:val="28"/>
          <w:szCs w:val="28"/>
        </w:rPr>
        <w:t xml:space="preserve">18 800 Pernod Ricard </w:t>
      </w:r>
      <w:r w:rsidR="003B76ED" w:rsidRPr="003B76ED">
        <w:rPr>
          <w:rFonts w:ascii="Arial" w:eastAsia="MS Mincho" w:hAnsi="Arial" w:cs="Arial"/>
          <w:b/>
          <w:bCs/>
          <w:noProof/>
          <w:color w:val="000000"/>
          <w:sz w:val="28"/>
          <w:szCs w:val="28"/>
        </w:rPr>
        <w:t xml:space="preserve">employees </w:t>
      </w:r>
      <w:r w:rsidR="001323A9">
        <w:rPr>
          <w:rFonts w:ascii="Arial" w:eastAsia="MS Mincho" w:hAnsi="Arial" w:cs="Arial"/>
          <w:b/>
          <w:bCs/>
          <w:noProof/>
          <w:color w:val="000000"/>
          <w:sz w:val="28"/>
          <w:szCs w:val="28"/>
        </w:rPr>
        <w:t>around the world</w:t>
      </w:r>
      <w:r w:rsidR="00632A50">
        <w:rPr>
          <w:rFonts w:ascii="Arial" w:eastAsia="MS Mincho" w:hAnsi="Arial" w:cs="Arial"/>
          <w:b/>
          <w:bCs/>
          <w:noProof/>
          <w:color w:val="000000"/>
          <w:sz w:val="28"/>
          <w:szCs w:val="28"/>
        </w:rPr>
        <w:t xml:space="preserve"> </w:t>
      </w:r>
    </w:p>
    <w:p w:rsidR="00F70BEC" w:rsidRPr="003B76ED" w:rsidRDefault="00777E72" w:rsidP="00F70BEC">
      <w:pPr>
        <w:autoSpaceDE w:val="0"/>
        <w:autoSpaceDN w:val="0"/>
        <w:adjustRightInd w:val="0"/>
        <w:spacing w:after="120" w:line="240" w:lineRule="atLeast"/>
        <w:jc w:val="center"/>
        <w:rPr>
          <w:rFonts w:ascii="Arial" w:eastAsia="MS Mincho" w:hAnsi="Arial" w:cs="Arial"/>
          <w:b/>
          <w:bCs/>
          <w:noProof/>
          <w:color w:val="000000"/>
          <w:sz w:val="28"/>
          <w:szCs w:val="28"/>
        </w:rPr>
      </w:pPr>
      <w:r>
        <w:rPr>
          <w:rFonts w:ascii="Arial" w:eastAsia="MS Mincho" w:hAnsi="Arial" w:cs="Arial"/>
          <w:b/>
          <w:bCs/>
          <w:noProof/>
          <w:color w:val="000000"/>
          <w:sz w:val="28"/>
          <w:szCs w:val="28"/>
        </w:rPr>
        <w:t xml:space="preserve"> mobilised to reduce harmful use of alcohol</w:t>
      </w:r>
      <w:r w:rsidR="003B76ED" w:rsidRPr="003B76ED">
        <w:rPr>
          <w:rFonts w:ascii="Arial" w:eastAsia="MS Mincho" w:hAnsi="Arial" w:cs="Arial"/>
          <w:b/>
          <w:bCs/>
          <w:noProof/>
          <w:color w:val="000000"/>
          <w:sz w:val="28"/>
          <w:szCs w:val="28"/>
        </w:rPr>
        <w:t xml:space="preserve"> </w:t>
      </w:r>
    </w:p>
    <w:p w:rsidR="004A135B" w:rsidRPr="00777E72" w:rsidRDefault="003B76ED" w:rsidP="004A135B">
      <w:pPr>
        <w:jc w:val="both"/>
        <w:textAlignment w:val="top"/>
        <w:rPr>
          <w:rFonts w:ascii="Arial" w:hAnsi="Arial" w:cs="Arial"/>
          <w:color w:val="FF0000"/>
          <w:sz w:val="22"/>
          <w:lang w:val="en" w:eastAsia="fr-FR"/>
        </w:rPr>
      </w:pPr>
      <w:r w:rsidRPr="00A4394F">
        <w:rPr>
          <w:rFonts w:ascii="Arial" w:hAnsi="Arial" w:cs="Arial"/>
          <w:color w:val="333333"/>
          <w:lang w:val="en" w:eastAsia="fr-FR"/>
        </w:rPr>
        <w:br/>
      </w:r>
      <w:bookmarkStart w:id="0" w:name="OLE_LINK1"/>
      <w:bookmarkStart w:id="1" w:name="OLE_LINK2"/>
      <w:r w:rsidRPr="00862A80">
        <w:rPr>
          <w:rFonts w:ascii="Arial" w:hAnsi="Arial" w:cs="Arial"/>
          <w:sz w:val="22"/>
          <w:lang w:val="en" w:eastAsia="fr-FR"/>
        </w:rPr>
        <w:t xml:space="preserve">Press </w:t>
      </w:r>
      <w:r w:rsidR="00862A80" w:rsidRPr="00862A80">
        <w:rPr>
          <w:rFonts w:ascii="Arial" w:hAnsi="Arial" w:cs="Arial"/>
          <w:sz w:val="22"/>
          <w:lang w:val="en" w:eastAsia="fr-FR"/>
        </w:rPr>
        <w:t>release - Paris, 04</w:t>
      </w:r>
      <w:r w:rsidR="00862A80" w:rsidRPr="00862A80">
        <w:rPr>
          <w:rFonts w:ascii="Arial" w:hAnsi="Arial" w:cs="Arial"/>
          <w:sz w:val="22"/>
          <w:vertAlign w:val="superscript"/>
          <w:lang w:val="en" w:eastAsia="fr-FR"/>
        </w:rPr>
        <w:t>th</w:t>
      </w:r>
      <w:r w:rsidR="00862A80" w:rsidRPr="00862A80">
        <w:rPr>
          <w:rFonts w:ascii="Arial" w:hAnsi="Arial" w:cs="Arial"/>
          <w:sz w:val="22"/>
          <w:lang w:val="en" w:eastAsia="fr-FR"/>
        </w:rPr>
        <w:t xml:space="preserve"> </w:t>
      </w:r>
      <w:r w:rsidRPr="00862A80">
        <w:rPr>
          <w:rFonts w:ascii="Arial" w:hAnsi="Arial" w:cs="Arial"/>
          <w:sz w:val="22"/>
          <w:lang w:val="en" w:eastAsia="fr-FR"/>
        </w:rPr>
        <w:t>June 2013</w:t>
      </w:r>
    </w:p>
    <w:p w:rsidR="00632A50" w:rsidRDefault="003B76ED" w:rsidP="004A135B">
      <w:pPr>
        <w:jc w:val="both"/>
        <w:textAlignment w:val="top"/>
        <w:rPr>
          <w:rFonts w:ascii="Arial" w:hAnsi="Arial" w:cs="Arial"/>
          <w:color w:val="333333"/>
          <w:sz w:val="22"/>
          <w:lang w:val="en" w:eastAsia="fr-FR"/>
        </w:rPr>
      </w:pPr>
      <w:r w:rsidRPr="00777E72">
        <w:rPr>
          <w:rFonts w:ascii="Arial" w:hAnsi="Arial" w:cs="Arial"/>
          <w:color w:val="333333"/>
          <w:sz w:val="22"/>
          <w:lang w:val="en" w:eastAsia="fr-FR"/>
        </w:rPr>
        <w:br/>
      </w:r>
    </w:p>
    <w:p w:rsidR="00632A50" w:rsidRPr="006012B1" w:rsidRDefault="00632A50" w:rsidP="004A135B">
      <w:pPr>
        <w:jc w:val="both"/>
        <w:textAlignment w:val="top"/>
        <w:rPr>
          <w:rFonts w:ascii="Arial" w:hAnsi="Arial" w:cs="Arial"/>
          <w:color w:val="333333"/>
          <w:sz w:val="22"/>
          <w:lang w:eastAsia="fr-FR"/>
        </w:rPr>
      </w:pPr>
    </w:p>
    <w:p w:rsidR="001323A9" w:rsidRDefault="00632A50" w:rsidP="004A135B">
      <w:pPr>
        <w:jc w:val="both"/>
        <w:textAlignment w:val="top"/>
        <w:rPr>
          <w:rFonts w:ascii="Arial" w:hAnsi="Arial" w:cs="Arial"/>
          <w:b/>
          <w:color w:val="333333"/>
          <w:sz w:val="22"/>
          <w:lang w:val="en" w:eastAsia="fr-FR"/>
        </w:rPr>
      </w:pPr>
      <w:r w:rsidRPr="00FD1F58">
        <w:rPr>
          <w:rFonts w:ascii="Arial" w:hAnsi="Arial" w:cs="Arial"/>
          <w:b/>
          <w:color w:val="333333"/>
          <w:sz w:val="22"/>
          <w:lang w:val="en" w:eastAsia="fr-FR"/>
        </w:rPr>
        <w:t>June 5, 2013</w:t>
      </w:r>
      <w:r w:rsidR="001323A9">
        <w:rPr>
          <w:rFonts w:ascii="Arial" w:hAnsi="Arial" w:cs="Arial"/>
          <w:b/>
          <w:color w:val="333333"/>
          <w:sz w:val="22"/>
          <w:lang w:val="en" w:eastAsia="fr-FR"/>
        </w:rPr>
        <w:t>, the 3</w:t>
      </w:r>
      <w:r w:rsidR="001323A9" w:rsidRPr="001323A9">
        <w:rPr>
          <w:rFonts w:ascii="Arial" w:hAnsi="Arial" w:cs="Arial"/>
          <w:b/>
          <w:color w:val="333333"/>
          <w:sz w:val="22"/>
          <w:vertAlign w:val="superscript"/>
          <w:lang w:val="en" w:eastAsia="fr-FR"/>
        </w:rPr>
        <w:t>rd</w:t>
      </w:r>
      <w:r w:rsidR="001323A9">
        <w:rPr>
          <w:rFonts w:ascii="Arial" w:hAnsi="Arial" w:cs="Arial"/>
          <w:b/>
          <w:color w:val="333333"/>
          <w:sz w:val="22"/>
          <w:lang w:val="en" w:eastAsia="fr-FR"/>
        </w:rPr>
        <w:t xml:space="preserve"> edition of the Pernod Ricard Respo</w:t>
      </w:r>
      <w:r w:rsidR="006012B1">
        <w:rPr>
          <w:rFonts w:ascii="Arial" w:hAnsi="Arial" w:cs="Arial"/>
          <w:b/>
          <w:color w:val="333333"/>
          <w:sz w:val="22"/>
          <w:lang w:val="en" w:eastAsia="fr-FR"/>
        </w:rPr>
        <w:t>nsib’all Day will take place. D</w:t>
      </w:r>
      <w:r w:rsidR="001323A9">
        <w:rPr>
          <w:rFonts w:ascii="Arial" w:hAnsi="Arial" w:cs="Arial"/>
          <w:b/>
          <w:color w:val="333333"/>
          <w:sz w:val="22"/>
          <w:lang w:val="en" w:eastAsia="fr-FR"/>
        </w:rPr>
        <w:t>u</w:t>
      </w:r>
      <w:r w:rsidR="006012B1">
        <w:rPr>
          <w:rFonts w:ascii="Arial" w:hAnsi="Arial" w:cs="Arial"/>
          <w:b/>
          <w:color w:val="333333"/>
          <w:sz w:val="22"/>
          <w:lang w:val="en" w:eastAsia="fr-FR"/>
        </w:rPr>
        <w:t>r</w:t>
      </w:r>
      <w:r w:rsidR="001323A9">
        <w:rPr>
          <w:rFonts w:ascii="Arial" w:hAnsi="Arial" w:cs="Arial"/>
          <w:b/>
          <w:color w:val="333333"/>
          <w:sz w:val="22"/>
          <w:lang w:val="en" w:eastAsia="fr-FR"/>
        </w:rPr>
        <w:t xml:space="preserve">ing this day, 18 800 employees stop their activities </w:t>
      </w:r>
      <w:r w:rsidR="001323A9">
        <w:rPr>
          <w:rFonts w:ascii="Arial" w:hAnsi="Arial" w:cs="Arial"/>
          <w:b/>
          <w:color w:val="333333"/>
          <w:sz w:val="22"/>
          <w:lang w:val="en" w:eastAsia="fr-FR"/>
        </w:rPr>
        <w:tab/>
        <w:t xml:space="preserve">and rally around a common action: promoting responsible drinking. This day is the opportunity to </w:t>
      </w:r>
      <w:r w:rsidR="006012B1">
        <w:rPr>
          <w:rFonts w:ascii="Arial" w:hAnsi="Arial" w:cs="Arial"/>
          <w:b/>
          <w:color w:val="333333"/>
          <w:sz w:val="22"/>
          <w:lang w:val="en" w:eastAsia="fr-FR"/>
        </w:rPr>
        <w:t xml:space="preserve">highlight yearlong Pernod Ricard initiatives and </w:t>
      </w:r>
      <w:r w:rsidR="001323A9">
        <w:rPr>
          <w:rFonts w:ascii="Arial" w:hAnsi="Arial" w:cs="Arial"/>
          <w:b/>
          <w:color w:val="333333"/>
          <w:sz w:val="22"/>
          <w:lang w:val="en" w:eastAsia="fr-FR"/>
        </w:rPr>
        <w:t>share the 5 key commitments undertaken by the industry.</w:t>
      </w:r>
    </w:p>
    <w:p w:rsidR="001323A9" w:rsidRDefault="001323A9" w:rsidP="004A135B">
      <w:pPr>
        <w:jc w:val="both"/>
        <w:textAlignment w:val="top"/>
        <w:rPr>
          <w:rFonts w:ascii="Arial" w:hAnsi="Arial" w:cs="Arial"/>
          <w:b/>
          <w:color w:val="333333"/>
          <w:sz w:val="22"/>
          <w:lang w:val="en" w:eastAsia="fr-FR"/>
        </w:rPr>
      </w:pPr>
    </w:p>
    <w:p w:rsidR="00DE3388" w:rsidRDefault="001323A9" w:rsidP="004A135B">
      <w:pPr>
        <w:jc w:val="both"/>
        <w:textAlignment w:val="top"/>
        <w:rPr>
          <w:rFonts w:ascii="Arial" w:hAnsi="Arial" w:cs="Arial"/>
          <w:color w:val="333333"/>
          <w:sz w:val="22"/>
          <w:lang w:val="en" w:eastAsia="fr-FR"/>
        </w:rPr>
      </w:pPr>
      <w:r>
        <w:rPr>
          <w:rFonts w:ascii="Arial" w:hAnsi="Arial" w:cs="Arial"/>
          <w:b/>
          <w:color w:val="333333"/>
          <w:sz w:val="22"/>
          <w:lang w:val="en" w:eastAsia="fr-FR"/>
        </w:rPr>
        <w:t>The announcement was made last October in Washington</w:t>
      </w:r>
      <w:r w:rsidR="00632A50">
        <w:rPr>
          <w:rFonts w:ascii="Arial" w:hAnsi="Arial" w:cs="Arial"/>
          <w:b/>
          <w:color w:val="333333"/>
          <w:sz w:val="22"/>
          <w:lang w:val="en" w:eastAsia="fr-FR"/>
        </w:rPr>
        <w:t xml:space="preserve"> </w:t>
      </w:r>
      <w:r w:rsidRPr="00777E72">
        <w:rPr>
          <w:rFonts w:ascii="Arial" w:hAnsi="Arial" w:cs="Arial"/>
          <w:color w:val="333333"/>
          <w:sz w:val="22"/>
          <w:lang w:val="en" w:eastAsia="fr-FR"/>
        </w:rPr>
        <w:t>at the International Conference ICAP: Global Actions,</w:t>
      </w:r>
      <w:r>
        <w:rPr>
          <w:rFonts w:ascii="Arial" w:hAnsi="Arial" w:cs="Arial"/>
          <w:color w:val="333333"/>
          <w:sz w:val="22"/>
          <w:lang w:val="en" w:eastAsia="fr-FR"/>
        </w:rPr>
        <w:t xml:space="preserve"> during which Pierre Pringuet announced on behalf of 13 leading beer, wine</w:t>
      </w:r>
      <w:r w:rsidR="006012B1">
        <w:rPr>
          <w:rFonts w:ascii="Arial" w:hAnsi="Arial" w:cs="Arial"/>
          <w:color w:val="333333"/>
          <w:sz w:val="22"/>
          <w:lang w:val="en" w:eastAsia="fr-FR"/>
        </w:rPr>
        <w:t xml:space="preserve"> and spirits companies their aim to reduce excessive or in</w:t>
      </w:r>
      <w:r>
        <w:rPr>
          <w:rFonts w:ascii="Arial" w:hAnsi="Arial" w:cs="Arial"/>
          <w:color w:val="333333"/>
          <w:sz w:val="22"/>
          <w:lang w:val="en" w:eastAsia="fr-FR"/>
        </w:rPr>
        <w:t>a</w:t>
      </w:r>
      <w:r w:rsidR="006012B1">
        <w:rPr>
          <w:rFonts w:ascii="Arial" w:hAnsi="Arial" w:cs="Arial"/>
          <w:color w:val="333333"/>
          <w:sz w:val="22"/>
          <w:lang w:val="en" w:eastAsia="fr-FR"/>
        </w:rPr>
        <w:t>p</w:t>
      </w:r>
      <w:r>
        <w:rPr>
          <w:rFonts w:ascii="Arial" w:hAnsi="Arial" w:cs="Arial"/>
          <w:color w:val="333333"/>
          <w:sz w:val="22"/>
          <w:lang w:val="en" w:eastAsia="fr-FR"/>
        </w:rPr>
        <w:t xml:space="preserve">propriate </w:t>
      </w:r>
      <w:r w:rsidR="00862A80">
        <w:rPr>
          <w:rFonts w:ascii="Arial" w:hAnsi="Arial" w:cs="Arial"/>
          <w:color w:val="333333"/>
          <w:sz w:val="22"/>
          <w:lang w:val="en" w:eastAsia="fr-FR"/>
        </w:rPr>
        <w:t>consumption through</w:t>
      </w:r>
      <w:r>
        <w:rPr>
          <w:rFonts w:ascii="Arial" w:hAnsi="Arial" w:cs="Arial"/>
          <w:color w:val="333333"/>
          <w:sz w:val="22"/>
          <w:lang w:val="en" w:eastAsia="fr-FR"/>
        </w:rPr>
        <w:t xml:space="preserve"> amb</w:t>
      </w:r>
      <w:r w:rsidR="006012B1">
        <w:rPr>
          <w:rFonts w:ascii="Arial" w:hAnsi="Arial" w:cs="Arial"/>
          <w:color w:val="333333"/>
          <w:sz w:val="22"/>
          <w:lang w:val="en" w:eastAsia="fr-FR"/>
        </w:rPr>
        <w:t>itious initiatives to be develo</w:t>
      </w:r>
      <w:r>
        <w:rPr>
          <w:rFonts w:ascii="Arial" w:hAnsi="Arial" w:cs="Arial"/>
          <w:color w:val="333333"/>
          <w:sz w:val="22"/>
          <w:lang w:val="en" w:eastAsia="fr-FR"/>
        </w:rPr>
        <w:t>ped during the next 5 years.</w:t>
      </w:r>
    </w:p>
    <w:p w:rsidR="001323A9" w:rsidRDefault="001323A9" w:rsidP="004A135B">
      <w:pPr>
        <w:jc w:val="both"/>
        <w:textAlignment w:val="top"/>
        <w:rPr>
          <w:rFonts w:ascii="Arial" w:hAnsi="Arial" w:cs="Arial"/>
          <w:color w:val="333333"/>
          <w:sz w:val="22"/>
          <w:lang w:val="en" w:eastAsia="fr-FR"/>
        </w:rPr>
      </w:pPr>
    </w:p>
    <w:p w:rsidR="001323A9" w:rsidRPr="00502D24" w:rsidRDefault="001323A9" w:rsidP="004A135B">
      <w:pPr>
        <w:jc w:val="both"/>
        <w:textAlignment w:val="top"/>
        <w:rPr>
          <w:rFonts w:ascii="Arial" w:hAnsi="Arial" w:cs="Arial"/>
          <w:b/>
          <w:color w:val="333333"/>
          <w:sz w:val="22"/>
          <w:lang w:val="en" w:eastAsia="fr-FR"/>
        </w:rPr>
      </w:pPr>
      <w:r w:rsidRPr="00502D24">
        <w:rPr>
          <w:rFonts w:ascii="Arial" w:hAnsi="Arial" w:cs="Arial"/>
          <w:b/>
          <w:color w:val="333333"/>
          <w:sz w:val="22"/>
          <w:lang w:val="en" w:eastAsia="fr-FR"/>
        </w:rPr>
        <w:t>Those commitments are</w:t>
      </w:r>
      <w:r w:rsidR="00502D24">
        <w:rPr>
          <w:rFonts w:ascii="Arial" w:hAnsi="Arial" w:cs="Arial"/>
          <w:b/>
          <w:color w:val="333333"/>
          <w:sz w:val="22"/>
          <w:lang w:val="en" w:eastAsia="fr-FR"/>
        </w:rPr>
        <w:t xml:space="preserve"> </w:t>
      </w:r>
    </w:p>
    <w:p w:rsidR="001323A9" w:rsidRPr="00502D24" w:rsidRDefault="001323A9" w:rsidP="001323A9">
      <w:pPr>
        <w:pStyle w:val="ListParagraph"/>
        <w:numPr>
          <w:ilvl w:val="0"/>
          <w:numId w:val="23"/>
        </w:numPr>
        <w:jc w:val="both"/>
        <w:textAlignment w:val="top"/>
        <w:rPr>
          <w:rFonts w:eastAsia="Times New Roman" w:cs="Arial"/>
          <w:b/>
          <w:color w:val="333333"/>
          <w:sz w:val="22"/>
          <w:lang w:val="en" w:eastAsia="fr-FR"/>
        </w:rPr>
      </w:pPr>
      <w:r w:rsidRPr="00502D24">
        <w:rPr>
          <w:rFonts w:eastAsia="Times New Roman" w:cs="Arial"/>
          <w:b/>
          <w:color w:val="333333"/>
          <w:sz w:val="22"/>
          <w:lang w:val="en" w:eastAsia="fr-FR"/>
        </w:rPr>
        <w:t>Reducing under-age drinking</w:t>
      </w:r>
    </w:p>
    <w:p w:rsidR="001323A9" w:rsidRPr="00502D24" w:rsidRDefault="001323A9" w:rsidP="001323A9">
      <w:pPr>
        <w:pStyle w:val="ListParagraph"/>
        <w:numPr>
          <w:ilvl w:val="0"/>
          <w:numId w:val="23"/>
        </w:numPr>
        <w:jc w:val="both"/>
        <w:textAlignment w:val="top"/>
        <w:rPr>
          <w:rFonts w:eastAsia="Times New Roman" w:cs="Arial"/>
          <w:b/>
          <w:color w:val="333333"/>
          <w:sz w:val="22"/>
          <w:lang w:val="en" w:eastAsia="fr-FR"/>
        </w:rPr>
      </w:pPr>
      <w:r w:rsidRPr="00502D24">
        <w:rPr>
          <w:rFonts w:eastAsia="Times New Roman" w:cs="Arial"/>
          <w:b/>
          <w:color w:val="333333"/>
          <w:sz w:val="22"/>
          <w:lang w:val="en" w:eastAsia="fr-FR"/>
        </w:rPr>
        <w:t>Strengthening and expanding marketing codes of practice</w:t>
      </w:r>
    </w:p>
    <w:p w:rsidR="001323A9" w:rsidRPr="00502D24" w:rsidRDefault="001323A9" w:rsidP="001323A9">
      <w:pPr>
        <w:pStyle w:val="ListParagraph"/>
        <w:numPr>
          <w:ilvl w:val="0"/>
          <w:numId w:val="23"/>
        </w:numPr>
        <w:jc w:val="both"/>
        <w:textAlignment w:val="top"/>
        <w:rPr>
          <w:rFonts w:eastAsia="Times New Roman" w:cs="Arial"/>
          <w:b/>
          <w:color w:val="333333"/>
          <w:sz w:val="22"/>
          <w:lang w:val="en" w:eastAsia="fr-FR"/>
        </w:rPr>
      </w:pPr>
      <w:r w:rsidRPr="00502D24">
        <w:rPr>
          <w:rFonts w:eastAsia="Times New Roman" w:cs="Arial"/>
          <w:b/>
          <w:color w:val="333333"/>
          <w:sz w:val="22"/>
          <w:lang w:val="en" w:eastAsia="fr-FR"/>
        </w:rPr>
        <w:t>Providing consumer information and developing responsible product innovation</w:t>
      </w:r>
    </w:p>
    <w:p w:rsidR="001323A9" w:rsidRPr="00502D24" w:rsidRDefault="001323A9" w:rsidP="001323A9">
      <w:pPr>
        <w:pStyle w:val="ListParagraph"/>
        <w:numPr>
          <w:ilvl w:val="0"/>
          <w:numId w:val="23"/>
        </w:numPr>
        <w:jc w:val="both"/>
        <w:textAlignment w:val="top"/>
        <w:rPr>
          <w:rFonts w:eastAsia="Times New Roman" w:cs="Arial"/>
          <w:b/>
          <w:color w:val="333333"/>
          <w:sz w:val="22"/>
          <w:lang w:val="en" w:eastAsia="fr-FR"/>
        </w:rPr>
      </w:pPr>
      <w:r w:rsidRPr="00502D24">
        <w:rPr>
          <w:rFonts w:eastAsia="Times New Roman" w:cs="Arial"/>
          <w:b/>
          <w:color w:val="333333"/>
          <w:sz w:val="22"/>
          <w:lang w:val="en" w:eastAsia="fr-FR"/>
        </w:rPr>
        <w:t>Reducing drinking and driving</w:t>
      </w:r>
    </w:p>
    <w:p w:rsidR="001323A9" w:rsidRPr="00502D24" w:rsidRDefault="001323A9" w:rsidP="001323A9">
      <w:pPr>
        <w:pStyle w:val="ListParagraph"/>
        <w:numPr>
          <w:ilvl w:val="0"/>
          <w:numId w:val="23"/>
        </w:numPr>
        <w:jc w:val="both"/>
        <w:textAlignment w:val="top"/>
        <w:rPr>
          <w:rFonts w:eastAsia="Times New Roman" w:cs="Arial"/>
          <w:b/>
          <w:color w:val="333333"/>
          <w:sz w:val="22"/>
          <w:lang w:val="en" w:eastAsia="fr-FR"/>
        </w:rPr>
      </w:pPr>
      <w:r w:rsidRPr="00502D24">
        <w:rPr>
          <w:rFonts w:eastAsia="Times New Roman" w:cs="Arial"/>
          <w:b/>
          <w:color w:val="333333"/>
          <w:sz w:val="22"/>
          <w:lang w:val="en" w:eastAsia="fr-FR"/>
        </w:rPr>
        <w:t xml:space="preserve">Enlisting the support of retailers to reduce harmful drinking </w:t>
      </w:r>
    </w:p>
    <w:p w:rsidR="00F673CB" w:rsidRPr="00502D24" w:rsidRDefault="00F673CB" w:rsidP="004A135B">
      <w:pPr>
        <w:jc w:val="both"/>
        <w:textAlignment w:val="top"/>
        <w:rPr>
          <w:b/>
        </w:rPr>
      </w:pPr>
    </w:p>
    <w:p w:rsidR="00DE3388" w:rsidRDefault="00F673CB" w:rsidP="004A135B">
      <w:pPr>
        <w:jc w:val="both"/>
        <w:textAlignment w:val="top"/>
        <w:rPr>
          <w:rFonts w:ascii="Arial" w:hAnsi="Arial" w:cs="Arial"/>
          <w:color w:val="333333"/>
          <w:sz w:val="22"/>
          <w:lang w:val="en" w:eastAsia="fr-FR"/>
        </w:rPr>
      </w:pPr>
      <w:r w:rsidRPr="00F673CB">
        <w:rPr>
          <w:rFonts w:ascii="Arial" w:hAnsi="Arial" w:cs="Arial"/>
          <w:color w:val="333333"/>
          <w:sz w:val="22"/>
          <w:lang w:val="en" w:eastAsia="fr-FR"/>
        </w:rPr>
        <w:t>“I – and my fellow CEOs – believe that this program of actions is concrete, deliverable and, most importantly, capable of being measured and evaluated,” said Pierre Pringuet.</w:t>
      </w:r>
    </w:p>
    <w:p w:rsidR="00F673CB" w:rsidRDefault="00F673CB" w:rsidP="004A135B">
      <w:pPr>
        <w:jc w:val="both"/>
        <w:textAlignment w:val="top"/>
        <w:rPr>
          <w:rFonts w:ascii="Arial" w:hAnsi="Arial" w:cs="Arial"/>
          <w:color w:val="333333"/>
          <w:sz w:val="22"/>
          <w:lang w:val="en" w:eastAsia="fr-FR"/>
        </w:rPr>
      </w:pPr>
    </w:p>
    <w:p w:rsidR="004A135B" w:rsidRPr="00777E72" w:rsidRDefault="001323A9" w:rsidP="004A135B">
      <w:pPr>
        <w:jc w:val="both"/>
        <w:textAlignment w:val="top"/>
        <w:rPr>
          <w:rFonts w:ascii="Arial" w:hAnsi="Arial" w:cs="Arial"/>
          <w:color w:val="333333"/>
          <w:sz w:val="22"/>
          <w:lang w:val="en" w:eastAsia="fr-FR"/>
        </w:rPr>
      </w:pPr>
      <w:r>
        <w:rPr>
          <w:rFonts w:ascii="Arial" w:hAnsi="Arial" w:cs="Arial"/>
          <w:color w:val="333333"/>
          <w:sz w:val="22"/>
          <w:lang w:val="en" w:eastAsia="fr-FR"/>
        </w:rPr>
        <w:t xml:space="preserve">This is in line with Pernod Ricard’s historic commitment to </w:t>
      </w:r>
      <w:r w:rsidR="003B76ED" w:rsidRPr="00777E72">
        <w:rPr>
          <w:rFonts w:ascii="Arial" w:hAnsi="Arial" w:cs="Arial"/>
          <w:color w:val="333333"/>
          <w:sz w:val="22"/>
          <w:lang w:val="en" w:eastAsia="fr-FR"/>
        </w:rPr>
        <w:t>Promoting Responsible Consumption of alcoholic beverages.</w:t>
      </w:r>
      <w:r>
        <w:rPr>
          <w:rFonts w:ascii="Arial" w:hAnsi="Arial" w:cs="Arial"/>
          <w:color w:val="333333"/>
          <w:sz w:val="22"/>
          <w:lang w:val="en" w:eastAsia="fr-FR"/>
        </w:rPr>
        <w:t xml:space="preserve"> Already back i</w:t>
      </w:r>
      <w:r w:rsidR="003B76ED" w:rsidRPr="00777E72">
        <w:rPr>
          <w:rFonts w:ascii="Arial" w:hAnsi="Arial" w:cs="Arial"/>
          <w:color w:val="333333"/>
          <w:sz w:val="22"/>
          <w:lang w:val="en" w:eastAsia="fr-FR"/>
        </w:rPr>
        <w:t xml:space="preserve">n 1971, Jean Hémard, Chairman of Pernod founded the </w:t>
      </w:r>
      <w:r w:rsidR="004A135B" w:rsidRPr="00777E72">
        <w:rPr>
          <w:rFonts w:ascii="Arial" w:hAnsi="Arial" w:cs="Arial"/>
          <w:color w:val="333333"/>
          <w:sz w:val="22"/>
          <w:lang w:val="en" w:eastAsia="fr-FR"/>
        </w:rPr>
        <w:t>IREB</w:t>
      </w:r>
      <w:r w:rsidR="003B76ED" w:rsidRPr="00777E72">
        <w:rPr>
          <w:rFonts w:ascii="Arial" w:hAnsi="Arial" w:cs="Arial"/>
          <w:color w:val="333333"/>
          <w:sz w:val="22"/>
          <w:lang w:val="en" w:eastAsia="fr-FR"/>
        </w:rPr>
        <w:t xml:space="preserve">, Scientific Research Institute </w:t>
      </w:r>
      <w:r w:rsidR="004A135B" w:rsidRPr="00777E72">
        <w:rPr>
          <w:rFonts w:ascii="Arial" w:hAnsi="Arial" w:cs="Arial"/>
          <w:color w:val="333333"/>
          <w:sz w:val="22"/>
          <w:lang w:val="en" w:eastAsia="fr-FR"/>
        </w:rPr>
        <w:t>on Alcohol</w:t>
      </w:r>
      <w:r>
        <w:rPr>
          <w:rFonts w:ascii="Arial" w:hAnsi="Arial" w:cs="Arial"/>
          <w:color w:val="333333"/>
          <w:sz w:val="22"/>
          <w:lang w:val="en" w:eastAsia="fr-FR"/>
        </w:rPr>
        <w:t>,</w:t>
      </w:r>
      <w:r w:rsidR="003B76ED" w:rsidRPr="00777E72">
        <w:rPr>
          <w:rFonts w:ascii="Arial" w:hAnsi="Arial" w:cs="Arial"/>
          <w:color w:val="333333"/>
          <w:sz w:val="22"/>
          <w:lang w:val="en" w:eastAsia="fr-FR"/>
        </w:rPr>
        <w:t xml:space="preserve"> in 1990 Pernod Ricard </w:t>
      </w:r>
      <w:r w:rsidR="004A135B" w:rsidRPr="00777E72">
        <w:rPr>
          <w:rFonts w:ascii="Arial" w:hAnsi="Arial" w:cs="Arial"/>
          <w:color w:val="333333"/>
          <w:sz w:val="22"/>
          <w:lang w:val="en" w:eastAsia="fr-FR"/>
        </w:rPr>
        <w:t>was</w:t>
      </w:r>
      <w:r w:rsidR="003B76ED" w:rsidRPr="00777E72">
        <w:rPr>
          <w:rFonts w:ascii="Arial" w:hAnsi="Arial" w:cs="Arial"/>
          <w:color w:val="333333"/>
          <w:sz w:val="22"/>
          <w:lang w:val="en" w:eastAsia="fr-FR"/>
        </w:rPr>
        <w:t xml:space="preserve"> a founding member of the EFRD (European Forum for Responsible Drinking)</w:t>
      </w:r>
      <w:r w:rsidR="00F673CB">
        <w:rPr>
          <w:rFonts w:ascii="Arial" w:hAnsi="Arial" w:cs="Arial"/>
          <w:color w:val="333333"/>
          <w:sz w:val="22"/>
          <w:lang w:val="en" w:eastAsia="fr-FR"/>
        </w:rPr>
        <w:t xml:space="preserve">. </w:t>
      </w:r>
      <w:r>
        <w:rPr>
          <w:rFonts w:ascii="Arial" w:hAnsi="Arial" w:cs="Arial"/>
          <w:color w:val="333333"/>
          <w:sz w:val="22"/>
          <w:lang w:val="en" w:eastAsia="fr-FR"/>
        </w:rPr>
        <w:t xml:space="preserve">Pernod Ricard </w:t>
      </w:r>
      <w:r w:rsidR="003B76ED" w:rsidRPr="00777E72">
        <w:rPr>
          <w:rFonts w:ascii="Arial" w:hAnsi="Arial" w:cs="Arial"/>
          <w:color w:val="333333"/>
          <w:sz w:val="22"/>
          <w:lang w:val="en" w:eastAsia="fr-FR"/>
        </w:rPr>
        <w:t>joined ICAP (International Center for Alcohol Policies) in 2005.</w:t>
      </w:r>
    </w:p>
    <w:p w:rsidR="006D5761" w:rsidRPr="00777E72" w:rsidRDefault="003B76ED" w:rsidP="00F673CB">
      <w:pPr>
        <w:jc w:val="both"/>
        <w:textAlignment w:val="top"/>
        <w:rPr>
          <w:rFonts w:cs="Arial"/>
          <w:color w:val="333333"/>
          <w:sz w:val="22"/>
          <w:lang w:val="en" w:eastAsia="fr-FR"/>
        </w:rPr>
      </w:pPr>
      <w:r w:rsidRPr="00777E72">
        <w:rPr>
          <w:rFonts w:ascii="Arial" w:hAnsi="Arial" w:cs="Arial"/>
          <w:color w:val="333333"/>
          <w:sz w:val="22"/>
          <w:lang w:val="en" w:eastAsia="fr-FR"/>
        </w:rPr>
        <w:br/>
      </w:r>
      <w:r w:rsidRPr="00777E72">
        <w:rPr>
          <w:rFonts w:ascii="Arial" w:hAnsi="Arial" w:cs="Arial"/>
          <w:color w:val="333333"/>
          <w:sz w:val="22"/>
          <w:lang w:val="en" w:eastAsia="fr-FR"/>
        </w:rPr>
        <w:br/>
      </w:r>
    </w:p>
    <w:p w:rsidR="005F6D33" w:rsidRDefault="005F6D33" w:rsidP="006D5761">
      <w:pPr>
        <w:jc w:val="both"/>
        <w:textAlignment w:val="top"/>
        <w:rPr>
          <w:rFonts w:ascii="Arial" w:hAnsi="Arial" w:cs="Arial"/>
          <w:color w:val="333333"/>
          <w:sz w:val="22"/>
          <w:lang w:val="en" w:eastAsia="fr-FR"/>
        </w:rPr>
      </w:pPr>
      <w:r>
        <w:rPr>
          <w:rFonts w:ascii="Arial" w:hAnsi="Arial" w:cs="Arial"/>
          <w:color w:val="333333"/>
          <w:sz w:val="22"/>
          <w:lang w:val="en" w:eastAsia="fr-FR"/>
        </w:rPr>
        <w:t>Listed below are a few examples</w:t>
      </w:r>
      <w:r w:rsidR="00F9234E">
        <w:rPr>
          <w:rFonts w:ascii="Arial" w:hAnsi="Arial" w:cs="Arial"/>
          <w:color w:val="333333"/>
          <w:sz w:val="22"/>
          <w:lang w:val="en" w:eastAsia="fr-FR"/>
        </w:rPr>
        <w:t>,</w:t>
      </w:r>
      <w:r>
        <w:rPr>
          <w:rFonts w:ascii="Arial" w:hAnsi="Arial" w:cs="Arial"/>
          <w:color w:val="333333"/>
          <w:sz w:val="22"/>
          <w:lang w:val="en" w:eastAsia="fr-FR"/>
        </w:rPr>
        <w:t xml:space="preserve"> </w:t>
      </w:r>
      <w:r w:rsidR="001323A9">
        <w:rPr>
          <w:rFonts w:ascii="Arial" w:hAnsi="Arial" w:cs="Arial"/>
          <w:color w:val="333333"/>
          <w:sz w:val="22"/>
          <w:lang w:val="en" w:eastAsia="fr-FR"/>
        </w:rPr>
        <w:t>per type of commitment mentioned above</w:t>
      </w:r>
      <w:r w:rsidR="00F9234E">
        <w:rPr>
          <w:rFonts w:ascii="Arial" w:hAnsi="Arial" w:cs="Arial"/>
          <w:color w:val="333333"/>
          <w:sz w:val="22"/>
          <w:lang w:val="en" w:eastAsia="fr-FR"/>
        </w:rPr>
        <w:t xml:space="preserve">, </w:t>
      </w:r>
      <w:r>
        <w:rPr>
          <w:rFonts w:ascii="Arial" w:hAnsi="Arial" w:cs="Arial"/>
          <w:color w:val="333333"/>
          <w:sz w:val="22"/>
          <w:lang w:val="en" w:eastAsia="fr-FR"/>
        </w:rPr>
        <w:t>of local initiatives</w:t>
      </w:r>
      <w:r w:rsidR="001323A9">
        <w:rPr>
          <w:rFonts w:ascii="Arial" w:hAnsi="Arial" w:cs="Arial"/>
          <w:color w:val="333333"/>
          <w:sz w:val="22"/>
          <w:lang w:val="en" w:eastAsia="fr-FR"/>
        </w:rPr>
        <w:t xml:space="preserve"> undertaken by Pernod Ricard affiliates with local partners</w:t>
      </w:r>
      <w:r>
        <w:rPr>
          <w:rFonts w:ascii="Arial" w:hAnsi="Arial" w:cs="Arial"/>
          <w:color w:val="333333"/>
          <w:sz w:val="22"/>
          <w:lang w:val="en" w:eastAsia="fr-FR"/>
        </w:rPr>
        <w:t xml:space="preserve"> </w:t>
      </w:r>
    </w:p>
    <w:p w:rsidR="00701EB9" w:rsidRPr="00777E72" w:rsidRDefault="003B76ED" w:rsidP="00777E72">
      <w:pPr>
        <w:tabs>
          <w:tab w:val="left" w:pos="426"/>
        </w:tabs>
        <w:jc w:val="both"/>
        <w:textAlignment w:val="top"/>
        <w:rPr>
          <w:rFonts w:ascii="Arial" w:hAnsi="Arial" w:cs="Arial"/>
          <w:color w:val="333333"/>
          <w:sz w:val="22"/>
          <w:lang w:val="en" w:eastAsia="fr-FR"/>
        </w:rPr>
      </w:pPr>
      <w:r w:rsidRPr="00777E72">
        <w:rPr>
          <w:rFonts w:ascii="Arial" w:hAnsi="Arial" w:cs="Arial"/>
          <w:color w:val="333333"/>
          <w:sz w:val="22"/>
          <w:lang w:val="en" w:eastAsia="fr-FR"/>
        </w:rPr>
        <w:br/>
        <w:t xml:space="preserve">1. </w:t>
      </w:r>
      <w:r w:rsidR="00777E72">
        <w:rPr>
          <w:rFonts w:ascii="Arial" w:hAnsi="Arial" w:cs="Arial"/>
          <w:color w:val="333333"/>
          <w:sz w:val="22"/>
          <w:lang w:val="en" w:eastAsia="fr-FR"/>
        </w:rPr>
        <w:tab/>
      </w:r>
      <w:r w:rsidR="00777E72" w:rsidRPr="00777E72">
        <w:rPr>
          <w:rFonts w:ascii="Arial" w:hAnsi="Arial" w:cs="Arial"/>
          <w:b/>
          <w:color w:val="333333"/>
          <w:sz w:val="22"/>
          <w:lang w:val="en" w:eastAsia="fr-FR"/>
        </w:rPr>
        <w:t>I</w:t>
      </w:r>
      <w:r w:rsidR="00701EB9" w:rsidRPr="00777E72">
        <w:rPr>
          <w:rFonts w:ascii="Arial" w:hAnsi="Arial" w:cs="Arial"/>
          <w:b/>
          <w:color w:val="333333"/>
          <w:sz w:val="22"/>
          <w:lang w:val="en" w:eastAsia="fr-FR"/>
        </w:rPr>
        <w:t xml:space="preserve">n </w:t>
      </w:r>
      <w:r w:rsidRPr="00777E72">
        <w:rPr>
          <w:rFonts w:ascii="Arial" w:hAnsi="Arial" w:cs="Arial"/>
          <w:b/>
          <w:color w:val="333333"/>
          <w:sz w:val="22"/>
          <w:lang w:val="en" w:eastAsia="fr-FR"/>
        </w:rPr>
        <w:t>Spain</w:t>
      </w:r>
      <w:r w:rsidR="00701EB9" w:rsidRPr="00777E72">
        <w:rPr>
          <w:rFonts w:ascii="Arial" w:hAnsi="Arial" w:cs="Arial"/>
          <w:color w:val="333333"/>
          <w:sz w:val="22"/>
          <w:lang w:val="en" w:eastAsia="fr-FR"/>
        </w:rPr>
        <w:t>: Program developed through FAS (Federacion Alcohol y Sociedad) targeting students in Secondary School (12</w:t>
      </w:r>
      <w:r w:rsidR="00777E72">
        <w:rPr>
          <w:rFonts w:ascii="Arial" w:hAnsi="Arial" w:cs="Arial"/>
          <w:color w:val="333333"/>
          <w:sz w:val="22"/>
          <w:lang w:val="en" w:eastAsia="fr-FR"/>
        </w:rPr>
        <w:t xml:space="preserve"> </w:t>
      </w:r>
      <w:r w:rsidR="00701EB9" w:rsidRPr="00777E72">
        <w:rPr>
          <w:rFonts w:ascii="Arial" w:hAnsi="Arial" w:cs="Arial"/>
          <w:color w:val="333333"/>
          <w:sz w:val="22"/>
          <w:lang w:val="en" w:eastAsia="fr-FR"/>
        </w:rPr>
        <w:t>to</w:t>
      </w:r>
      <w:r w:rsidR="00777E72">
        <w:rPr>
          <w:rFonts w:ascii="Arial" w:hAnsi="Arial" w:cs="Arial"/>
          <w:color w:val="333333"/>
          <w:sz w:val="22"/>
          <w:lang w:val="en" w:eastAsia="fr-FR"/>
        </w:rPr>
        <w:t xml:space="preserve"> </w:t>
      </w:r>
      <w:r w:rsidR="00701EB9" w:rsidRPr="00777E72">
        <w:rPr>
          <w:rFonts w:ascii="Arial" w:hAnsi="Arial" w:cs="Arial"/>
          <w:color w:val="333333"/>
          <w:sz w:val="22"/>
          <w:lang w:val="en" w:eastAsia="fr-FR"/>
        </w:rPr>
        <w:t xml:space="preserve">17years old) is carried out by trained monitors and workshops organized for parents. 1 800 000 students were trained, and 70% declare they shall not drink or will at least drink less. </w:t>
      </w:r>
    </w:p>
    <w:p w:rsidR="00A6617A" w:rsidRPr="00777E72" w:rsidRDefault="003B76ED" w:rsidP="00777E72">
      <w:pPr>
        <w:tabs>
          <w:tab w:val="left" w:pos="426"/>
        </w:tabs>
        <w:autoSpaceDE w:val="0"/>
        <w:autoSpaceDN w:val="0"/>
        <w:adjustRightInd w:val="0"/>
        <w:jc w:val="both"/>
        <w:rPr>
          <w:rFonts w:ascii="Arial" w:hAnsi="Arial" w:cs="Arial"/>
          <w:color w:val="333333"/>
          <w:sz w:val="22"/>
          <w:lang w:val="en" w:eastAsia="fr-FR"/>
        </w:rPr>
      </w:pPr>
      <w:r w:rsidRPr="00777E72">
        <w:rPr>
          <w:rFonts w:ascii="Arial" w:hAnsi="Arial" w:cs="Arial"/>
          <w:color w:val="FF0000"/>
          <w:sz w:val="22"/>
          <w:lang w:val="en" w:eastAsia="fr-FR"/>
        </w:rPr>
        <w:br/>
      </w:r>
      <w:r w:rsidRPr="00777E72">
        <w:rPr>
          <w:rFonts w:ascii="Arial" w:hAnsi="Arial" w:cs="Arial"/>
          <w:color w:val="333333"/>
          <w:sz w:val="22"/>
          <w:lang w:val="en" w:eastAsia="fr-FR"/>
        </w:rPr>
        <w:t xml:space="preserve">2. </w:t>
      </w:r>
      <w:r w:rsidR="00777E72">
        <w:rPr>
          <w:rFonts w:ascii="Arial" w:hAnsi="Arial" w:cs="Arial"/>
          <w:color w:val="333333"/>
          <w:sz w:val="22"/>
          <w:lang w:val="en" w:eastAsia="fr-FR"/>
        </w:rPr>
        <w:tab/>
      </w:r>
      <w:r w:rsidR="00701EB9" w:rsidRPr="00777E72">
        <w:rPr>
          <w:rFonts w:ascii="Arial" w:hAnsi="Arial" w:cs="Arial"/>
          <w:b/>
          <w:color w:val="333333"/>
          <w:sz w:val="22"/>
          <w:lang w:val="en" w:eastAsia="fr-FR"/>
        </w:rPr>
        <w:t xml:space="preserve">In </w:t>
      </w:r>
      <w:r w:rsidRPr="00777E72">
        <w:rPr>
          <w:rFonts w:ascii="Arial" w:hAnsi="Arial" w:cs="Arial"/>
          <w:b/>
          <w:color w:val="333333"/>
          <w:sz w:val="22"/>
          <w:lang w:val="en" w:eastAsia="fr-FR"/>
        </w:rPr>
        <w:t>Taiwan</w:t>
      </w:r>
      <w:r w:rsidR="00701EB9" w:rsidRPr="00777E72">
        <w:rPr>
          <w:rFonts w:ascii="Arial" w:hAnsi="Arial" w:cs="Arial"/>
          <w:color w:val="333333"/>
          <w:sz w:val="22"/>
          <w:lang w:val="en" w:eastAsia="fr-FR"/>
        </w:rPr>
        <w:t xml:space="preserve">: </w:t>
      </w:r>
      <w:r w:rsidR="00A6617A" w:rsidRPr="00777E72">
        <w:rPr>
          <w:rFonts w:ascii="Arial" w:hAnsi="Arial" w:cs="Arial"/>
          <w:color w:val="333333"/>
          <w:sz w:val="22"/>
          <w:lang w:val="en" w:eastAsia="fr-FR"/>
        </w:rPr>
        <w:t xml:space="preserve">Eleven international </w:t>
      </w:r>
      <w:r w:rsidR="00447A1D">
        <w:rPr>
          <w:rFonts w:ascii="Arial" w:hAnsi="Arial" w:cs="Arial"/>
          <w:color w:val="333333"/>
          <w:sz w:val="22"/>
          <w:lang w:val="en" w:eastAsia="fr-FR"/>
        </w:rPr>
        <w:t>alcohol companies (M</w:t>
      </w:r>
      <w:r w:rsidR="00447A1D" w:rsidRPr="00447A1D">
        <w:rPr>
          <w:rFonts w:ascii="Arial" w:hAnsi="Arial" w:cs="Arial"/>
          <w:color w:val="333333"/>
          <w:sz w:val="22"/>
          <w:lang w:val="en" w:eastAsia="fr-FR"/>
        </w:rPr>
        <w:t>embers</w:t>
      </w:r>
      <w:r w:rsidR="00447A1D">
        <w:rPr>
          <w:rFonts w:ascii="Arial" w:hAnsi="Arial" w:cs="Arial"/>
          <w:color w:val="333333"/>
          <w:sz w:val="22"/>
          <w:lang w:val="en" w:eastAsia="fr-FR"/>
        </w:rPr>
        <w:t xml:space="preserve"> of TBAF -</w:t>
      </w:r>
      <w:r w:rsidR="00447A1D" w:rsidRPr="00447A1D">
        <w:rPr>
          <w:rFonts w:ascii="Arial" w:hAnsi="Arial" w:cs="Arial"/>
          <w:color w:val="333333"/>
          <w:sz w:val="22"/>
          <w:lang w:val="en" w:eastAsia="fr-FR"/>
        </w:rPr>
        <w:t xml:space="preserve">Taiwan Beverage Alcohol Forum) </w:t>
      </w:r>
      <w:r w:rsidR="00447A1D">
        <w:rPr>
          <w:rFonts w:ascii="Arial" w:hAnsi="Arial" w:cs="Arial"/>
          <w:color w:val="333333"/>
          <w:sz w:val="22"/>
          <w:lang w:val="en" w:eastAsia="fr-FR"/>
        </w:rPr>
        <w:t>signed</w:t>
      </w:r>
      <w:r w:rsidR="00A6617A" w:rsidRPr="00777E72">
        <w:rPr>
          <w:rFonts w:ascii="Arial" w:hAnsi="Arial" w:cs="Arial"/>
          <w:color w:val="333333"/>
          <w:sz w:val="22"/>
          <w:lang w:val="en" w:eastAsia="fr-FR"/>
        </w:rPr>
        <w:t xml:space="preserve"> up to the </w:t>
      </w:r>
      <w:r w:rsidR="00C364A3" w:rsidRPr="00777E72">
        <w:rPr>
          <w:rFonts w:ascii="Arial" w:hAnsi="Arial" w:cs="Arial"/>
          <w:color w:val="333333"/>
          <w:sz w:val="22"/>
          <w:lang w:val="en" w:eastAsia="fr-FR"/>
        </w:rPr>
        <w:t>self-regulatory</w:t>
      </w:r>
      <w:r w:rsidR="00A6617A" w:rsidRPr="00777E72">
        <w:rPr>
          <w:rFonts w:ascii="Arial" w:hAnsi="Arial" w:cs="Arial"/>
          <w:color w:val="333333"/>
          <w:sz w:val="22"/>
          <w:lang w:val="en" w:eastAsia="fr-FR"/>
        </w:rPr>
        <w:t xml:space="preserve"> code on marketing </w:t>
      </w:r>
      <w:r w:rsidR="00C364A3" w:rsidRPr="00777E72">
        <w:rPr>
          <w:rFonts w:ascii="Arial" w:hAnsi="Arial" w:cs="Arial"/>
          <w:color w:val="333333"/>
          <w:sz w:val="22"/>
          <w:lang w:val="en" w:eastAsia="fr-FR"/>
        </w:rPr>
        <w:t>activities. The</w:t>
      </w:r>
      <w:r w:rsidR="00A6617A" w:rsidRPr="00777E72">
        <w:rPr>
          <w:rFonts w:ascii="Arial" w:hAnsi="Arial" w:cs="Arial"/>
          <w:color w:val="333333"/>
          <w:sz w:val="22"/>
          <w:lang w:val="en" w:eastAsia="fr-FR"/>
        </w:rPr>
        <w:t xml:space="preserve"> biggest domestic producer TTLC</w:t>
      </w:r>
      <w:r w:rsidR="00447A1D">
        <w:rPr>
          <w:rFonts w:ascii="Arial" w:hAnsi="Arial" w:cs="Arial"/>
          <w:color w:val="333333"/>
          <w:sz w:val="22"/>
          <w:lang w:val="en" w:eastAsia="fr-FR"/>
        </w:rPr>
        <w:t xml:space="preserve"> </w:t>
      </w:r>
      <w:r w:rsidR="00447A1D" w:rsidRPr="00447A1D">
        <w:rPr>
          <w:rFonts w:ascii="Arial" w:hAnsi="Arial" w:cs="Arial"/>
          <w:color w:val="333333"/>
          <w:sz w:val="22"/>
          <w:lang w:val="en" w:eastAsia="fr-FR"/>
        </w:rPr>
        <w:t>(Taiwan Tobacco &amp; Liquor Company)</w:t>
      </w:r>
      <w:r w:rsidR="00447A1D">
        <w:rPr>
          <w:rFonts w:ascii="Arial" w:hAnsi="Arial" w:cs="Arial"/>
          <w:color w:val="333333"/>
          <w:sz w:val="22"/>
          <w:lang w:val="en" w:eastAsia="fr-FR"/>
        </w:rPr>
        <w:t xml:space="preserve"> </w:t>
      </w:r>
      <w:r w:rsidR="00447A1D" w:rsidRPr="00777E72">
        <w:rPr>
          <w:rFonts w:ascii="Arial" w:hAnsi="Arial" w:cs="Arial"/>
          <w:color w:val="333333"/>
          <w:sz w:val="22"/>
          <w:lang w:val="en" w:eastAsia="fr-FR"/>
        </w:rPr>
        <w:t>also</w:t>
      </w:r>
      <w:r w:rsidR="00A6617A" w:rsidRPr="00777E72">
        <w:rPr>
          <w:rFonts w:ascii="Arial" w:hAnsi="Arial" w:cs="Arial"/>
          <w:color w:val="333333"/>
          <w:sz w:val="22"/>
          <w:lang w:val="en" w:eastAsia="fr-FR"/>
        </w:rPr>
        <w:t xml:space="preserve"> signed up despite not being a TBAF member.</w:t>
      </w:r>
    </w:p>
    <w:p w:rsidR="00A6617A" w:rsidRPr="00777E72" w:rsidRDefault="00A6617A" w:rsidP="00777E72">
      <w:pPr>
        <w:tabs>
          <w:tab w:val="left" w:pos="426"/>
        </w:tabs>
        <w:autoSpaceDE w:val="0"/>
        <w:autoSpaceDN w:val="0"/>
        <w:adjustRightInd w:val="0"/>
        <w:jc w:val="both"/>
        <w:rPr>
          <w:rFonts w:ascii="Arial" w:hAnsi="Arial" w:cs="Arial"/>
          <w:color w:val="333333"/>
          <w:sz w:val="22"/>
          <w:lang w:val="en" w:eastAsia="fr-FR"/>
        </w:rPr>
      </w:pPr>
    </w:p>
    <w:p w:rsidR="00A6617A" w:rsidRDefault="00A6617A" w:rsidP="00777E72">
      <w:pPr>
        <w:pStyle w:val="ListParagraph"/>
        <w:numPr>
          <w:ilvl w:val="0"/>
          <w:numId w:val="26"/>
        </w:numPr>
        <w:tabs>
          <w:tab w:val="left" w:pos="426"/>
        </w:tabs>
        <w:autoSpaceDE w:val="0"/>
        <w:autoSpaceDN w:val="0"/>
        <w:adjustRightInd w:val="0"/>
        <w:ind w:left="0" w:firstLine="0"/>
        <w:jc w:val="both"/>
        <w:rPr>
          <w:rFonts w:eastAsia="Times New Roman" w:cs="Arial"/>
          <w:color w:val="333333"/>
          <w:sz w:val="22"/>
          <w:lang w:val="en" w:eastAsia="fr-FR"/>
        </w:rPr>
      </w:pPr>
      <w:r w:rsidRPr="00777E72">
        <w:rPr>
          <w:rFonts w:eastAsia="Times New Roman" w:cs="Arial"/>
          <w:b/>
          <w:color w:val="333333"/>
          <w:sz w:val="22"/>
          <w:lang w:val="en" w:eastAsia="fr-FR"/>
        </w:rPr>
        <w:lastRenderedPageBreak/>
        <w:t xml:space="preserve">In </w:t>
      </w:r>
      <w:r w:rsidR="00777E72" w:rsidRPr="00777E72">
        <w:rPr>
          <w:rFonts w:eastAsia="Times New Roman" w:cs="Arial"/>
          <w:b/>
          <w:color w:val="333333"/>
          <w:sz w:val="22"/>
          <w:lang w:val="en" w:eastAsia="fr-FR"/>
        </w:rPr>
        <w:t>Europe</w:t>
      </w:r>
      <w:r w:rsidR="00777E72" w:rsidRPr="00777E72">
        <w:rPr>
          <w:rFonts w:ascii="HelveticaNeueLTStd-Roman" w:eastAsia="MS Mincho" w:hAnsi="HelveticaNeueLTStd-Roman" w:cs="HelveticaNeueLTStd-Roman"/>
          <w:color w:val="FF0000"/>
          <w:sz w:val="14"/>
          <w:szCs w:val="16"/>
          <w:lang w:val="en-US" w:eastAsia="fr-FR"/>
        </w:rPr>
        <w:t>:</w:t>
      </w:r>
      <w:r w:rsidRPr="00777E72">
        <w:rPr>
          <w:rFonts w:ascii="HelveticaNeueLTStd-Roman" w:eastAsia="MS Mincho" w:hAnsi="HelveticaNeueLTStd-Roman" w:cs="HelveticaNeueLTStd-Roman"/>
          <w:color w:val="FF0000"/>
          <w:sz w:val="14"/>
          <w:szCs w:val="16"/>
          <w:lang w:val="en-US" w:eastAsia="fr-FR"/>
        </w:rPr>
        <w:t xml:space="preserve"> </w:t>
      </w:r>
      <w:r w:rsidRPr="00777E72">
        <w:rPr>
          <w:rFonts w:eastAsia="Times New Roman" w:cs="Arial"/>
          <w:color w:val="333333"/>
          <w:sz w:val="22"/>
          <w:lang w:val="en" w:eastAsia="fr-FR"/>
        </w:rPr>
        <w:t xml:space="preserve">Wine in Moderation </w:t>
      </w:r>
      <w:r w:rsidR="00777E72" w:rsidRPr="00777E72">
        <w:rPr>
          <w:rFonts w:eastAsia="Times New Roman" w:cs="Arial"/>
          <w:color w:val="333333"/>
          <w:sz w:val="22"/>
          <w:lang w:val="en" w:eastAsia="fr-FR"/>
        </w:rPr>
        <w:t xml:space="preserve">Program </w:t>
      </w:r>
      <w:r w:rsidR="00FD1F58">
        <w:rPr>
          <w:rFonts w:eastAsia="Times New Roman" w:cs="Arial"/>
          <w:color w:val="333333"/>
          <w:sz w:val="22"/>
          <w:lang w:val="en" w:eastAsia="fr-FR"/>
        </w:rPr>
        <w:t>in collaboration with CEEV (</w:t>
      </w:r>
      <w:r w:rsidRPr="00777E72">
        <w:rPr>
          <w:rFonts w:eastAsia="Times New Roman" w:cs="Arial"/>
          <w:color w:val="333333"/>
          <w:sz w:val="22"/>
          <w:lang w:val="en" w:eastAsia="fr-FR"/>
        </w:rPr>
        <w:t>Committee Vin</w:t>
      </w:r>
      <w:r w:rsidR="00862A80">
        <w:rPr>
          <w:rFonts w:eastAsia="Times New Roman" w:cs="Arial"/>
          <w:color w:val="333333"/>
          <w:sz w:val="22"/>
          <w:lang w:val="en" w:eastAsia="fr-FR"/>
        </w:rPr>
        <w:t xml:space="preserve">) </w:t>
      </w:r>
      <w:r w:rsidR="00862A80" w:rsidRPr="00777E72">
        <w:rPr>
          <w:rFonts w:eastAsia="Times New Roman" w:cs="Arial"/>
          <w:color w:val="333333"/>
          <w:sz w:val="22"/>
          <w:lang w:val="en" w:eastAsia="fr-FR"/>
        </w:rPr>
        <w:t>-</w:t>
      </w:r>
      <w:r w:rsidR="00777E72" w:rsidRPr="00777E72">
        <w:rPr>
          <w:rFonts w:eastAsia="Times New Roman" w:cs="Arial"/>
          <w:color w:val="333333"/>
          <w:sz w:val="22"/>
          <w:lang w:val="en" w:eastAsia="fr-FR"/>
        </w:rPr>
        <w:t xml:space="preserve"> logo</w:t>
      </w:r>
      <w:r w:rsidRPr="00777E72">
        <w:rPr>
          <w:rFonts w:eastAsia="Times New Roman" w:cs="Arial"/>
          <w:color w:val="333333"/>
          <w:sz w:val="22"/>
          <w:lang w:val="en" w:eastAsia="fr-FR"/>
        </w:rPr>
        <w:t xml:space="preserve"> with website address displayed on bottles, where consumers can find more information on Responsible Consumption. Campaign launched in parallel.</w:t>
      </w:r>
    </w:p>
    <w:p w:rsidR="00777E72" w:rsidRPr="00777E72" w:rsidRDefault="00777E72" w:rsidP="00777E72">
      <w:pPr>
        <w:pStyle w:val="ListParagraph"/>
        <w:tabs>
          <w:tab w:val="left" w:pos="426"/>
        </w:tabs>
        <w:autoSpaceDE w:val="0"/>
        <w:autoSpaceDN w:val="0"/>
        <w:adjustRightInd w:val="0"/>
        <w:ind w:left="0"/>
        <w:jc w:val="both"/>
        <w:rPr>
          <w:rFonts w:eastAsia="Times New Roman" w:cs="Arial"/>
          <w:color w:val="333333"/>
          <w:sz w:val="22"/>
          <w:lang w:val="en" w:eastAsia="fr-FR"/>
        </w:rPr>
      </w:pPr>
    </w:p>
    <w:p w:rsidR="00C364A3" w:rsidRDefault="00A6617A" w:rsidP="00777E72">
      <w:pPr>
        <w:pStyle w:val="ListParagraph"/>
        <w:numPr>
          <w:ilvl w:val="0"/>
          <w:numId w:val="26"/>
        </w:numPr>
        <w:tabs>
          <w:tab w:val="left" w:pos="426"/>
        </w:tabs>
        <w:ind w:left="0" w:firstLine="0"/>
        <w:jc w:val="both"/>
        <w:textAlignment w:val="top"/>
        <w:rPr>
          <w:rFonts w:cs="Arial"/>
          <w:color w:val="333333"/>
          <w:sz w:val="22"/>
          <w:lang w:val="en" w:eastAsia="fr-FR"/>
        </w:rPr>
      </w:pPr>
      <w:r w:rsidRPr="00777E72">
        <w:rPr>
          <w:rFonts w:cs="Arial"/>
          <w:b/>
          <w:color w:val="333333"/>
          <w:sz w:val="22"/>
          <w:lang w:val="en" w:eastAsia="fr-FR"/>
        </w:rPr>
        <w:t xml:space="preserve">In </w:t>
      </w:r>
      <w:r w:rsidR="003B76ED" w:rsidRPr="00777E72">
        <w:rPr>
          <w:rFonts w:cs="Arial"/>
          <w:b/>
          <w:color w:val="333333"/>
          <w:sz w:val="22"/>
          <w:lang w:val="en" w:eastAsia="fr-FR"/>
        </w:rPr>
        <w:t>India</w:t>
      </w:r>
      <w:r w:rsidR="00777E72" w:rsidRPr="00777E72">
        <w:rPr>
          <w:rFonts w:cs="Arial"/>
          <w:color w:val="333333"/>
          <w:sz w:val="22"/>
          <w:lang w:val="en" w:eastAsia="fr-FR"/>
        </w:rPr>
        <w:t>:</w:t>
      </w:r>
      <w:r w:rsidRPr="00777E72">
        <w:rPr>
          <w:rFonts w:cs="Arial"/>
          <w:color w:val="333333"/>
          <w:sz w:val="22"/>
          <w:lang w:val="en" w:eastAsia="fr-FR"/>
        </w:rPr>
        <w:t xml:space="preserve"> </w:t>
      </w:r>
      <w:r w:rsidR="005F6D33">
        <w:rPr>
          <w:rFonts w:cs="Arial"/>
          <w:color w:val="333333"/>
          <w:sz w:val="22"/>
          <w:lang w:val="en" w:eastAsia="fr-FR"/>
        </w:rPr>
        <w:t>A</w:t>
      </w:r>
      <w:r w:rsidRPr="00777E72">
        <w:rPr>
          <w:rFonts w:cs="Arial"/>
          <w:color w:val="333333"/>
          <w:sz w:val="22"/>
          <w:lang w:val="en" w:eastAsia="fr-FR"/>
        </w:rPr>
        <w:t xml:space="preserve"> first of a kind campaign implemented with truck drivers, pro</w:t>
      </w:r>
      <w:r w:rsidR="005F6D33">
        <w:rPr>
          <w:rFonts w:cs="Arial"/>
          <w:color w:val="333333"/>
          <w:sz w:val="22"/>
          <w:lang w:val="en" w:eastAsia="fr-FR"/>
        </w:rPr>
        <w:t xml:space="preserve">viding eye and health checkups </w:t>
      </w:r>
      <w:r w:rsidRPr="00777E72">
        <w:rPr>
          <w:rFonts w:cs="Arial"/>
          <w:color w:val="333333"/>
          <w:sz w:val="22"/>
          <w:lang w:val="en" w:eastAsia="fr-FR"/>
        </w:rPr>
        <w:t>and education on dangers of driving under the influence. Program was completed in collaboration with unions and local government. Family photographs were placed in trucks reminding drivers about driving safely back to their families. Close to 1800 checkups provided</w:t>
      </w:r>
      <w:r w:rsidR="005F6D33">
        <w:rPr>
          <w:rFonts w:cs="Arial"/>
          <w:color w:val="333333"/>
          <w:sz w:val="22"/>
          <w:lang w:val="en" w:eastAsia="fr-FR"/>
        </w:rPr>
        <w:t>.</w:t>
      </w:r>
    </w:p>
    <w:p w:rsidR="005F6D33" w:rsidRPr="00777E72" w:rsidRDefault="005F6D33" w:rsidP="005F6D33">
      <w:pPr>
        <w:pStyle w:val="ListParagraph"/>
        <w:tabs>
          <w:tab w:val="left" w:pos="426"/>
        </w:tabs>
        <w:ind w:left="0"/>
        <w:jc w:val="both"/>
        <w:textAlignment w:val="top"/>
        <w:rPr>
          <w:rFonts w:cs="Arial"/>
          <w:color w:val="333333"/>
          <w:sz w:val="22"/>
          <w:lang w:val="en" w:eastAsia="fr-FR"/>
        </w:rPr>
      </w:pPr>
    </w:p>
    <w:p w:rsidR="00C364A3" w:rsidRPr="00777E72" w:rsidRDefault="00A6617A" w:rsidP="00777E72">
      <w:pPr>
        <w:pStyle w:val="ListParagraph"/>
        <w:numPr>
          <w:ilvl w:val="0"/>
          <w:numId w:val="26"/>
        </w:numPr>
        <w:tabs>
          <w:tab w:val="left" w:pos="426"/>
        </w:tabs>
        <w:ind w:left="0" w:firstLine="0"/>
        <w:jc w:val="both"/>
        <w:textAlignment w:val="top"/>
        <w:rPr>
          <w:rFonts w:cs="Arial"/>
          <w:color w:val="333333"/>
          <w:sz w:val="22"/>
          <w:lang w:val="en" w:eastAsia="fr-FR"/>
        </w:rPr>
      </w:pPr>
      <w:r w:rsidRPr="00777E72">
        <w:rPr>
          <w:rFonts w:cs="Arial"/>
          <w:b/>
          <w:color w:val="333333"/>
          <w:sz w:val="22"/>
          <w:lang w:val="en" w:eastAsia="fr-FR"/>
        </w:rPr>
        <w:t xml:space="preserve">In </w:t>
      </w:r>
      <w:r w:rsidR="003B76ED" w:rsidRPr="00777E72">
        <w:rPr>
          <w:rFonts w:cs="Arial"/>
          <w:b/>
          <w:color w:val="333333"/>
          <w:sz w:val="22"/>
          <w:lang w:val="en" w:eastAsia="fr-FR"/>
        </w:rPr>
        <w:t>Slovakia</w:t>
      </w:r>
      <w:r w:rsidR="00777E72" w:rsidRPr="00777E72">
        <w:rPr>
          <w:rFonts w:cs="Arial"/>
          <w:color w:val="333333"/>
          <w:sz w:val="22"/>
          <w:lang w:val="en" w:eastAsia="fr-FR"/>
        </w:rPr>
        <w:t xml:space="preserve">: </w:t>
      </w:r>
      <w:r w:rsidR="00C364A3" w:rsidRPr="00777E72">
        <w:rPr>
          <w:rFonts w:cs="Arial"/>
          <w:color w:val="333333"/>
          <w:sz w:val="22"/>
          <w:lang w:val="en" w:eastAsia="fr-FR"/>
        </w:rPr>
        <w:t>Bartenders were involved in an interactive and fun way about the challenging issue of serving alcohol to minors: a campaign called “Not 18? Not a chance!”, consisting of trainings (managed by sales representatives) and online tools (forum, Facebook, game to sharpen their skills in distinguishing minors from over 18-year old). Close to 3000 bartenders trained.</w:t>
      </w:r>
    </w:p>
    <w:p w:rsidR="00C364A3" w:rsidRPr="00777E72" w:rsidRDefault="00C364A3" w:rsidP="00777E72">
      <w:pPr>
        <w:jc w:val="both"/>
        <w:textAlignment w:val="top"/>
        <w:rPr>
          <w:rFonts w:eastAsia="Cambria" w:cs="Arial"/>
          <w:color w:val="333333"/>
          <w:sz w:val="22"/>
          <w:lang w:val="en" w:eastAsia="fr-FR"/>
        </w:rPr>
      </w:pPr>
    </w:p>
    <w:p w:rsidR="00C364A3" w:rsidRPr="00777E72" w:rsidRDefault="00C364A3" w:rsidP="00C364A3">
      <w:pPr>
        <w:pStyle w:val="ListParagraph"/>
        <w:tabs>
          <w:tab w:val="left" w:pos="284"/>
        </w:tabs>
        <w:ind w:left="0"/>
        <w:textAlignment w:val="top"/>
        <w:rPr>
          <w:rFonts w:cs="Arial"/>
          <w:i/>
          <w:color w:val="FF0000"/>
          <w:sz w:val="18"/>
          <w:szCs w:val="18"/>
          <w:lang w:val="en" w:eastAsia="fr-FR"/>
        </w:rPr>
      </w:pPr>
    </w:p>
    <w:p w:rsidR="00C364A3" w:rsidRPr="001323A9" w:rsidRDefault="00C364A3" w:rsidP="00C364A3">
      <w:pPr>
        <w:textAlignment w:val="top"/>
        <w:rPr>
          <w:rFonts w:ascii="Arial" w:eastAsia="Cambria" w:hAnsi="Arial" w:cs="Arial"/>
          <w:color w:val="333333"/>
          <w:sz w:val="22"/>
          <w:lang w:val="en" w:eastAsia="fr-FR"/>
        </w:rPr>
      </w:pPr>
      <w:r w:rsidRPr="00777E72">
        <w:rPr>
          <w:rFonts w:ascii="Arial" w:eastAsia="Cambria" w:hAnsi="Arial" w:cs="Arial"/>
          <w:color w:val="333333"/>
          <w:sz w:val="22"/>
          <w:lang w:val="en" w:eastAsia="fr-FR"/>
        </w:rPr>
        <w:t xml:space="preserve">A report of Pernod Ricard initiatives on responsible consumption, "Wise Drinking, An overview of Pernod Ricard’s drinking policy” is available on the </w:t>
      </w:r>
      <w:r w:rsidRPr="001323A9">
        <w:rPr>
          <w:rFonts w:ascii="Arial" w:eastAsia="Cambria" w:hAnsi="Arial" w:cs="Arial"/>
          <w:color w:val="333333"/>
          <w:sz w:val="22"/>
          <w:lang w:val="en" w:eastAsia="fr-FR"/>
        </w:rPr>
        <w:t>Pernod Ricard website or upon request.</w:t>
      </w:r>
    </w:p>
    <w:p w:rsidR="00AD6CEA" w:rsidRDefault="00AD6CEA" w:rsidP="00C364A3">
      <w:pPr>
        <w:jc w:val="both"/>
        <w:textAlignment w:val="top"/>
        <w:rPr>
          <w:rFonts w:cs="Arial"/>
          <w:i/>
          <w:color w:val="333333"/>
          <w:sz w:val="20"/>
          <w:szCs w:val="18"/>
          <w:lang w:val="en" w:eastAsia="fr-FR"/>
        </w:rPr>
      </w:pPr>
    </w:p>
    <w:p w:rsidR="001323A9" w:rsidRPr="00C364A3" w:rsidRDefault="001323A9" w:rsidP="00C364A3">
      <w:pPr>
        <w:jc w:val="both"/>
        <w:textAlignment w:val="top"/>
        <w:rPr>
          <w:rFonts w:cs="Arial"/>
          <w:i/>
          <w:color w:val="333333"/>
          <w:sz w:val="20"/>
          <w:szCs w:val="18"/>
          <w:lang w:val="en" w:eastAsia="fr-FR"/>
        </w:rPr>
      </w:pPr>
    </w:p>
    <w:p w:rsidR="00FD1F58" w:rsidRPr="00FD1F58" w:rsidRDefault="00FD1F58" w:rsidP="00FD1F58">
      <w:pPr>
        <w:rPr>
          <w:rFonts w:ascii="Arial" w:eastAsia="Cambria" w:hAnsi="Arial" w:cs="Arial"/>
          <w:i/>
          <w:color w:val="333333"/>
          <w:sz w:val="20"/>
          <w:lang w:val="en" w:eastAsia="fr-FR"/>
        </w:rPr>
      </w:pPr>
      <w:r w:rsidRPr="00FD1F58">
        <w:rPr>
          <w:rFonts w:ascii="Arial" w:eastAsia="Cambria" w:hAnsi="Arial" w:cs="Arial"/>
          <w:i/>
          <w:color w:val="333333"/>
          <w:sz w:val="20"/>
          <w:lang w:val="en" w:eastAsia="fr-FR"/>
        </w:rPr>
        <w:t>About ICAP</w:t>
      </w:r>
    </w:p>
    <w:p w:rsidR="00FD1F58" w:rsidRPr="00FD1F58" w:rsidRDefault="00FD1F58" w:rsidP="00FD1F58">
      <w:pPr>
        <w:rPr>
          <w:rFonts w:ascii="Arial" w:eastAsia="Cambria" w:hAnsi="Arial" w:cs="Arial"/>
          <w:i/>
          <w:color w:val="333333"/>
          <w:sz w:val="20"/>
          <w:lang w:val="en" w:eastAsia="fr-FR"/>
        </w:rPr>
      </w:pPr>
      <w:r w:rsidRPr="00FD1F58">
        <w:rPr>
          <w:rFonts w:ascii="Arial" w:eastAsia="Cambria" w:hAnsi="Arial" w:cs="Arial"/>
          <w:i/>
          <w:color w:val="333333"/>
          <w:sz w:val="20"/>
          <w:lang w:val="en" w:eastAsia="fr-FR"/>
        </w:rPr>
        <w:t xml:space="preserve">The International Center for Alcohol Policies (ICAP; </w:t>
      </w:r>
      <w:hyperlink r:id="rId9" w:history="1">
        <w:r w:rsidRPr="00FD1F58">
          <w:rPr>
            <w:rFonts w:ascii="Arial" w:eastAsia="Cambria" w:hAnsi="Arial" w:cs="Arial"/>
            <w:i/>
            <w:color w:val="333333"/>
            <w:sz w:val="20"/>
            <w:lang w:val="en" w:eastAsia="fr-FR"/>
          </w:rPr>
          <w:t>www.icap.org</w:t>
        </w:r>
      </w:hyperlink>
      <w:r w:rsidRPr="00FD1F58">
        <w:rPr>
          <w:rFonts w:ascii="Arial" w:eastAsia="Cambria" w:hAnsi="Arial" w:cs="Arial"/>
          <w:i/>
          <w:color w:val="333333"/>
          <w:sz w:val="20"/>
          <w:lang w:val="en" w:eastAsia="fr-FR"/>
        </w:rPr>
        <w:t>) is a not-for-profit organization supported by major international producers of beverage alcohol. Established in 1995, ICAP’s mission is to promote understanding of the role of alcohol in society and to help reduce harmful drinking worldwide. ICAP’s efforts to foster dialogue and partnerships in the alcohol policy field are shaped by its commitment to pragmatic and feasible solutions to reducing harm that can be tailored to local and cultural considerations and needs. ICAP has been recognized by the United Nations Economic and Social Council (UN ECOSOC) as a non-governmental organization in Special Consultative Status.</w:t>
      </w:r>
    </w:p>
    <w:bookmarkEnd w:id="0"/>
    <w:bookmarkEnd w:id="1"/>
    <w:p w:rsidR="00FD1F58" w:rsidRPr="00FD1F58" w:rsidRDefault="00FD1F58" w:rsidP="00FD1F58">
      <w:pPr>
        <w:rPr>
          <w:rFonts w:ascii="Arial" w:eastAsia="Cambria" w:hAnsi="Arial" w:cs="Arial"/>
          <w:color w:val="333333"/>
          <w:sz w:val="22"/>
          <w:lang w:val="en" w:eastAsia="fr-FR"/>
        </w:rPr>
      </w:pPr>
    </w:p>
    <w:p w:rsidR="00AD6CEA" w:rsidRDefault="003B76ED" w:rsidP="00AD6CEA">
      <w:pPr>
        <w:jc w:val="both"/>
        <w:textAlignment w:val="top"/>
        <w:rPr>
          <w:rFonts w:ascii="Arial" w:hAnsi="Arial" w:cs="Arial"/>
          <w:i/>
          <w:color w:val="333333"/>
          <w:sz w:val="20"/>
          <w:szCs w:val="18"/>
          <w:lang w:val="en" w:eastAsia="fr-FR"/>
        </w:rPr>
      </w:pPr>
      <w:r w:rsidRPr="00A75D99">
        <w:rPr>
          <w:rFonts w:ascii="Arial" w:hAnsi="Arial" w:cs="Arial"/>
          <w:i/>
          <w:color w:val="333333"/>
          <w:sz w:val="20"/>
          <w:szCs w:val="18"/>
          <w:lang w:val="en" w:eastAsia="fr-FR"/>
        </w:rPr>
        <w:t>About Pernod Ricard</w:t>
      </w:r>
    </w:p>
    <w:p w:rsidR="003B76ED" w:rsidRPr="00A75D99" w:rsidRDefault="003B76ED" w:rsidP="00AD6CEA">
      <w:pPr>
        <w:jc w:val="both"/>
        <w:textAlignment w:val="top"/>
        <w:rPr>
          <w:rFonts w:ascii="Arial" w:hAnsi="Arial" w:cs="Arial"/>
          <w:i/>
          <w:color w:val="333333"/>
          <w:sz w:val="20"/>
          <w:szCs w:val="18"/>
          <w:lang w:val="en" w:eastAsia="fr-FR"/>
        </w:rPr>
      </w:pPr>
      <w:r w:rsidRPr="00A75D99">
        <w:rPr>
          <w:rFonts w:ascii="Arial" w:hAnsi="Arial" w:cs="Arial"/>
          <w:i/>
          <w:color w:val="333333"/>
          <w:sz w:val="20"/>
          <w:szCs w:val="18"/>
          <w:lang w:val="en" w:eastAsia="fr-FR"/>
        </w:rPr>
        <w:t xml:space="preserve">Pernod Ricard is the world's co-leader in wines and spirits with consolidated sales of 8,215 million euros in 2011/12. </w:t>
      </w:r>
      <w:r w:rsidR="00AD6CEA">
        <w:rPr>
          <w:rFonts w:ascii="Arial" w:hAnsi="Arial" w:cs="Arial"/>
          <w:i/>
          <w:color w:val="333333"/>
          <w:sz w:val="20"/>
          <w:szCs w:val="18"/>
          <w:lang w:val="en" w:eastAsia="fr-FR"/>
        </w:rPr>
        <w:t>Created</w:t>
      </w:r>
      <w:r w:rsidRPr="00A75D99">
        <w:rPr>
          <w:rFonts w:ascii="Arial" w:hAnsi="Arial" w:cs="Arial"/>
          <w:i/>
          <w:color w:val="333333"/>
          <w:sz w:val="20"/>
          <w:szCs w:val="18"/>
          <w:lang w:val="en" w:eastAsia="fr-FR"/>
        </w:rPr>
        <w:t xml:space="preserve"> in 1975 by the merger of Ricard and Pernod, the Group has </w:t>
      </w:r>
      <w:r w:rsidR="00AD6CEA">
        <w:rPr>
          <w:rFonts w:ascii="Arial" w:hAnsi="Arial" w:cs="Arial"/>
          <w:i/>
          <w:color w:val="333333"/>
          <w:sz w:val="20"/>
          <w:szCs w:val="18"/>
          <w:lang w:val="en" w:eastAsia="fr-FR"/>
        </w:rPr>
        <w:t xml:space="preserve">developed </w:t>
      </w:r>
      <w:r w:rsidRPr="00A75D99">
        <w:rPr>
          <w:rFonts w:ascii="Arial" w:hAnsi="Arial" w:cs="Arial"/>
          <w:i/>
          <w:color w:val="333333"/>
          <w:sz w:val="20"/>
          <w:szCs w:val="18"/>
          <w:lang w:val="en" w:eastAsia="fr-FR"/>
        </w:rPr>
        <w:t xml:space="preserve">through both organic growth and acquisitions: Seagram (2001), Allied Domecq (2005) and Vin &amp; Sprit (2008). Pernod Ricard holds one of </w:t>
      </w:r>
      <w:r w:rsidR="00AD6CEA">
        <w:rPr>
          <w:rFonts w:ascii="Arial" w:hAnsi="Arial" w:cs="Arial"/>
          <w:i/>
          <w:color w:val="333333"/>
          <w:sz w:val="20"/>
          <w:szCs w:val="18"/>
          <w:lang w:val="en" w:eastAsia="fr-FR"/>
        </w:rPr>
        <w:t>the most prestigious</w:t>
      </w:r>
      <w:r w:rsidRPr="00A75D99">
        <w:rPr>
          <w:rFonts w:ascii="Arial" w:hAnsi="Arial" w:cs="Arial"/>
          <w:i/>
          <w:color w:val="333333"/>
          <w:sz w:val="20"/>
          <w:szCs w:val="18"/>
          <w:lang w:val="en" w:eastAsia="fr-FR"/>
        </w:rPr>
        <w:t xml:space="preserve"> portfolios of brands in the sector: ABSOLUT Vodka, Ricard pastis, Ballantine's Scotch whiskeys, Chivas Regal, Royal Salute and The Glenlivet, Jameson Irish Whiskey, Martell cognac, rum Havana Club, Beefeater gin, Kahlúa and Malibu liqueurs, Mumm and Perrier-Jouët champagnes, as well Jacob's Creek, Brancott Estate, Campo Viejo and Graffigna. The Group employs around 18,800 people and operates through a decentralized organization, with 6 "Brand Companies" and 75 "Market Companies" established in each key market. The Group is strongly committed to a sustainable development policy and encourage</w:t>
      </w:r>
      <w:r w:rsidR="00AD6CEA">
        <w:rPr>
          <w:rFonts w:ascii="Arial" w:hAnsi="Arial" w:cs="Arial"/>
          <w:i/>
          <w:color w:val="333333"/>
          <w:sz w:val="20"/>
          <w:szCs w:val="18"/>
          <w:lang w:val="en" w:eastAsia="fr-FR"/>
        </w:rPr>
        <w:t>s responsible consumption</w:t>
      </w:r>
      <w:r w:rsidRPr="00A75D99">
        <w:rPr>
          <w:rFonts w:ascii="Arial" w:hAnsi="Arial" w:cs="Arial"/>
          <w:i/>
          <w:color w:val="333333"/>
          <w:sz w:val="20"/>
          <w:szCs w:val="18"/>
          <w:lang w:val="en" w:eastAsia="fr-FR"/>
        </w:rPr>
        <w:t>. The strategy and ambitions of Pernod Ricard are based on 3 key values ​​that guide its expansion: entrepreneurial spirit, mutual trust and a strong sense of ethics. Pernod Ricard is listed on NYSE Euronext Paris (Ticker: RI; ISIN code: FR0000120693) and is part of the CAC 40 index</w:t>
      </w:r>
    </w:p>
    <w:p w:rsidR="003D0B51" w:rsidRPr="00AD6CEA" w:rsidRDefault="003D0B51" w:rsidP="004A135B">
      <w:pPr>
        <w:tabs>
          <w:tab w:val="left" w:pos="7371"/>
        </w:tabs>
        <w:ind w:right="1"/>
        <w:jc w:val="both"/>
        <w:rPr>
          <w:rFonts w:ascii="Arial" w:hAnsi="Arial" w:cs="Arial"/>
          <w:sz w:val="20"/>
        </w:rPr>
      </w:pPr>
      <w:bookmarkStart w:id="2" w:name="_GoBack"/>
      <w:bookmarkEnd w:id="2"/>
    </w:p>
    <w:sectPr w:rsidR="003D0B51" w:rsidRPr="00AD6CEA" w:rsidSect="003D0B51">
      <w:headerReference w:type="even" r:id="rId10"/>
      <w:headerReference w:type="default" r:id="rId11"/>
      <w:footerReference w:type="even" r:id="rId12"/>
      <w:footerReference w:type="default" r:id="rId13"/>
      <w:headerReference w:type="first" r:id="rId14"/>
      <w:footerReference w:type="first" r:id="rId15"/>
      <w:pgSz w:w="11906" w:h="16838" w:code="9"/>
      <w:pgMar w:top="1843" w:right="1134"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102" w:rsidRDefault="00F36102">
      <w:r>
        <w:separator/>
      </w:r>
    </w:p>
  </w:endnote>
  <w:endnote w:type="continuationSeparator" w:id="0">
    <w:p w:rsidR="00F36102" w:rsidRDefault="00F36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Gras">
    <w:altName w:val="Times New Roman"/>
    <w:panose1 w:val="00000000000000000000"/>
    <w:charset w:val="00"/>
    <w:family w:val="roman"/>
    <w:notTrueType/>
    <w:pitch w:val="variable"/>
    <w:sig w:usb0="00000003" w:usb1="00000000" w:usb2="00000000" w:usb3="00000000" w:csb0="00000001" w:csb1="00000000"/>
  </w:font>
  <w:font w:name="Memphis">
    <w:altName w:val="Memphi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balin Graph Book">
    <w:altName w:val="Courier New"/>
    <w:charset w:val="00"/>
    <w:family w:val="auto"/>
    <w:pitch w:val="variable"/>
    <w:sig w:usb0="00000003" w:usb1="00000000" w:usb2="00000000" w:usb3="00000000" w:csb0="00000001" w:csb1="00000000"/>
  </w:font>
  <w:font w:name="HelveticaNeueLTStd-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BBA" w:rsidRDefault="00AC1B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111" w:rsidRDefault="00B43E18">
    <w:pPr>
      <w:pStyle w:val="Footer"/>
      <w:framePr w:w="360" w:h="360" w:hRule="exact" w:wrap="around" w:vAnchor="text" w:hAnchor="page" w:x="16200" w:y="211"/>
      <w:rPr>
        <w:rStyle w:val="PageNumber"/>
        <w:rFonts w:ascii="Arial" w:hAnsi="Arial" w:cs="Arial"/>
        <w:color w:val="FFFFFF"/>
      </w:rPr>
    </w:pPr>
    <w:r>
      <w:rPr>
        <w:rStyle w:val="PageNumber"/>
        <w:rFonts w:ascii="Arial" w:hAnsi="Arial" w:cs="Arial"/>
        <w:color w:val="FFFFFF"/>
      </w:rPr>
      <w:fldChar w:fldCharType="begin"/>
    </w:r>
    <w:r w:rsidR="00A12111">
      <w:rPr>
        <w:rStyle w:val="PageNumber"/>
        <w:rFonts w:ascii="Arial" w:hAnsi="Arial" w:cs="Arial"/>
        <w:color w:val="FFFFFF"/>
      </w:rPr>
      <w:instrText xml:space="preserve">PAGE  </w:instrText>
    </w:r>
    <w:r>
      <w:rPr>
        <w:rStyle w:val="PageNumber"/>
        <w:rFonts w:ascii="Arial" w:hAnsi="Arial" w:cs="Arial"/>
        <w:color w:val="FFFFFF"/>
      </w:rPr>
      <w:fldChar w:fldCharType="separate"/>
    </w:r>
    <w:r w:rsidR="0088668A">
      <w:rPr>
        <w:rStyle w:val="PageNumber"/>
        <w:rFonts w:ascii="Arial" w:hAnsi="Arial" w:cs="Arial"/>
        <w:noProof/>
        <w:color w:val="FFFFFF"/>
      </w:rPr>
      <w:t>2</w:t>
    </w:r>
    <w:r>
      <w:rPr>
        <w:rStyle w:val="PageNumber"/>
        <w:rFonts w:ascii="Arial" w:hAnsi="Arial" w:cs="Arial"/>
        <w:color w:val="FFFFFF"/>
      </w:rPr>
      <w:fldChar w:fldCharType="end"/>
    </w:r>
  </w:p>
  <w:p w:rsidR="00A12111" w:rsidRDefault="00A12111" w:rsidP="007052C5">
    <w:pPr>
      <w:pStyle w:val="Footer"/>
      <w:ind w:right="360"/>
      <w:rPr>
        <w:rStyle w:val="NoNumber"/>
      </w:rPr>
    </w:pPr>
    <w:r>
      <w:rPr>
        <w:rFonts w:ascii="Arial" w:hAnsi="Arial"/>
        <w:noProof/>
        <w:sz w:val="17"/>
        <w:lang w:val="en-US"/>
      </w:rPr>
      <w:drawing>
        <wp:anchor distT="0" distB="0" distL="114300" distR="114300" simplePos="0" relativeHeight="251656704" behindDoc="1" locked="0" layoutInCell="1" allowOverlap="1" wp14:anchorId="46F610E2" wp14:editId="68F27C2D">
          <wp:simplePos x="0" y="0"/>
          <wp:positionH relativeFrom="column">
            <wp:posOffset>-802005</wp:posOffset>
          </wp:positionH>
          <wp:positionV relativeFrom="paragraph">
            <wp:posOffset>-424180</wp:posOffset>
          </wp:positionV>
          <wp:extent cx="10744200" cy="1002665"/>
          <wp:effectExtent l="19050" t="0" r="0" b="0"/>
          <wp:wrapNone/>
          <wp:docPr id="41"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
                  <pic:cNvPicPr>
                    <a:picLocks noChangeAspect="1" noChangeArrowheads="1"/>
                  </pic:cNvPicPr>
                </pic:nvPicPr>
                <pic:blipFill>
                  <a:blip r:embed="rId1"/>
                  <a:srcRect/>
                  <a:stretch>
                    <a:fillRect/>
                  </a:stretch>
                </pic:blipFill>
                <pic:spPr bwMode="auto">
                  <a:xfrm>
                    <a:off x="0" y="0"/>
                    <a:ext cx="10744200" cy="1002665"/>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BBA" w:rsidRDefault="00AC1B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102" w:rsidRDefault="00F36102">
      <w:r>
        <w:separator/>
      </w:r>
    </w:p>
  </w:footnote>
  <w:footnote w:type="continuationSeparator" w:id="0">
    <w:p w:rsidR="00F36102" w:rsidRDefault="00F361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BBA" w:rsidRDefault="00AC1B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111" w:rsidRDefault="00A12111">
    <w:pPr>
      <w:pStyle w:val="Header"/>
    </w:pPr>
    <w:r>
      <w:rPr>
        <w:noProof/>
      </w:rPr>
      <w:drawing>
        <wp:anchor distT="0" distB="0" distL="114300" distR="114300" simplePos="0" relativeHeight="251657728" behindDoc="0" locked="0" layoutInCell="1" allowOverlap="1" wp14:anchorId="4C94BD09" wp14:editId="0124F2BE">
          <wp:simplePos x="0" y="0"/>
          <wp:positionH relativeFrom="column">
            <wp:posOffset>-260350</wp:posOffset>
          </wp:positionH>
          <wp:positionV relativeFrom="paragraph">
            <wp:posOffset>-288290</wp:posOffset>
          </wp:positionV>
          <wp:extent cx="1786890" cy="684530"/>
          <wp:effectExtent l="19050" t="0" r="3810" b="0"/>
          <wp:wrapNone/>
          <wp:docPr id="42" name="Image 1" descr="pr_tagline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pr_tagline_white"/>
                  <pic:cNvPicPr>
                    <a:picLocks noChangeAspect="1" noChangeArrowheads="1"/>
                  </pic:cNvPicPr>
                </pic:nvPicPr>
                <pic:blipFill>
                  <a:blip r:embed="rId1"/>
                  <a:srcRect/>
                  <a:stretch>
                    <a:fillRect/>
                  </a:stretch>
                </pic:blipFill>
                <pic:spPr bwMode="auto">
                  <a:xfrm>
                    <a:off x="0" y="0"/>
                    <a:ext cx="1786890" cy="684530"/>
                  </a:xfrm>
                  <a:prstGeom prst="rect">
                    <a:avLst/>
                  </a:prstGeom>
                  <a:noFill/>
                  <a:ln w="9525">
                    <a:noFill/>
                    <a:miter lim="800000"/>
                    <a:headEnd/>
                    <a:tailEnd/>
                  </a:ln>
                </pic:spPr>
              </pic:pic>
            </a:graphicData>
          </a:graphic>
        </wp:anchor>
      </w:drawing>
    </w:r>
    <w:r w:rsidR="0091410B">
      <w:rPr>
        <w:noProof/>
      </w:rPr>
      <mc:AlternateContent>
        <mc:Choice Requires="wps">
          <w:drawing>
            <wp:anchor distT="0" distB="0" distL="114300" distR="114300" simplePos="0" relativeHeight="251658752" behindDoc="1" locked="0" layoutInCell="1" allowOverlap="1" wp14:anchorId="018108CB" wp14:editId="4E3AF5D7">
              <wp:simplePos x="0" y="0"/>
              <wp:positionH relativeFrom="column">
                <wp:posOffset>-1143000</wp:posOffset>
              </wp:positionH>
              <wp:positionV relativeFrom="paragraph">
                <wp:posOffset>-448945</wp:posOffset>
              </wp:positionV>
              <wp:extent cx="11087100" cy="911860"/>
              <wp:effectExtent l="0" t="0" r="0" b="2540"/>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7100" cy="911860"/>
                      </a:xfrm>
                      <a:prstGeom prst="rect">
                        <a:avLst/>
                      </a:prstGeom>
                      <a:solidFill>
                        <a:srgbClr val="00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50BC" w:rsidRPr="00A511C9" w:rsidRDefault="008A50BC" w:rsidP="00A511C9">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7" type="#_x0000_t202" style="position:absolute;margin-left:-90pt;margin-top:-35.35pt;width:873pt;height:7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" fillcolor="#006" stroked="f">
              <v:textbox>
                <w:txbxContent>
                  <w:p w:rsidR="008A50BC" w:rsidRPr="00A511C9" w:rsidRDefault="008A50BC" w:rsidP="00A511C9">
                    <w:pPr>
                      <w:rPr>
                        <w:szCs w:val="16"/>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BBA" w:rsidRDefault="00AC1B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9pt;height:10.9pt" o:bullet="t">
        <v:imagedata r:id="rId1" o:title="BD14752_"/>
      </v:shape>
    </w:pict>
  </w:numPicBullet>
  <w:abstractNum w:abstractNumId="0">
    <w:nsid w:val="01DD2360"/>
    <w:multiLevelType w:val="hybridMultilevel"/>
    <w:tmpl w:val="87926AC8"/>
    <w:lvl w:ilvl="0" w:tplc="F4726552">
      <w:start w:val="1"/>
      <w:numFmt w:val="bullet"/>
      <w:lvlText w:val=""/>
      <w:lvlJc w:val="left"/>
      <w:pPr>
        <w:tabs>
          <w:tab w:val="num" w:pos="720"/>
        </w:tabs>
        <w:ind w:left="720" w:hanging="360"/>
      </w:pPr>
      <w:rPr>
        <w:rFonts w:ascii="Wingdings" w:hAnsi="Wingdings" w:hint="default"/>
      </w:rPr>
    </w:lvl>
    <w:lvl w:ilvl="1" w:tplc="95B61506">
      <w:start w:val="164"/>
      <w:numFmt w:val="bullet"/>
      <w:lvlText w:val="•"/>
      <w:lvlJc w:val="left"/>
      <w:pPr>
        <w:tabs>
          <w:tab w:val="num" w:pos="1440"/>
        </w:tabs>
        <w:ind w:left="1440" w:hanging="360"/>
      </w:pPr>
      <w:rPr>
        <w:rFonts w:ascii="Arial Unicode MS" w:hAnsi="Arial Unicode MS" w:hint="default"/>
      </w:rPr>
    </w:lvl>
    <w:lvl w:ilvl="2" w:tplc="06066DD2" w:tentative="1">
      <w:start w:val="1"/>
      <w:numFmt w:val="bullet"/>
      <w:lvlText w:val=""/>
      <w:lvlJc w:val="left"/>
      <w:pPr>
        <w:tabs>
          <w:tab w:val="num" w:pos="2160"/>
        </w:tabs>
        <w:ind w:left="2160" w:hanging="360"/>
      </w:pPr>
      <w:rPr>
        <w:rFonts w:ascii="Wingdings" w:hAnsi="Wingdings" w:hint="default"/>
      </w:rPr>
    </w:lvl>
    <w:lvl w:ilvl="3" w:tplc="865E4860" w:tentative="1">
      <w:start w:val="1"/>
      <w:numFmt w:val="bullet"/>
      <w:lvlText w:val=""/>
      <w:lvlJc w:val="left"/>
      <w:pPr>
        <w:tabs>
          <w:tab w:val="num" w:pos="2880"/>
        </w:tabs>
        <w:ind w:left="2880" w:hanging="360"/>
      </w:pPr>
      <w:rPr>
        <w:rFonts w:ascii="Wingdings" w:hAnsi="Wingdings" w:hint="default"/>
      </w:rPr>
    </w:lvl>
    <w:lvl w:ilvl="4" w:tplc="1CCE5B52" w:tentative="1">
      <w:start w:val="1"/>
      <w:numFmt w:val="bullet"/>
      <w:lvlText w:val=""/>
      <w:lvlJc w:val="left"/>
      <w:pPr>
        <w:tabs>
          <w:tab w:val="num" w:pos="3600"/>
        </w:tabs>
        <w:ind w:left="3600" w:hanging="360"/>
      </w:pPr>
      <w:rPr>
        <w:rFonts w:ascii="Wingdings" w:hAnsi="Wingdings" w:hint="default"/>
      </w:rPr>
    </w:lvl>
    <w:lvl w:ilvl="5" w:tplc="DF14B4DA" w:tentative="1">
      <w:start w:val="1"/>
      <w:numFmt w:val="bullet"/>
      <w:lvlText w:val=""/>
      <w:lvlJc w:val="left"/>
      <w:pPr>
        <w:tabs>
          <w:tab w:val="num" w:pos="4320"/>
        </w:tabs>
        <w:ind w:left="4320" w:hanging="360"/>
      </w:pPr>
      <w:rPr>
        <w:rFonts w:ascii="Wingdings" w:hAnsi="Wingdings" w:hint="default"/>
      </w:rPr>
    </w:lvl>
    <w:lvl w:ilvl="6" w:tplc="AAAC3746" w:tentative="1">
      <w:start w:val="1"/>
      <w:numFmt w:val="bullet"/>
      <w:lvlText w:val=""/>
      <w:lvlJc w:val="left"/>
      <w:pPr>
        <w:tabs>
          <w:tab w:val="num" w:pos="5040"/>
        </w:tabs>
        <w:ind w:left="5040" w:hanging="360"/>
      </w:pPr>
      <w:rPr>
        <w:rFonts w:ascii="Wingdings" w:hAnsi="Wingdings" w:hint="default"/>
      </w:rPr>
    </w:lvl>
    <w:lvl w:ilvl="7" w:tplc="056C781E" w:tentative="1">
      <w:start w:val="1"/>
      <w:numFmt w:val="bullet"/>
      <w:lvlText w:val=""/>
      <w:lvlJc w:val="left"/>
      <w:pPr>
        <w:tabs>
          <w:tab w:val="num" w:pos="5760"/>
        </w:tabs>
        <w:ind w:left="5760" w:hanging="360"/>
      </w:pPr>
      <w:rPr>
        <w:rFonts w:ascii="Wingdings" w:hAnsi="Wingdings" w:hint="default"/>
      </w:rPr>
    </w:lvl>
    <w:lvl w:ilvl="8" w:tplc="A2645442" w:tentative="1">
      <w:start w:val="1"/>
      <w:numFmt w:val="bullet"/>
      <w:lvlText w:val=""/>
      <w:lvlJc w:val="left"/>
      <w:pPr>
        <w:tabs>
          <w:tab w:val="num" w:pos="6480"/>
        </w:tabs>
        <w:ind w:left="6480" w:hanging="360"/>
      </w:pPr>
      <w:rPr>
        <w:rFonts w:ascii="Wingdings" w:hAnsi="Wingdings" w:hint="default"/>
      </w:rPr>
    </w:lvl>
  </w:abstractNum>
  <w:abstractNum w:abstractNumId="1">
    <w:nsid w:val="0B8B0EDE"/>
    <w:multiLevelType w:val="hybridMultilevel"/>
    <w:tmpl w:val="5E4850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2B014D8"/>
    <w:multiLevelType w:val="hybridMultilevel"/>
    <w:tmpl w:val="30CC924A"/>
    <w:lvl w:ilvl="0" w:tplc="2006F374">
      <w:start w:val="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4EA1A26"/>
    <w:multiLevelType w:val="hybridMultilevel"/>
    <w:tmpl w:val="979E05E2"/>
    <w:lvl w:ilvl="0" w:tplc="1D546382">
      <w:start w:val="1"/>
      <w:numFmt w:val="bullet"/>
      <w:lvlText w:val=""/>
      <w:lvlJc w:val="left"/>
      <w:pPr>
        <w:tabs>
          <w:tab w:val="num" w:pos="720"/>
        </w:tabs>
        <w:ind w:left="720" w:hanging="360"/>
      </w:pPr>
      <w:rPr>
        <w:rFonts w:ascii="Wingdings" w:hAnsi="Wingdings" w:hint="default"/>
      </w:rPr>
    </w:lvl>
    <w:lvl w:ilvl="1" w:tplc="D844693E">
      <w:start w:val="164"/>
      <w:numFmt w:val="bullet"/>
      <w:lvlText w:val="•"/>
      <w:lvlJc w:val="left"/>
      <w:pPr>
        <w:tabs>
          <w:tab w:val="num" w:pos="1440"/>
        </w:tabs>
        <w:ind w:left="1440" w:hanging="360"/>
      </w:pPr>
      <w:rPr>
        <w:rFonts w:ascii="Arial Unicode MS" w:hAnsi="Arial Unicode MS" w:hint="default"/>
      </w:rPr>
    </w:lvl>
    <w:lvl w:ilvl="2" w:tplc="F582032C" w:tentative="1">
      <w:start w:val="1"/>
      <w:numFmt w:val="bullet"/>
      <w:lvlText w:val=""/>
      <w:lvlJc w:val="left"/>
      <w:pPr>
        <w:tabs>
          <w:tab w:val="num" w:pos="2160"/>
        </w:tabs>
        <w:ind w:left="2160" w:hanging="360"/>
      </w:pPr>
      <w:rPr>
        <w:rFonts w:ascii="Wingdings" w:hAnsi="Wingdings" w:hint="default"/>
      </w:rPr>
    </w:lvl>
    <w:lvl w:ilvl="3" w:tplc="0AD6266C" w:tentative="1">
      <w:start w:val="1"/>
      <w:numFmt w:val="bullet"/>
      <w:lvlText w:val=""/>
      <w:lvlJc w:val="left"/>
      <w:pPr>
        <w:tabs>
          <w:tab w:val="num" w:pos="2880"/>
        </w:tabs>
        <w:ind w:left="2880" w:hanging="360"/>
      </w:pPr>
      <w:rPr>
        <w:rFonts w:ascii="Wingdings" w:hAnsi="Wingdings" w:hint="default"/>
      </w:rPr>
    </w:lvl>
    <w:lvl w:ilvl="4" w:tplc="6C28C7D8" w:tentative="1">
      <w:start w:val="1"/>
      <w:numFmt w:val="bullet"/>
      <w:lvlText w:val=""/>
      <w:lvlJc w:val="left"/>
      <w:pPr>
        <w:tabs>
          <w:tab w:val="num" w:pos="3600"/>
        </w:tabs>
        <w:ind w:left="3600" w:hanging="360"/>
      </w:pPr>
      <w:rPr>
        <w:rFonts w:ascii="Wingdings" w:hAnsi="Wingdings" w:hint="default"/>
      </w:rPr>
    </w:lvl>
    <w:lvl w:ilvl="5" w:tplc="224E5240" w:tentative="1">
      <w:start w:val="1"/>
      <w:numFmt w:val="bullet"/>
      <w:lvlText w:val=""/>
      <w:lvlJc w:val="left"/>
      <w:pPr>
        <w:tabs>
          <w:tab w:val="num" w:pos="4320"/>
        </w:tabs>
        <w:ind w:left="4320" w:hanging="360"/>
      </w:pPr>
      <w:rPr>
        <w:rFonts w:ascii="Wingdings" w:hAnsi="Wingdings" w:hint="default"/>
      </w:rPr>
    </w:lvl>
    <w:lvl w:ilvl="6" w:tplc="DB40AE22" w:tentative="1">
      <w:start w:val="1"/>
      <w:numFmt w:val="bullet"/>
      <w:lvlText w:val=""/>
      <w:lvlJc w:val="left"/>
      <w:pPr>
        <w:tabs>
          <w:tab w:val="num" w:pos="5040"/>
        </w:tabs>
        <w:ind w:left="5040" w:hanging="360"/>
      </w:pPr>
      <w:rPr>
        <w:rFonts w:ascii="Wingdings" w:hAnsi="Wingdings" w:hint="default"/>
      </w:rPr>
    </w:lvl>
    <w:lvl w:ilvl="7" w:tplc="D2EAE7BA" w:tentative="1">
      <w:start w:val="1"/>
      <w:numFmt w:val="bullet"/>
      <w:lvlText w:val=""/>
      <w:lvlJc w:val="left"/>
      <w:pPr>
        <w:tabs>
          <w:tab w:val="num" w:pos="5760"/>
        </w:tabs>
        <w:ind w:left="5760" w:hanging="360"/>
      </w:pPr>
      <w:rPr>
        <w:rFonts w:ascii="Wingdings" w:hAnsi="Wingdings" w:hint="default"/>
      </w:rPr>
    </w:lvl>
    <w:lvl w:ilvl="8" w:tplc="4CE0A98E" w:tentative="1">
      <w:start w:val="1"/>
      <w:numFmt w:val="bullet"/>
      <w:lvlText w:val=""/>
      <w:lvlJc w:val="left"/>
      <w:pPr>
        <w:tabs>
          <w:tab w:val="num" w:pos="6480"/>
        </w:tabs>
        <w:ind w:left="6480" w:hanging="360"/>
      </w:pPr>
      <w:rPr>
        <w:rFonts w:ascii="Wingdings" w:hAnsi="Wingdings" w:hint="default"/>
      </w:rPr>
    </w:lvl>
  </w:abstractNum>
  <w:abstractNum w:abstractNumId="4">
    <w:nsid w:val="17401CD5"/>
    <w:multiLevelType w:val="hybridMultilevel"/>
    <w:tmpl w:val="AE4C44F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17FB2C55"/>
    <w:multiLevelType w:val="hybridMultilevel"/>
    <w:tmpl w:val="ED9C1B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8B80D06"/>
    <w:multiLevelType w:val="hybridMultilevel"/>
    <w:tmpl w:val="990E4D40"/>
    <w:lvl w:ilvl="0" w:tplc="FF02A25C">
      <w:start w:val="3"/>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30BF5D4A"/>
    <w:multiLevelType w:val="hybridMultilevel"/>
    <w:tmpl w:val="5394EA94"/>
    <w:lvl w:ilvl="0" w:tplc="FF02A25C">
      <w:start w:val="3"/>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nsid w:val="3142687A"/>
    <w:multiLevelType w:val="hybridMultilevel"/>
    <w:tmpl w:val="B5D6839C"/>
    <w:lvl w:ilvl="0" w:tplc="EBBE699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7A56511"/>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10">
    <w:nsid w:val="38846CBB"/>
    <w:multiLevelType w:val="hybridMultilevel"/>
    <w:tmpl w:val="FBB85506"/>
    <w:lvl w:ilvl="0" w:tplc="040C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01249B"/>
    <w:multiLevelType w:val="hybridMultilevel"/>
    <w:tmpl w:val="5ECE8E58"/>
    <w:lvl w:ilvl="0" w:tplc="C24C742E">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397219E6"/>
    <w:multiLevelType w:val="hybridMultilevel"/>
    <w:tmpl w:val="FD7888BE"/>
    <w:lvl w:ilvl="0" w:tplc="E3B66AFE">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3C6E06C8"/>
    <w:multiLevelType w:val="hybridMultilevel"/>
    <w:tmpl w:val="4F7258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3A55174"/>
    <w:multiLevelType w:val="hybridMultilevel"/>
    <w:tmpl w:val="4F447434"/>
    <w:lvl w:ilvl="0" w:tplc="040C0001">
      <w:start w:val="1"/>
      <w:numFmt w:val="bullet"/>
      <w:lvlText w:val=""/>
      <w:lvlJc w:val="left"/>
      <w:pPr>
        <w:ind w:left="-208" w:hanging="360"/>
      </w:pPr>
      <w:rPr>
        <w:rFonts w:ascii="Symbol" w:hAnsi="Symbol" w:hint="default"/>
      </w:rPr>
    </w:lvl>
    <w:lvl w:ilvl="1" w:tplc="040C0003" w:tentative="1">
      <w:start w:val="1"/>
      <w:numFmt w:val="bullet"/>
      <w:lvlText w:val="o"/>
      <w:lvlJc w:val="left"/>
      <w:pPr>
        <w:ind w:left="512" w:hanging="360"/>
      </w:pPr>
      <w:rPr>
        <w:rFonts w:ascii="Courier New" w:hAnsi="Courier New" w:cs="Courier New" w:hint="default"/>
      </w:rPr>
    </w:lvl>
    <w:lvl w:ilvl="2" w:tplc="040C0005" w:tentative="1">
      <w:start w:val="1"/>
      <w:numFmt w:val="bullet"/>
      <w:lvlText w:val=""/>
      <w:lvlJc w:val="left"/>
      <w:pPr>
        <w:ind w:left="1232" w:hanging="360"/>
      </w:pPr>
      <w:rPr>
        <w:rFonts w:ascii="Wingdings" w:hAnsi="Wingdings" w:hint="default"/>
      </w:rPr>
    </w:lvl>
    <w:lvl w:ilvl="3" w:tplc="040C0001" w:tentative="1">
      <w:start w:val="1"/>
      <w:numFmt w:val="bullet"/>
      <w:lvlText w:val=""/>
      <w:lvlJc w:val="left"/>
      <w:pPr>
        <w:ind w:left="1952" w:hanging="360"/>
      </w:pPr>
      <w:rPr>
        <w:rFonts w:ascii="Symbol" w:hAnsi="Symbol" w:hint="default"/>
      </w:rPr>
    </w:lvl>
    <w:lvl w:ilvl="4" w:tplc="040C0003" w:tentative="1">
      <w:start w:val="1"/>
      <w:numFmt w:val="bullet"/>
      <w:lvlText w:val="o"/>
      <w:lvlJc w:val="left"/>
      <w:pPr>
        <w:ind w:left="2672" w:hanging="360"/>
      </w:pPr>
      <w:rPr>
        <w:rFonts w:ascii="Courier New" w:hAnsi="Courier New" w:cs="Courier New" w:hint="default"/>
      </w:rPr>
    </w:lvl>
    <w:lvl w:ilvl="5" w:tplc="040C0005" w:tentative="1">
      <w:start w:val="1"/>
      <w:numFmt w:val="bullet"/>
      <w:lvlText w:val=""/>
      <w:lvlJc w:val="left"/>
      <w:pPr>
        <w:ind w:left="3392" w:hanging="360"/>
      </w:pPr>
      <w:rPr>
        <w:rFonts w:ascii="Wingdings" w:hAnsi="Wingdings" w:hint="default"/>
      </w:rPr>
    </w:lvl>
    <w:lvl w:ilvl="6" w:tplc="040C0001" w:tentative="1">
      <w:start w:val="1"/>
      <w:numFmt w:val="bullet"/>
      <w:lvlText w:val=""/>
      <w:lvlJc w:val="left"/>
      <w:pPr>
        <w:ind w:left="4112" w:hanging="360"/>
      </w:pPr>
      <w:rPr>
        <w:rFonts w:ascii="Symbol" w:hAnsi="Symbol" w:hint="default"/>
      </w:rPr>
    </w:lvl>
    <w:lvl w:ilvl="7" w:tplc="040C0003" w:tentative="1">
      <w:start w:val="1"/>
      <w:numFmt w:val="bullet"/>
      <w:lvlText w:val="o"/>
      <w:lvlJc w:val="left"/>
      <w:pPr>
        <w:ind w:left="4832" w:hanging="360"/>
      </w:pPr>
      <w:rPr>
        <w:rFonts w:ascii="Courier New" w:hAnsi="Courier New" w:cs="Courier New" w:hint="default"/>
      </w:rPr>
    </w:lvl>
    <w:lvl w:ilvl="8" w:tplc="040C0005" w:tentative="1">
      <w:start w:val="1"/>
      <w:numFmt w:val="bullet"/>
      <w:lvlText w:val=""/>
      <w:lvlJc w:val="left"/>
      <w:pPr>
        <w:ind w:left="5552" w:hanging="360"/>
      </w:pPr>
      <w:rPr>
        <w:rFonts w:ascii="Wingdings" w:hAnsi="Wingdings" w:hint="default"/>
      </w:rPr>
    </w:lvl>
  </w:abstractNum>
  <w:abstractNum w:abstractNumId="15">
    <w:nsid w:val="458F38FC"/>
    <w:multiLevelType w:val="hybridMultilevel"/>
    <w:tmpl w:val="941EED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BD27EB0"/>
    <w:multiLevelType w:val="hybridMultilevel"/>
    <w:tmpl w:val="0AE42DBE"/>
    <w:lvl w:ilvl="0" w:tplc="2B2C897A">
      <w:start w:val="1"/>
      <w:numFmt w:val="bullet"/>
      <w:lvlText w:val="•"/>
      <w:lvlJc w:val="left"/>
      <w:pPr>
        <w:tabs>
          <w:tab w:val="num" w:pos="720"/>
        </w:tabs>
        <w:ind w:left="720" w:hanging="360"/>
      </w:pPr>
      <w:rPr>
        <w:rFonts w:ascii="Arial Unicode MS" w:hAnsi="Arial Unicode MS" w:hint="default"/>
      </w:rPr>
    </w:lvl>
    <w:lvl w:ilvl="1" w:tplc="7F94BFD4" w:tentative="1">
      <w:start w:val="1"/>
      <w:numFmt w:val="bullet"/>
      <w:lvlText w:val="•"/>
      <w:lvlJc w:val="left"/>
      <w:pPr>
        <w:tabs>
          <w:tab w:val="num" w:pos="1440"/>
        </w:tabs>
        <w:ind w:left="1440" w:hanging="360"/>
      </w:pPr>
      <w:rPr>
        <w:rFonts w:ascii="Arial Unicode MS" w:hAnsi="Arial Unicode MS" w:hint="default"/>
      </w:rPr>
    </w:lvl>
    <w:lvl w:ilvl="2" w:tplc="D472AD0A" w:tentative="1">
      <w:start w:val="1"/>
      <w:numFmt w:val="bullet"/>
      <w:lvlText w:val="•"/>
      <w:lvlJc w:val="left"/>
      <w:pPr>
        <w:tabs>
          <w:tab w:val="num" w:pos="2160"/>
        </w:tabs>
        <w:ind w:left="2160" w:hanging="360"/>
      </w:pPr>
      <w:rPr>
        <w:rFonts w:ascii="Arial Unicode MS" w:hAnsi="Arial Unicode MS" w:hint="default"/>
      </w:rPr>
    </w:lvl>
    <w:lvl w:ilvl="3" w:tplc="C51C7F80" w:tentative="1">
      <w:start w:val="1"/>
      <w:numFmt w:val="bullet"/>
      <w:lvlText w:val="•"/>
      <w:lvlJc w:val="left"/>
      <w:pPr>
        <w:tabs>
          <w:tab w:val="num" w:pos="2880"/>
        </w:tabs>
        <w:ind w:left="2880" w:hanging="360"/>
      </w:pPr>
      <w:rPr>
        <w:rFonts w:ascii="Arial Unicode MS" w:hAnsi="Arial Unicode MS" w:hint="default"/>
      </w:rPr>
    </w:lvl>
    <w:lvl w:ilvl="4" w:tplc="B11883AE" w:tentative="1">
      <w:start w:val="1"/>
      <w:numFmt w:val="bullet"/>
      <w:lvlText w:val="•"/>
      <w:lvlJc w:val="left"/>
      <w:pPr>
        <w:tabs>
          <w:tab w:val="num" w:pos="3600"/>
        </w:tabs>
        <w:ind w:left="3600" w:hanging="360"/>
      </w:pPr>
      <w:rPr>
        <w:rFonts w:ascii="Arial Unicode MS" w:hAnsi="Arial Unicode MS" w:hint="default"/>
      </w:rPr>
    </w:lvl>
    <w:lvl w:ilvl="5" w:tplc="37CAC436" w:tentative="1">
      <w:start w:val="1"/>
      <w:numFmt w:val="bullet"/>
      <w:lvlText w:val="•"/>
      <w:lvlJc w:val="left"/>
      <w:pPr>
        <w:tabs>
          <w:tab w:val="num" w:pos="4320"/>
        </w:tabs>
        <w:ind w:left="4320" w:hanging="360"/>
      </w:pPr>
      <w:rPr>
        <w:rFonts w:ascii="Arial Unicode MS" w:hAnsi="Arial Unicode MS" w:hint="default"/>
      </w:rPr>
    </w:lvl>
    <w:lvl w:ilvl="6" w:tplc="E320C4FE" w:tentative="1">
      <w:start w:val="1"/>
      <w:numFmt w:val="bullet"/>
      <w:lvlText w:val="•"/>
      <w:lvlJc w:val="left"/>
      <w:pPr>
        <w:tabs>
          <w:tab w:val="num" w:pos="5040"/>
        </w:tabs>
        <w:ind w:left="5040" w:hanging="360"/>
      </w:pPr>
      <w:rPr>
        <w:rFonts w:ascii="Arial Unicode MS" w:hAnsi="Arial Unicode MS" w:hint="default"/>
      </w:rPr>
    </w:lvl>
    <w:lvl w:ilvl="7" w:tplc="DF100CC2" w:tentative="1">
      <w:start w:val="1"/>
      <w:numFmt w:val="bullet"/>
      <w:lvlText w:val="•"/>
      <w:lvlJc w:val="left"/>
      <w:pPr>
        <w:tabs>
          <w:tab w:val="num" w:pos="5760"/>
        </w:tabs>
        <w:ind w:left="5760" w:hanging="360"/>
      </w:pPr>
      <w:rPr>
        <w:rFonts w:ascii="Arial Unicode MS" w:hAnsi="Arial Unicode MS" w:hint="default"/>
      </w:rPr>
    </w:lvl>
    <w:lvl w:ilvl="8" w:tplc="B8D8BC2E" w:tentative="1">
      <w:start w:val="1"/>
      <w:numFmt w:val="bullet"/>
      <w:lvlText w:val="•"/>
      <w:lvlJc w:val="left"/>
      <w:pPr>
        <w:tabs>
          <w:tab w:val="num" w:pos="6480"/>
        </w:tabs>
        <w:ind w:left="6480" w:hanging="360"/>
      </w:pPr>
      <w:rPr>
        <w:rFonts w:ascii="Arial Unicode MS" w:hAnsi="Arial Unicode MS" w:hint="default"/>
      </w:rPr>
    </w:lvl>
  </w:abstractNum>
  <w:abstractNum w:abstractNumId="17">
    <w:nsid w:val="50337D5B"/>
    <w:multiLevelType w:val="hybridMultilevel"/>
    <w:tmpl w:val="D62AC4E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532F7028"/>
    <w:multiLevelType w:val="hybridMultilevel"/>
    <w:tmpl w:val="EE084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1764CB"/>
    <w:multiLevelType w:val="hybridMultilevel"/>
    <w:tmpl w:val="218423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E227CA5"/>
    <w:multiLevelType w:val="hybridMultilevel"/>
    <w:tmpl w:val="414A18D2"/>
    <w:lvl w:ilvl="0" w:tplc="433CC514">
      <w:start w:val="1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5EC61FCC"/>
    <w:multiLevelType w:val="multilevel"/>
    <w:tmpl w:val="5ECE8E5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EF22CF7"/>
    <w:multiLevelType w:val="hybridMultilevel"/>
    <w:tmpl w:val="E3028524"/>
    <w:lvl w:ilvl="0" w:tplc="96BE5E8E">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649749C5"/>
    <w:multiLevelType w:val="hybridMultilevel"/>
    <w:tmpl w:val="ACAE38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5886832"/>
    <w:multiLevelType w:val="hybridMultilevel"/>
    <w:tmpl w:val="5FE6698A"/>
    <w:lvl w:ilvl="0" w:tplc="D3A2A60A">
      <w:numFmt w:val="bullet"/>
      <w:lvlText w:val="-"/>
      <w:lvlJc w:val="left"/>
      <w:pPr>
        <w:ind w:left="720" w:hanging="360"/>
      </w:pPr>
      <w:rPr>
        <w:rFonts w:ascii="Lucida Grande" w:eastAsia="Times New Roman" w:hAnsi="Lucida Grande" w:cs="Lucida Grande"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6464D43"/>
    <w:multiLevelType w:val="hybridMultilevel"/>
    <w:tmpl w:val="6BF2889A"/>
    <w:lvl w:ilvl="0" w:tplc="052EFB8E">
      <w:start w:val="1"/>
      <w:numFmt w:val="bullet"/>
      <w:lvlText w:val="•"/>
      <w:lvlJc w:val="left"/>
      <w:pPr>
        <w:tabs>
          <w:tab w:val="num" w:pos="720"/>
        </w:tabs>
        <w:ind w:left="720" w:hanging="360"/>
      </w:pPr>
      <w:rPr>
        <w:rFonts w:ascii="Arial Unicode MS" w:hAnsi="Arial Unicode MS" w:hint="default"/>
      </w:rPr>
    </w:lvl>
    <w:lvl w:ilvl="1" w:tplc="FE940154">
      <w:start w:val="164"/>
      <w:numFmt w:val="bullet"/>
      <w:lvlText w:val="•"/>
      <w:lvlJc w:val="left"/>
      <w:pPr>
        <w:tabs>
          <w:tab w:val="num" w:pos="1440"/>
        </w:tabs>
        <w:ind w:left="1440" w:hanging="360"/>
      </w:pPr>
      <w:rPr>
        <w:rFonts w:ascii="Arial Unicode MS" w:hAnsi="Arial Unicode MS" w:hint="default"/>
      </w:rPr>
    </w:lvl>
    <w:lvl w:ilvl="2" w:tplc="616E55DC" w:tentative="1">
      <w:start w:val="1"/>
      <w:numFmt w:val="bullet"/>
      <w:lvlText w:val="•"/>
      <w:lvlJc w:val="left"/>
      <w:pPr>
        <w:tabs>
          <w:tab w:val="num" w:pos="2160"/>
        </w:tabs>
        <w:ind w:left="2160" w:hanging="360"/>
      </w:pPr>
      <w:rPr>
        <w:rFonts w:ascii="Arial Unicode MS" w:hAnsi="Arial Unicode MS" w:hint="default"/>
      </w:rPr>
    </w:lvl>
    <w:lvl w:ilvl="3" w:tplc="4B9C3778" w:tentative="1">
      <w:start w:val="1"/>
      <w:numFmt w:val="bullet"/>
      <w:lvlText w:val="•"/>
      <w:lvlJc w:val="left"/>
      <w:pPr>
        <w:tabs>
          <w:tab w:val="num" w:pos="2880"/>
        </w:tabs>
        <w:ind w:left="2880" w:hanging="360"/>
      </w:pPr>
      <w:rPr>
        <w:rFonts w:ascii="Arial Unicode MS" w:hAnsi="Arial Unicode MS" w:hint="default"/>
      </w:rPr>
    </w:lvl>
    <w:lvl w:ilvl="4" w:tplc="4A260888" w:tentative="1">
      <w:start w:val="1"/>
      <w:numFmt w:val="bullet"/>
      <w:lvlText w:val="•"/>
      <w:lvlJc w:val="left"/>
      <w:pPr>
        <w:tabs>
          <w:tab w:val="num" w:pos="3600"/>
        </w:tabs>
        <w:ind w:left="3600" w:hanging="360"/>
      </w:pPr>
      <w:rPr>
        <w:rFonts w:ascii="Arial Unicode MS" w:hAnsi="Arial Unicode MS" w:hint="default"/>
      </w:rPr>
    </w:lvl>
    <w:lvl w:ilvl="5" w:tplc="A6F454C2" w:tentative="1">
      <w:start w:val="1"/>
      <w:numFmt w:val="bullet"/>
      <w:lvlText w:val="•"/>
      <w:lvlJc w:val="left"/>
      <w:pPr>
        <w:tabs>
          <w:tab w:val="num" w:pos="4320"/>
        </w:tabs>
        <w:ind w:left="4320" w:hanging="360"/>
      </w:pPr>
      <w:rPr>
        <w:rFonts w:ascii="Arial Unicode MS" w:hAnsi="Arial Unicode MS" w:hint="default"/>
      </w:rPr>
    </w:lvl>
    <w:lvl w:ilvl="6" w:tplc="277ADF18" w:tentative="1">
      <w:start w:val="1"/>
      <w:numFmt w:val="bullet"/>
      <w:lvlText w:val="•"/>
      <w:lvlJc w:val="left"/>
      <w:pPr>
        <w:tabs>
          <w:tab w:val="num" w:pos="5040"/>
        </w:tabs>
        <w:ind w:left="5040" w:hanging="360"/>
      </w:pPr>
      <w:rPr>
        <w:rFonts w:ascii="Arial Unicode MS" w:hAnsi="Arial Unicode MS" w:hint="default"/>
      </w:rPr>
    </w:lvl>
    <w:lvl w:ilvl="7" w:tplc="5DD29434" w:tentative="1">
      <w:start w:val="1"/>
      <w:numFmt w:val="bullet"/>
      <w:lvlText w:val="•"/>
      <w:lvlJc w:val="left"/>
      <w:pPr>
        <w:tabs>
          <w:tab w:val="num" w:pos="5760"/>
        </w:tabs>
        <w:ind w:left="5760" w:hanging="360"/>
      </w:pPr>
      <w:rPr>
        <w:rFonts w:ascii="Arial Unicode MS" w:hAnsi="Arial Unicode MS" w:hint="default"/>
      </w:rPr>
    </w:lvl>
    <w:lvl w:ilvl="8" w:tplc="2534BD00" w:tentative="1">
      <w:start w:val="1"/>
      <w:numFmt w:val="bullet"/>
      <w:lvlText w:val="•"/>
      <w:lvlJc w:val="left"/>
      <w:pPr>
        <w:tabs>
          <w:tab w:val="num" w:pos="6480"/>
        </w:tabs>
        <w:ind w:left="6480" w:hanging="360"/>
      </w:pPr>
      <w:rPr>
        <w:rFonts w:ascii="Arial Unicode MS" w:hAnsi="Arial Unicode MS" w:hint="default"/>
      </w:rPr>
    </w:lvl>
  </w:abstractNum>
  <w:abstractNum w:abstractNumId="26">
    <w:nsid w:val="66713ED5"/>
    <w:multiLevelType w:val="hybridMultilevel"/>
    <w:tmpl w:val="557E32D2"/>
    <w:lvl w:ilvl="0" w:tplc="EA648130">
      <w:start w:val="1"/>
      <w:numFmt w:val="bullet"/>
      <w:lvlText w:val="•"/>
      <w:lvlJc w:val="left"/>
      <w:pPr>
        <w:tabs>
          <w:tab w:val="num" w:pos="720"/>
        </w:tabs>
        <w:ind w:left="720" w:hanging="360"/>
      </w:pPr>
      <w:rPr>
        <w:rFonts w:ascii="Arial Unicode MS" w:hAnsi="Arial Unicode MS" w:hint="default"/>
      </w:rPr>
    </w:lvl>
    <w:lvl w:ilvl="1" w:tplc="A9A46336" w:tentative="1">
      <w:start w:val="1"/>
      <w:numFmt w:val="bullet"/>
      <w:lvlText w:val="•"/>
      <w:lvlJc w:val="left"/>
      <w:pPr>
        <w:tabs>
          <w:tab w:val="num" w:pos="1440"/>
        </w:tabs>
        <w:ind w:left="1440" w:hanging="360"/>
      </w:pPr>
      <w:rPr>
        <w:rFonts w:ascii="Arial Unicode MS" w:hAnsi="Arial Unicode MS" w:hint="default"/>
      </w:rPr>
    </w:lvl>
    <w:lvl w:ilvl="2" w:tplc="973C84F6" w:tentative="1">
      <w:start w:val="1"/>
      <w:numFmt w:val="bullet"/>
      <w:lvlText w:val="•"/>
      <w:lvlJc w:val="left"/>
      <w:pPr>
        <w:tabs>
          <w:tab w:val="num" w:pos="2160"/>
        </w:tabs>
        <w:ind w:left="2160" w:hanging="360"/>
      </w:pPr>
      <w:rPr>
        <w:rFonts w:ascii="Arial Unicode MS" w:hAnsi="Arial Unicode MS" w:hint="default"/>
      </w:rPr>
    </w:lvl>
    <w:lvl w:ilvl="3" w:tplc="7A1C00AE" w:tentative="1">
      <w:start w:val="1"/>
      <w:numFmt w:val="bullet"/>
      <w:lvlText w:val="•"/>
      <w:lvlJc w:val="left"/>
      <w:pPr>
        <w:tabs>
          <w:tab w:val="num" w:pos="2880"/>
        </w:tabs>
        <w:ind w:left="2880" w:hanging="360"/>
      </w:pPr>
      <w:rPr>
        <w:rFonts w:ascii="Arial Unicode MS" w:hAnsi="Arial Unicode MS" w:hint="default"/>
      </w:rPr>
    </w:lvl>
    <w:lvl w:ilvl="4" w:tplc="4B22C910" w:tentative="1">
      <w:start w:val="1"/>
      <w:numFmt w:val="bullet"/>
      <w:lvlText w:val="•"/>
      <w:lvlJc w:val="left"/>
      <w:pPr>
        <w:tabs>
          <w:tab w:val="num" w:pos="3600"/>
        </w:tabs>
        <w:ind w:left="3600" w:hanging="360"/>
      </w:pPr>
      <w:rPr>
        <w:rFonts w:ascii="Arial Unicode MS" w:hAnsi="Arial Unicode MS" w:hint="default"/>
      </w:rPr>
    </w:lvl>
    <w:lvl w:ilvl="5" w:tplc="F672F832" w:tentative="1">
      <w:start w:val="1"/>
      <w:numFmt w:val="bullet"/>
      <w:lvlText w:val="•"/>
      <w:lvlJc w:val="left"/>
      <w:pPr>
        <w:tabs>
          <w:tab w:val="num" w:pos="4320"/>
        </w:tabs>
        <w:ind w:left="4320" w:hanging="360"/>
      </w:pPr>
      <w:rPr>
        <w:rFonts w:ascii="Arial Unicode MS" w:hAnsi="Arial Unicode MS" w:hint="default"/>
      </w:rPr>
    </w:lvl>
    <w:lvl w:ilvl="6" w:tplc="375E9A12" w:tentative="1">
      <w:start w:val="1"/>
      <w:numFmt w:val="bullet"/>
      <w:lvlText w:val="•"/>
      <w:lvlJc w:val="left"/>
      <w:pPr>
        <w:tabs>
          <w:tab w:val="num" w:pos="5040"/>
        </w:tabs>
        <w:ind w:left="5040" w:hanging="360"/>
      </w:pPr>
      <w:rPr>
        <w:rFonts w:ascii="Arial Unicode MS" w:hAnsi="Arial Unicode MS" w:hint="default"/>
      </w:rPr>
    </w:lvl>
    <w:lvl w:ilvl="7" w:tplc="53DED080" w:tentative="1">
      <w:start w:val="1"/>
      <w:numFmt w:val="bullet"/>
      <w:lvlText w:val="•"/>
      <w:lvlJc w:val="left"/>
      <w:pPr>
        <w:tabs>
          <w:tab w:val="num" w:pos="5760"/>
        </w:tabs>
        <w:ind w:left="5760" w:hanging="360"/>
      </w:pPr>
      <w:rPr>
        <w:rFonts w:ascii="Arial Unicode MS" w:hAnsi="Arial Unicode MS" w:hint="default"/>
      </w:rPr>
    </w:lvl>
    <w:lvl w:ilvl="8" w:tplc="3AF05FDC" w:tentative="1">
      <w:start w:val="1"/>
      <w:numFmt w:val="bullet"/>
      <w:lvlText w:val="•"/>
      <w:lvlJc w:val="left"/>
      <w:pPr>
        <w:tabs>
          <w:tab w:val="num" w:pos="6480"/>
        </w:tabs>
        <w:ind w:left="6480" w:hanging="360"/>
      </w:pPr>
      <w:rPr>
        <w:rFonts w:ascii="Arial Unicode MS" w:hAnsi="Arial Unicode MS" w:hint="default"/>
      </w:rPr>
    </w:lvl>
  </w:abstractNum>
  <w:abstractNum w:abstractNumId="27">
    <w:nsid w:val="673C452E"/>
    <w:multiLevelType w:val="hybridMultilevel"/>
    <w:tmpl w:val="6AD60884"/>
    <w:lvl w:ilvl="0" w:tplc="1CC040A2">
      <w:start w:val="1"/>
      <w:numFmt w:val="bullet"/>
      <w:lvlText w:val=""/>
      <w:lvlJc w:val="left"/>
      <w:pPr>
        <w:tabs>
          <w:tab w:val="num" w:pos="720"/>
        </w:tabs>
        <w:ind w:left="720" w:hanging="360"/>
      </w:pPr>
      <w:rPr>
        <w:rFonts w:ascii="Wingdings" w:hAnsi="Wingdings" w:hint="default"/>
      </w:rPr>
    </w:lvl>
    <w:lvl w:ilvl="1" w:tplc="D8BA1460">
      <w:start w:val="164"/>
      <w:numFmt w:val="bullet"/>
      <w:lvlText w:val="•"/>
      <w:lvlJc w:val="left"/>
      <w:pPr>
        <w:tabs>
          <w:tab w:val="num" w:pos="1440"/>
        </w:tabs>
        <w:ind w:left="1440" w:hanging="360"/>
      </w:pPr>
      <w:rPr>
        <w:rFonts w:ascii="Arial Unicode MS" w:hAnsi="Arial Unicode MS" w:hint="default"/>
      </w:rPr>
    </w:lvl>
    <w:lvl w:ilvl="2" w:tplc="FD22B646" w:tentative="1">
      <w:start w:val="1"/>
      <w:numFmt w:val="bullet"/>
      <w:lvlText w:val=""/>
      <w:lvlJc w:val="left"/>
      <w:pPr>
        <w:tabs>
          <w:tab w:val="num" w:pos="2160"/>
        </w:tabs>
        <w:ind w:left="2160" w:hanging="360"/>
      </w:pPr>
      <w:rPr>
        <w:rFonts w:ascii="Wingdings" w:hAnsi="Wingdings" w:hint="default"/>
      </w:rPr>
    </w:lvl>
    <w:lvl w:ilvl="3" w:tplc="2318C4DA" w:tentative="1">
      <w:start w:val="1"/>
      <w:numFmt w:val="bullet"/>
      <w:lvlText w:val=""/>
      <w:lvlJc w:val="left"/>
      <w:pPr>
        <w:tabs>
          <w:tab w:val="num" w:pos="2880"/>
        </w:tabs>
        <w:ind w:left="2880" w:hanging="360"/>
      </w:pPr>
      <w:rPr>
        <w:rFonts w:ascii="Wingdings" w:hAnsi="Wingdings" w:hint="default"/>
      </w:rPr>
    </w:lvl>
    <w:lvl w:ilvl="4" w:tplc="52F60566" w:tentative="1">
      <w:start w:val="1"/>
      <w:numFmt w:val="bullet"/>
      <w:lvlText w:val=""/>
      <w:lvlJc w:val="left"/>
      <w:pPr>
        <w:tabs>
          <w:tab w:val="num" w:pos="3600"/>
        </w:tabs>
        <w:ind w:left="3600" w:hanging="360"/>
      </w:pPr>
      <w:rPr>
        <w:rFonts w:ascii="Wingdings" w:hAnsi="Wingdings" w:hint="default"/>
      </w:rPr>
    </w:lvl>
    <w:lvl w:ilvl="5" w:tplc="5E3CAEFA" w:tentative="1">
      <w:start w:val="1"/>
      <w:numFmt w:val="bullet"/>
      <w:lvlText w:val=""/>
      <w:lvlJc w:val="left"/>
      <w:pPr>
        <w:tabs>
          <w:tab w:val="num" w:pos="4320"/>
        </w:tabs>
        <w:ind w:left="4320" w:hanging="360"/>
      </w:pPr>
      <w:rPr>
        <w:rFonts w:ascii="Wingdings" w:hAnsi="Wingdings" w:hint="default"/>
      </w:rPr>
    </w:lvl>
    <w:lvl w:ilvl="6" w:tplc="2C369D56" w:tentative="1">
      <w:start w:val="1"/>
      <w:numFmt w:val="bullet"/>
      <w:lvlText w:val=""/>
      <w:lvlJc w:val="left"/>
      <w:pPr>
        <w:tabs>
          <w:tab w:val="num" w:pos="5040"/>
        </w:tabs>
        <w:ind w:left="5040" w:hanging="360"/>
      </w:pPr>
      <w:rPr>
        <w:rFonts w:ascii="Wingdings" w:hAnsi="Wingdings" w:hint="default"/>
      </w:rPr>
    </w:lvl>
    <w:lvl w:ilvl="7" w:tplc="727EA6D8" w:tentative="1">
      <w:start w:val="1"/>
      <w:numFmt w:val="bullet"/>
      <w:lvlText w:val=""/>
      <w:lvlJc w:val="left"/>
      <w:pPr>
        <w:tabs>
          <w:tab w:val="num" w:pos="5760"/>
        </w:tabs>
        <w:ind w:left="5760" w:hanging="360"/>
      </w:pPr>
      <w:rPr>
        <w:rFonts w:ascii="Wingdings" w:hAnsi="Wingdings" w:hint="default"/>
      </w:rPr>
    </w:lvl>
    <w:lvl w:ilvl="8" w:tplc="4F86244C" w:tentative="1">
      <w:start w:val="1"/>
      <w:numFmt w:val="bullet"/>
      <w:lvlText w:val=""/>
      <w:lvlJc w:val="left"/>
      <w:pPr>
        <w:tabs>
          <w:tab w:val="num" w:pos="6480"/>
        </w:tabs>
        <w:ind w:left="6480" w:hanging="360"/>
      </w:pPr>
      <w:rPr>
        <w:rFonts w:ascii="Wingdings" w:hAnsi="Wingdings" w:hint="default"/>
      </w:rPr>
    </w:lvl>
  </w:abstractNum>
  <w:abstractNum w:abstractNumId="28">
    <w:nsid w:val="70DC028E"/>
    <w:multiLevelType w:val="hybridMultilevel"/>
    <w:tmpl w:val="7EA27E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B6C35B7"/>
    <w:multiLevelType w:val="hybridMultilevel"/>
    <w:tmpl w:val="BF36F7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11"/>
  </w:num>
  <w:num w:numId="3">
    <w:abstractNumId w:val="20"/>
  </w:num>
  <w:num w:numId="4">
    <w:abstractNumId w:val="12"/>
  </w:num>
  <w:num w:numId="5">
    <w:abstractNumId w:val="3"/>
  </w:num>
  <w:num w:numId="6">
    <w:abstractNumId w:val="27"/>
  </w:num>
  <w:num w:numId="7">
    <w:abstractNumId w:val="0"/>
  </w:num>
  <w:num w:numId="8">
    <w:abstractNumId w:val="25"/>
  </w:num>
  <w:num w:numId="9">
    <w:abstractNumId w:val="16"/>
  </w:num>
  <w:num w:numId="10">
    <w:abstractNumId w:val="26"/>
  </w:num>
  <w:num w:numId="11">
    <w:abstractNumId w:val="22"/>
  </w:num>
  <w:num w:numId="12">
    <w:abstractNumId w:val="21"/>
  </w:num>
  <w:num w:numId="13">
    <w:abstractNumId w:val="24"/>
  </w:num>
  <w:num w:numId="14">
    <w:abstractNumId w:val="8"/>
  </w:num>
  <w:num w:numId="15">
    <w:abstractNumId w:val="13"/>
  </w:num>
  <w:num w:numId="16">
    <w:abstractNumId w:val="1"/>
  </w:num>
  <w:num w:numId="17">
    <w:abstractNumId w:val="2"/>
  </w:num>
  <w:num w:numId="18">
    <w:abstractNumId w:val="18"/>
  </w:num>
  <w:num w:numId="19">
    <w:abstractNumId w:val="10"/>
  </w:num>
  <w:num w:numId="20">
    <w:abstractNumId w:val="29"/>
  </w:num>
  <w:num w:numId="21">
    <w:abstractNumId w:val="19"/>
  </w:num>
  <w:num w:numId="22">
    <w:abstractNumId w:val="5"/>
  </w:num>
  <w:num w:numId="23">
    <w:abstractNumId w:val="23"/>
  </w:num>
  <w:num w:numId="24">
    <w:abstractNumId w:val="4"/>
  </w:num>
  <w:num w:numId="25">
    <w:abstractNumId w:val="6"/>
  </w:num>
  <w:num w:numId="26">
    <w:abstractNumId w:val="7"/>
  </w:num>
  <w:num w:numId="27">
    <w:abstractNumId w:val="15"/>
  </w:num>
  <w:num w:numId="28">
    <w:abstractNumId w:val="28"/>
  </w:num>
  <w:num w:numId="29">
    <w:abstractNumId w:val="14"/>
  </w:num>
  <w:num w:numId="30">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ooterNumber" w:val="60213836v1"/>
  </w:docVars>
  <w:rsids>
    <w:rsidRoot w:val="00022384"/>
    <w:rsid w:val="000165F5"/>
    <w:rsid w:val="00022384"/>
    <w:rsid w:val="00023914"/>
    <w:rsid w:val="000248AD"/>
    <w:rsid w:val="00031F32"/>
    <w:rsid w:val="00041F7D"/>
    <w:rsid w:val="000468CE"/>
    <w:rsid w:val="00046E2C"/>
    <w:rsid w:val="000478CF"/>
    <w:rsid w:val="00053267"/>
    <w:rsid w:val="00053C6E"/>
    <w:rsid w:val="00054263"/>
    <w:rsid w:val="00056CB2"/>
    <w:rsid w:val="00060635"/>
    <w:rsid w:val="000606BB"/>
    <w:rsid w:val="00067672"/>
    <w:rsid w:val="00070260"/>
    <w:rsid w:val="000718D1"/>
    <w:rsid w:val="000758CC"/>
    <w:rsid w:val="00076FD5"/>
    <w:rsid w:val="0008605A"/>
    <w:rsid w:val="00087E25"/>
    <w:rsid w:val="000A4E8D"/>
    <w:rsid w:val="000A5C37"/>
    <w:rsid w:val="000A7459"/>
    <w:rsid w:val="000B1A09"/>
    <w:rsid w:val="000B2841"/>
    <w:rsid w:val="000B73CA"/>
    <w:rsid w:val="000B7E05"/>
    <w:rsid w:val="000C077C"/>
    <w:rsid w:val="000C73CF"/>
    <w:rsid w:val="000D077B"/>
    <w:rsid w:val="000D14B4"/>
    <w:rsid w:val="000D289E"/>
    <w:rsid w:val="000D47C3"/>
    <w:rsid w:val="000D691C"/>
    <w:rsid w:val="000D7FCA"/>
    <w:rsid w:val="000E7483"/>
    <w:rsid w:val="000E7B2D"/>
    <w:rsid w:val="000F0184"/>
    <w:rsid w:val="000F21A4"/>
    <w:rsid w:val="00100384"/>
    <w:rsid w:val="00102908"/>
    <w:rsid w:val="0011164B"/>
    <w:rsid w:val="001213D2"/>
    <w:rsid w:val="0012579F"/>
    <w:rsid w:val="00125EBF"/>
    <w:rsid w:val="001323A9"/>
    <w:rsid w:val="001362DD"/>
    <w:rsid w:val="001416B2"/>
    <w:rsid w:val="001423E6"/>
    <w:rsid w:val="0014560F"/>
    <w:rsid w:val="00151D79"/>
    <w:rsid w:val="00160B58"/>
    <w:rsid w:val="001632E2"/>
    <w:rsid w:val="00176B95"/>
    <w:rsid w:val="001851BF"/>
    <w:rsid w:val="00192D8D"/>
    <w:rsid w:val="001938A7"/>
    <w:rsid w:val="001939ED"/>
    <w:rsid w:val="001974BF"/>
    <w:rsid w:val="001B104C"/>
    <w:rsid w:val="001B3E7B"/>
    <w:rsid w:val="001B46E5"/>
    <w:rsid w:val="001B53EB"/>
    <w:rsid w:val="001B5BAF"/>
    <w:rsid w:val="001C1688"/>
    <w:rsid w:val="001C2D67"/>
    <w:rsid w:val="001C35FD"/>
    <w:rsid w:val="001C53A3"/>
    <w:rsid w:val="001D218E"/>
    <w:rsid w:val="001D429C"/>
    <w:rsid w:val="001D5FED"/>
    <w:rsid w:val="001D6603"/>
    <w:rsid w:val="001D6963"/>
    <w:rsid w:val="001E07E2"/>
    <w:rsid w:val="001E2E0E"/>
    <w:rsid w:val="001F0E2F"/>
    <w:rsid w:val="001F63CA"/>
    <w:rsid w:val="00202E25"/>
    <w:rsid w:val="002039A6"/>
    <w:rsid w:val="002059E3"/>
    <w:rsid w:val="00210686"/>
    <w:rsid w:val="00214B69"/>
    <w:rsid w:val="00217625"/>
    <w:rsid w:val="0022178D"/>
    <w:rsid w:val="00226028"/>
    <w:rsid w:val="00236738"/>
    <w:rsid w:val="00245B1F"/>
    <w:rsid w:val="00256BA8"/>
    <w:rsid w:val="00260FC8"/>
    <w:rsid w:val="0026485D"/>
    <w:rsid w:val="00266B85"/>
    <w:rsid w:val="00271DCE"/>
    <w:rsid w:val="00273C49"/>
    <w:rsid w:val="002847F5"/>
    <w:rsid w:val="002A511A"/>
    <w:rsid w:val="002A605A"/>
    <w:rsid w:val="002A79EB"/>
    <w:rsid w:val="002B66AC"/>
    <w:rsid w:val="002C087B"/>
    <w:rsid w:val="002C572D"/>
    <w:rsid w:val="002C78DC"/>
    <w:rsid w:val="002D0101"/>
    <w:rsid w:val="002D7EAE"/>
    <w:rsid w:val="002E2E15"/>
    <w:rsid w:val="002E6BB1"/>
    <w:rsid w:val="002F0A05"/>
    <w:rsid w:val="002F1122"/>
    <w:rsid w:val="002F265A"/>
    <w:rsid w:val="00300DD3"/>
    <w:rsid w:val="00300EC0"/>
    <w:rsid w:val="0030535B"/>
    <w:rsid w:val="00306988"/>
    <w:rsid w:val="0031633A"/>
    <w:rsid w:val="00317630"/>
    <w:rsid w:val="00322AFC"/>
    <w:rsid w:val="0032790F"/>
    <w:rsid w:val="003300A6"/>
    <w:rsid w:val="00330367"/>
    <w:rsid w:val="00336BBF"/>
    <w:rsid w:val="0033775B"/>
    <w:rsid w:val="00340B36"/>
    <w:rsid w:val="003410C8"/>
    <w:rsid w:val="00341361"/>
    <w:rsid w:val="00342483"/>
    <w:rsid w:val="00342F39"/>
    <w:rsid w:val="00344C76"/>
    <w:rsid w:val="0034692B"/>
    <w:rsid w:val="003506B6"/>
    <w:rsid w:val="00352FE9"/>
    <w:rsid w:val="00353A22"/>
    <w:rsid w:val="00355003"/>
    <w:rsid w:val="00355031"/>
    <w:rsid w:val="00360497"/>
    <w:rsid w:val="00361E33"/>
    <w:rsid w:val="00366F21"/>
    <w:rsid w:val="00367A4B"/>
    <w:rsid w:val="00372469"/>
    <w:rsid w:val="003740CD"/>
    <w:rsid w:val="003748C7"/>
    <w:rsid w:val="00377F2D"/>
    <w:rsid w:val="0038213B"/>
    <w:rsid w:val="0038272D"/>
    <w:rsid w:val="00392087"/>
    <w:rsid w:val="0039275F"/>
    <w:rsid w:val="00394122"/>
    <w:rsid w:val="003962DF"/>
    <w:rsid w:val="003A1466"/>
    <w:rsid w:val="003A4AA9"/>
    <w:rsid w:val="003A5D30"/>
    <w:rsid w:val="003B0D60"/>
    <w:rsid w:val="003B1EE2"/>
    <w:rsid w:val="003B29DE"/>
    <w:rsid w:val="003B3E2D"/>
    <w:rsid w:val="003B3E72"/>
    <w:rsid w:val="003B47B2"/>
    <w:rsid w:val="003B4BAC"/>
    <w:rsid w:val="003B76ED"/>
    <w:rsid w:val="003C0EF3"/>
    <w:rsid w:val="003C1BD3"/>
    <w:rsid w:val="003C1EB9"/>
    <w:rsid w:val="003C39A6"/>
    <w:rsid w:val="003C459E"/>
    <w:rsid w:val="003C7BFA"/>
    <w:rsid w:val="003D0498"/>
    <w:rsid w:val="003D0B51"/>
    <w:rsid w:val="003D1B88"/>
    <w:rsid w:val="003D272F"/>
    <w:rsid w:val="003E106F"/>
    <w:rsid w:val="003E565A"/>
    <w:rsid w:val="003E5A86"/>
    <w:rsid w:val="003F0BC6"/>
    <w:rsid w:val="003F30B4"/>
    <w:rsid w:val="003F39B6"/>
    <w:rsid w:val="003F5220"/>
    <w:rsid w:val="003F553E"/>
    <w:rsid w:val="00400400"/>
    <w:rsid w:val="004043DF"/>
    <w:rsid w:val="00414903"/>
    <w:rsid w:val="004149B2"/>
    <w:rsid w:val="00414BB4"/>
    <w:rsid w:val="00414BDB"/>
    <w:rsid w:val="004174A2"/>
    <w:rsid w:val="004177CF"/>
    <w:rsid w:val="0042014A"/>
    <w:rsid w:val="00422A55"/>
    <w:rsid w:val="00427946"/>
    <w:rsid w:val="0043059E"/>
    <w:rsid w:val="00430A89"/>
    <w:rsid w:val="00442273"/>
    <w:rsid w:val="004479E7"/>
    <w:rsid w:val="00447A1D"/>
    <w:rsid w:val="00451F48"/>
    <w:rsid w:val="0045389B"/>
    <w:rsid w:val="00463024"/>
    <w:rsid w:val="00465F19"/>
    <w:rsid w:val="00470335"/>
    <w:rsid w:val="00470643"/>
    <w:rsid w:val="0047205E"/>
    <w:rsid w:val="00475246"/>
    <w:rsid w:val="00475398"/>
    <w:rsid w:val="004874BD"/>
    <w:rsid w:val="00494010"/>
    <w:rsid w:val="00495B13"/>
    <w:rsid w:val="004A135B"/>
    <w:rsid w:val="004A4806"/>
    <w:rsid w:val="004A579D"/>
    <w:rsid w:val="004B05E9"/>
    <w:rsid w:val="004B156E"/>
    <w:rsid w:val="004B7E18"/>
    <w:rsid w:val="004C283D"/>
    <w:rsid w:val="004C3C18"/>
    <w:rsid w:val="004C7047"/>
    <w:rsid w:val="004D3DF7"/>
    <w:rsid w:val="004D4031"/>
    <w:rsid w:val="004E0754"/>
    <w:rsid w:val="004E2BA1"/>
    <w:rsid w:val="004F5D8E"/>
    <w:rsid w:val="00502D24"/>
    <w:rsid w:val="0050510F"/>
    <w:rsid w:val="005247A9"/>
    <w:rsid w:val="0053254B"/>
    <w:rsid w:val="00532B45"/>
    <w:rsid w:val="005365BB"/>
    <w:rsid w:val="00542C7F"/>
    <w:rsid w:val="00543A26"/>
    <w:rsid w:val="00544909"/>
    <w:rsid w:val="00552514"/>
    <w:rsid w:val="005535D3"/>
    <w:rsid w:val="0055652A"/>
    <w:rsid w:val="005566FF"/>
    <w:rsid w:val="00557920"/>
    <w:rsid w:val="0056021F"/>
    <w:rsid w:val="00561185"/>
    <w:rsid w:val="00563E89"/>
    <w:rsid w:val="0056581D"/>
    <w:rsid w:val="00567D98"/>
    <w:rsid w:val="00571804"/>
    <w:rsid w:val="00575D81"/>
    <w:rsid w:val="00592C36"/>
    <w:rsid w:val="00593DCA"/>
    <w:rsid w:val="00596E89"/>
    <w:rsid w:val="005A0254"/>
    <w:rsid w:val="005A02BD"/>
    <w:rsid w:val="005A3F61"/>
    <w:rsid w:val="005A439F"/>
    <w:rsid w:val="005B0E2C"/>
    <w:rsid w:val="005B41A9"/>
    <w:rsid w:val="005B4E0B"/>
    <w:rsid w:val="005C2A49"/>
    <w:rsid w:val="005C2B5B"/>
    <w:rsid w:val="005C47B1"/>
    <w:rsid w:val="005D26E7"/>
    <w:rsid w:val="005D47D5"/>
    <w:rsid w:val="005E5C46"/>
    <w:rsid w:val="005F219A"/>
    <w:rsid w:val="005F4128"/>
    <w:rsid w:val="005F6D33"/>
    <w:rsid w:val="005F762E"/>
    <w:rsid w:val="00600DB8"/>
    <w:rsid w:val="006012B1"/>
    <w:rsid w:val="006017E0"/>
    <w:rsid w:val="00611770"/>
    <w:rsid w:val="00611E83"/>
    <w:rsid w:val="00613622"/>
    <w:rsid w:val="0061455F"/>
    <w:rsid w:val="006159B2"/>
    <w:rsid w:val="00616658"/>
    <w:rsid w:val="006256DB"/>
    <w:rsid w:val="00625718"/>
    <w:rsid w:val="00632A50"/>
    <w:rsid w:val="006376B6"/>
    <w:rsid w:val="00643AF7"/>
    <w:rsid w:val="00643BB0"/>
    <w:rsid w:val="00644FC3"/>
    <w:rsid w:val="00654469"/>
    <w:rsid w:val="00656B9D"/>
    <w:rsid w:val="0066263A"/>
    <w:rsid w:val="00665A23"/>
    <w:rsid w:val="00682D52"/>
    <w:rsid w:val="0069121E"/>
    <w:rsid w:val="00691E5B"/>
    <w:rsid w:val="006924AD"/>
    <w:rsid w:val="00693638"/>
    <w:rsid w:val="006956A8"/>
    <w:rsid w:val="00695726"/>
    <w:rsid w:val="006968FB"/>
    <w:rsid w:val="006B1760"/>
    <w:rsid w:val="006B38BD"/>
    <w:rsid w:val="006C07BF"/>
    <w:rsid w:val="006C0936"/>
    <w:rsid w:val="006C208A"/>
    <w:rsid w:val="006C2EDC"/>
    <w:rsid w:val="006D3B05"/>
    <w:rsid w:val="006D5761"/>
    <w:rsid w:val="006E0495"/>
    <w:rsid w:val="006E3A15"/>
    <w:rsid w:val="006E3EFE"/>
    <w:rsid w:val="006E6F9C"/>
    <w:rsid w:val="006F1BF5"/>
    <w:rsid w:val="006F49F4"/>
    <w:rsid w:val="006F718A"/>
    <w:rsid w:val="00701EB9"/>
    <w:rsid w:val="007026C1"/>
    <w:rsid w:val="007027EA"/>
    <w:rsid w:val="007052C5"/>
    <w:rsid w:val="00710F14"/>
    <w:rsid w:val="00715098"/>
    <w:rsid w:val="00716BDB"/>
    <w:rsid w:val="00742E4B"/>
    <w:rsid w:val="007468EC"/>
    <w:rsid w:val="00750EC6"/>
    <w:rsid w:val="00753061"/>
    <w:rsid w:val="00761F21"/>
    <w:rsid w:val="0077729A"/>
    <w:rsid w:val="00777E72"/>
    <w:rsid w:val="00780DAF"/>
    <w:rsid w:val="00793AAD"/>
    <w:rsid w:val="007944BF"/>
    <w:rsid w:val="007968B8"/>
    <w:rsid w:val="007A56EA"/>
    <w:rsid w:val="007A58A4"/>
    <w:rsid w:val="007B06B6"/>
    <w:rsid w:val="007B0C1C"/>
    <w:rsid w:val="007C3476"/>
    <w:rsid w:val="007C3A95"/>
    <w:rsid w:val="007C58F8"/>
    <w:rsid w:val="007D4464"/>
    <w:rsid w:val="007D61DA"/>
    <w:rsid w:val="007D623C"/>
    <w:rsid w:val="007D69D6"/>
    <w:rsid w:val="007D7114"/>
    <w:rsid w:val="007E3D53"/>
    <w:rsid w:val="007F1D67"/>
    <w:rsid w:val="007F6131"/>
    <w:rsid w:val="00802BA3"/>
    <w:rsid w:val="00807053"/>
    <w:rsid w:val="00807429"/>
    <w:rsid w:val="00813455"/>
    <w:rsid w:val="008232A8"/>
    <w:rsid w:val="008376F9"/>
    <w:rsid w:val="00841544"/>
    <w:rsid w:val="00841F33"/>
    <w:rsid w:val="00851FFD"/>
    <w:rsid w:val="008523D8"/>
    <w:rsid w:val="00855404"/>
    <w:rsid w:val="00855F0B"/>
    <w:rsid w:val="00862552"/>
    <w:rsid w:val="00862A80"/>
    <w:rsid w:val="00862C5B"/>
    <w:rsid w:val="008632D2"/>
    <w:rsid w:val="00864D80"/>
    <w:rsid w:val="00867E79"/>
    <w:rsid w:val="00870157"/>
    <w:rsid w:val="008753D2"/>
    <w:rsid w:val="00875854"/>
    <w:rsid w:val="00877390"/>
    <w:rsid w:val="00883CEC"/>
    <w:rsid w:val="0088668A"/>
    <w:rsid w:val="00891512"/>
    <w:rsid w:val="008973C6"/>
    <w:rsid w:val="008978B4"/>
    <w:rsid w:val="008A2911"/>
    <w:rsid w:val="008A50BC"/>
    <w:rsid w:val="008B0422"/>
    <w:rsid w:val="008B1C12"/>
    <w:rsid w:val="008B2934"/>
    <w:rsid w:val="008B583D"/>
    <w:rsid w:val="008B7E44"/>
    <w:rsid w:val="008C0F26"/>
    <w:rsid w:val="008C39E0"/>
    <w:rsid w:val="008C64B3"/>
    <w:rsid w:val="008C777E"/>
    <w:rsid w:val="008D1B5A"/>
    <w:rsid w:val="008E32D5"/>
    <w:rsid w:val="008E3308"/>
    <w:rsid w:val="008E5B27"/>
    <w:rsid w:val="008F08AE"/>
    <w:rsid w:val="008F13EF"/>
    <w:rsid w:val="008F2ABA"/>
    <w:rsid w:val="008F453F"/>
    <w:rsid w:val="008F4C3E"/>
    <w:rsid w:val="008F66A3"/>
    <w:rsid w:val="008F73B3"/>
    <w:rsid w:val="00904B41"/>
    <w:rsid w:val="00906B1D"/>
    <w:rsid w:val="0091410B"/>
    <w:rsid w:val="00914F54"/>
    <w:rsid w:val="009210B2"/>
    <w:rsid w:val="009211F7"/>
    <w:rsid w:val="0092580E"/>
    <w:rsid w:val="009307B8"/>
    <w:rsid w:val="0093181B"/>
    <w:rsid w:val="009348CC"/>
    <w:rsid w:val="00941BAC"/>
    <w:rsid w:val="009606AA"/>
    <w:rsid w:val="00963090"/>
    <w:rsid w:val="00963099"/>
    <w:rsid w:val="00963DE0"/>
    <w:rsid w:val="00964012"/>
    <w:rsid w:val="00964DA7"/>
    <w:rsid w:val="00972608"/>
    <w:rsid w:val="00974302"/>
    <w:rsid w:val="009764FA"/>
    <w:rsid w:val="00982662"/>
    <w:rsid w:val="009844D3"/>
    <w:rsid w:val="00984ADF"/>
    <w:rsid w:val="00985AFF"/>
    <w:rsid w:val="00986AA3"/>
    <w:rsid w:val="0099098C"/>
    <w:rsid w:val="00991843"/>
    <w:rsid w:val="00992176"/>
    <w:rsid w:val="00994017"/>
    <w:rsid w:val="00994180"/>
    <w:rsid w:val="009951E7"/>
    <w:rsid w:val="009A0D66"/>
    <w:rsid w:val="009A283B"/>
    <w:rsid w:val="009A494B"/>
    <w:rsid w:val="009A4B83"/>
    <w:rsid w:val="009A51D2"/>
    <w:rsid w:val="009A539E"/>
    <w:rsid w:val="009B0CEF"/>
    <w:rsid w:val="009B0F14"/>
    <w:rsid w:val="009B105A"/>
    <w:rsid w:val="009B29B2"/>
    <w:rsid w:val="009B6787"/>
    <w:rsid w:val="009B7119"/>
    <w:rsid w:val="009C03FC"/>
    <w:rsid w:val="009C381A"/>
    <w:rsid w:val="009C5FFD"/>
    <w:rsid w:val="009C6103"/>
    <w:rsid w:val="009C6A11"/>
    <w:rsid w:val="009C7913"/>
    <w:rsid w:val="009D0A1F"/>
    <w:rsid w:val="009D1E77"/>
    <w:rsid w:val="009D73E6"/>
    <w:rsid w:val="009E0D89"/>
    <w:rsid w:val="009E1AB3"/>
    <w:rsid w:val="009E40FD"/>
    <w:rsid w:val="009E67AF"/>
    <w:rsid w:val="009F1453"/>
    <w:rsid w:val="009F5886"/>
    <w:rsid w:val="00A0024C"/>
    <w:rsid w:val="00A028FE"/>
    <w:rsid w:val="00A03E45"/>
    <w:rsid w:val="00A03F7F"/>
    <w:rsid w:val="00A118A2"/>
    <w:rsid w:val="00A12111"/>
    <w:rsid w:val="00A129D2"/>
    <w:rsid w:val="00A1385E"/>
    <w:rsid w:val="00A148BC"/>
    <w:rsid w:val="00A161E7"/>
    <w:rsid w:val="00A1752C"/>
    <w:rsid w:val="00A17DB5"/>
    <w:rsid w:val="00A227AD"/>
    <w:rsid w:val="00A22F21"/>
    <w:rsid w:val="00A237A4"/>
    <w:rsid w:val="00A251C3"/>
    <w:rsid w:val="00A31D4F"/>
    <w:rsid w:val="00A32CFE"/>
    <w:rsid w:val="00A34A9D"/>
    <w:rsid w:val="00A412CA"/>
    <w:rsid w:val="00A426B8"/>
    <w:rsid w:val="00A42D65"/>
    <w:rsid w:val="00A44BD1"/>
    <w:rsid w:val="00A511C9"/>
    <w:rsid w:val="00A51C5D"/>
    <w:rsid w:val="00A60315"/>
    <w:rsid w:val="00A637F6"/>
    <w:rsid w:val="00A6617A"/>
    <w:rsid w:val="00A75D99"/>
    <w:rsid w:val="00A81260"/>
    <w:rsid w:val="00A86842"/>
    <w:rsid w:val="00A929BC"/>
    <w:rsid w:val="00A96942"/>
    <w:rsid w:val="00A97EAC"/>
    <w:rsid w:val="00AA1FC4"/>
    <w:rsid w:val="00AA3AA6"/>
    <w:rsid w:val="00AA4585"/>
    <w:rsid w:val="00AA52F7"/>
    <w:rsid w:val="00AA531C"/>
    <w:rsid w:val="00AB3FF7"/>
    <w:rsid w:val="00AC032E"/>
    <w:rsid w:val="00AC1BBA"/>
    <w:rsid w:val="00AC5780"/>
    <w:rsid w:val="00AD4B63"/>
    <w:rsid w:val="00AD6CEA"/>
    <w:rsid w:val="00AD7936"/>
    <w:rsid w:val="00AE2BEB"/>
    <w:rsid w:val="00AF7613"/>
    <w:rsid w:val="00B00177"/>
    <w:rsid w:val="00B0171C"/>
    <w:rsid w:val="00B020EC"/>
    <w:rsid w:val="00B04B41"/>
    <w:rsid w:val="00B07198"/>
    <w:rsid w:val="00B12C9F"/>
    <w:rsid w:val="00B20A95"/>
    <w:rsid w:val="00B25F57"/>
    <w:rsid w:val="00B27C80"/>
    <w:rsid w:val="00B40BB3"/>
    <w:rsid w:val="00B4153B"/>
    <w:rsid w:val="00B42149"/>
    <w:rsid w:val="00B43040"/>
    <w:rsid w:val="00B43E18"/>
    <w:rsid w:val="00B466C0"/>
    <w:rsid w:val="00B5131D"/>
    <w:rsid w:val="00B520B7"/>
    <w:rsid w:val="00B52213"/>
    <w:rsid w:val="00B5515F"/>
    <w:rsid w:val="00B55C53"/>
    <w:rsid w:val="00B57024"/>
    <w:rsid w:val="00B602CC"/>
    <w:rsid w:val="00B60E95"/>
    <w:rsid w:val="00B73B91"/>
    <w:rsid w:val="00B74B31"/>
    <w:rsid w:val="00B82104"/>
    <w:rsid w:val="00B860F1"/>
    <w:rsid w:val="00B87110"/>
    <w:rsid w:val="00B912DD"/>
    <w:rsid w:val="00B94EE4"/>
    <w:rsid w:val="00B969A9"/>
    <w:rsid w:val="00B9718E"/>
    <w:rsid w:val="00BA1285"/>
    <w:rsid w:val="00BA271B"/>
    <w:rsid w:val="00BB0B72"/>
    <w:rsid w:val="00BB5845"/>
    <w:rsid w:val="00BC2AB1"/>
    <w:rsid w:val="00BD0127"/>
    <w:rsid w:val="00BD0762"/>
    <w:rsid w:val="00BD2191"/>
    <w:rsid w:val="00BD43B7"/>
    <w:rsid w:val="00BD5852"/>
    <w:rsid w:val="00BD5BDB"/>
    <w:rsid w:val="00BE01E9"/>
    <w:rsid w:val="00BE4220"/>
    <w:rsid w:val="00BE7EAD"/>
    <w:rsid w:val="00BF1798"/>
    <w:rsid w:val="00BF1A9F"/>
    <w:rsid w:val="00BF2FE0"/>
    <w:rsid w:val="00BF636C"/>
    <w:rsid w:val="00BF6CF0"/>
    <w:rsid w:val="00C00B8C"/>
    <w:rsid w:val="00C03270"/>
    <w:rsid w:val="00C03F84"/>
    <w:rsid w:val="00C03FF6"/>
    <w:rsid w:val="00C057F9"/>
    <w:rsid w:val="00C1044C"/>
    <w:rsid w:val="00C124C7"/>
    <w:rsid w:val="00C17141"/>
    <w:rsid w:val="00C223A8"/>
    <w:rsid w:val="00C23469"/>
    <w:rsid w:val="00C33DCE"/>
    <w:rsid w:val="00C34753"/>
    <w:rsid w:val="00C3482D"/>
    <w:rsid w:val="00C34CFE"/>
    <w:rsid w:val="00C364A3"/>
    <w:rsid w:val="00C400C3"/>
    <w:rsid w:val="00C40C2D"/>
    <w:rsid w:val="00C42667"/>
    <w:rsid w:val="00C468EC"/>
    <w:rsid w:val="00C53185"/>
    <w:rsid w:val="00C5617C"/>
    <w:rsid w:val="00C575F3"/>
    <w:rsid w:val="00C6440E"/>
    <w:rsid w:val="00C71CB8"/>
    <w:rsid w:val="00C74284"/>
    <w:rsid w:val="00C74EB5"/>
    <w:rsid w:val="00C85249"/>
    <w:rsid w:val="00C91107"/>
    <w:rsid w:val="00C95EEB"/>
    <w:rsid w:val="00CA22F5"/>
    <w:rsid w:val="00CA2AA6"/>
    <w:rsid w:val="00CA6205"/>
    <w:rsid w:val="00CB189E"/>
    <w:rsid w:val="00CB5B01"/>
    <w:rsid w:val="00CB64E5"/>
    <w:rsid w:val="00CB7B54"/>
    <w:rsid w:val="00CD47FC"/>
    <w:rsid w:val="00CE00FD"/>
    <w:rsid w:val="00CE10E4"/>
    <w:rsid w:val="00CE2DA5"/>
    <w:rsid w:val="00CE7572"/>
    <w:rsid w:val="00CF41B8"/>
    <w:rsid w:val="00D03A16"/>
    <w:rsid w:val="00D137C7"/>
    <w:rsid w:val="00D20638"/>
    <w:rsid w:val="00D21EEC"/>
    <w:rsid w:val="00D27D3D"/>
    <w:rsid w:val="00D36CF3"/>
    <w:rsid w:val="00D41024"/>
    <w:rsid w:val="00D41694"/>
    <w:rsid w:val="00D4280C"/>
    <w:rsid w:val="00D431AA"/>
    <w:rsid w:val="00D44227"/>
    <w:rsid w:val="00D45B16"/>
    <w:rsid w:val="00D46E09"/>
    <w:rsid w:val="00D53366"/>
    <w:rsid w:val="00D5677D"/>
    <w:rsid w:val="00D56CB7"/>
    <w:rsid w:val="00D60163"/>
    <w:rsid w:val="00D65901"/>
    <w:rsid w:val="00D7248A"/>
    <w:rsid w:val="00D76541"/>
    <w:rsid w:val="00D774D3"/>
    <w:rsid w:val="00D827B6"/>
    <w:rsid w:val="00D82FB2"/>
    <w:rsid w:val="00D91F11"/>
    <w:rsid w:val="00D971D1"/>
    <w:rsid w:val="00D97439"/>
    <w:rsid w:val="00DA028A"/>
    <w:rsid w:val="00DA13BA"/>
    <w:rsid w:val="00DA4BE8"/>
    <w:rsid w:val="00DA7FEC"/>
    <w:rsid w:val="00DB086E"/>
    <w:rsid w:val="00DC081D"/>
    <w:rsid w:val="00DC2191"/>
    <w:rsid w:val="00DC4636"/>
    <w:rsid w:val="00DD2D1D"/>
    <w:rsid w:val="00DD5030"/>
    <w:rsid w:val="00DD5CA6"/>
    <w:rsid w:val="00DE3388"/>
    <w:rsid w:val="00DF255B"/>
    <w:rsid w:val="00DF38C7"/>
    <w:rsid w:val="00DF55DC"/>
    <w:rsid w:val="00DF5977"/>
    <w:rsid w:val="00DF6FA4"/>
    <w:rsid w:val="00E026AA"/>
    <w:rsid w:val="00E07557"/>
    <w:rsid w:val="00E10AEA"/>
    <w:rsid w:val="00E1219D"/>
    <w:rsid w:val="00E14DCA"/>
    <w:rsid w:val="00E205C8"/>
    <w:rsid w:val="00E20B07"/>
    <w:rsid w:val="00E21728"/>
    <w:rsid w:val="00E23C65"/>
    <w:rsid w:val="00E2451E"/>
    <w:rsid w:val="00E32A3C"/>
    <w:rsid w:val="00E331C4"/>
    <w:rsid w:val="00E34DD9"/>
    <w:rsid w:val="00E37A6D"/>
    <w:rsid w:val="00E52433"/>
    <w:rsid w:val="00E5347A"/>
    <w:rsid w:val="00E55A0E"/>
    <w:rsid w:val="00E56928"/>
    <w:rsid w:val="00E60AAC"/>
    <w:rsid w:val="00E62B23"/>
    <w:rsid w:val="00E62DB7"/>
    <w:rsid w:val="00E65193"/>
    <w:rsid w:val="00E712C2"/>
    <w:rsid w:val="00E71FF0"/>
    <w:rsid w:val="00E725D8"/>
    <w:rsid w:val="00E73B4A"/>
    <w:rsid w:val="00E743B6"/>
    <w:rsid w:val="00E74426"/>
    <w:rsid w:val="00E74836"/>
    <w:rsid w:val="00E81807"/>
    <w:rsid w:val="00E8574A"/>
    <w:rsid w:val="00E86F37"/>
    <w:rsid w:val="00E92B54"/>
    <w:rsid w:val="00E944F2"/>
    <w:rsid w:val="00E95269"/>
    <w:rsid w:val="00EA052A"/>
    <w:rsid w:val="00EA58A4"/>
    <w:rsid w:val="00EB3FE3"/>
    <w:rsid w:val="00EB4E13"/>
    <w:rsid w:val="00EB564B"/>
    <w:rsid w:val="00EC4493"/>
    <w:rsid w:val="00EC6DE6"/>
    <w:rsid w:val="00ED00F8"/>
    <w:rsid w:val="00ED1C1F"/>
    <w:rsid w:val="00ED7A68"/>
    <w:rsid w:val="00EE4112"/>
    <w:rsid w:val="00EE564B"/>
    <w:rsid w:val="00EF0393"/>
    <w:rsid w:val="00EF6B3A"/>
    <w:rsid w:val="00F01F10"/>
    <w:rsid w:val="00F0267F"/>
    <w:rsid w:val="00F04766"/>
    <w:rsid w:val="00F074BD"/>
    <w:rsid w:val="00F149F2"/>
    <w:rsid w:val="00F16331"/>
    <w:rsid w:val="00F166CD"/>
    <w:rsid w:val="00F22D27"/>
    <w:rsid w:val="00F23F8D"/>
    <w:rsid w:val="00F2634A"/>
    <w:rsid w:val="00F27351"/>
    <w:rsid w:val="00F304CE"/>
    <w:rsid w:val="00F35C89"/>
    <w:rsid w:val="00F36102"/>
    <w:rsid w:val="00F36D46"/>
    <w:rsid w:val="00F3732C"/>
    <w:rsid w:val="00F37C96"/>
    <w:rsid w:val="00F4481F"/>
    <w:rsid w:val="00F47C88"/>
    <w:rsid w:val="00F546A6"/>
    <w:rsid w:val="00F55A0E"/>
    <w:rsid w:val="00F5629A"/>
    <w:rsid w:val="00F578F7"/>
    <w:rsid w:val="00F619C2"/>
    <w:rsid w:val="00F63E04"/>
    <w:rsid w:val="00F64412"/>
    <w:rsid w:val="00F673CB"/>
    <w:rsid w:val="00F70BEC"/>
    <w:rsid w:val="00F70D28"/>
    <w:rsid w:val="00F717F4"/>
    <w:rsid w:val="00F80E58"/>
    <w:rsid w:val="00F837E6"/>
    <w:rsid w:val="00F8618F"/>
    <w:rsid w:val="00F877BF"/>
    <w:rsid w:val="00F87FD8"/>
    <w:rsid w:val="00F9234E"/>
    <w:rsid w:val="00F977AD"/>
    <w:rsid w:val="00FA3470"/>
    <w:rsid w:val="00FA4D19"/>
    <w:rsid w:val="00FA4DCB"/>
    <w:rsid w:val="00FA5FE9"/>
    <w:rsid w:val="00FA7B38"/>
    <w:rsid w:val="00FB1E28"/>
    <w:rsid w:val="00FB2E96"/>
    <w:rsid w:val="00FB4DD2"/>
    <w:rsid w:val="00FC4E5F"/>
    <w:rsid w:val="00FC60E2"/>
    <w:rsid w:val="00FC65D3"/>
    <w:rsid w:val="00FC6EA8"/>
    <w:rsid w:val="00FC7983"/>
    <w:rsid w:val="00FD0AA3"/>
    <w:rsid w:val="00FD10E7"/>
    <w:rsid w:val="00FD1F58"/>
    <w:rsid w:val="00FD4395"/>
    <w:rsid w:val="00FE6964"/>
    <w:rsid w:val="00FF27E8"/>
    <w:rsid w:val="00FF414E"/>
    <w:rsid w:val="00FF5106"/>
    <w:rsid w:val="00FF51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Times New Roman"/>
      <w:sz w:val="24"/>
      <w:szCs w:val="24"/>
      <w:lang w:val="en-US" w:eastAsia="en-US"/>
    </w:rPr>
  </w:style>
  <w:style w:type="paragraph" w:styleId="Heading1">
    <w:name w:val="heading 1"/>
    <w:basedOn w:val="Normal"/>
    <w:next w:val="Normal"/>
    <w:qFormat/>
    <w:pPr>
      <w:keepNext/>
      <w:outlineLvl w:val="0"/>
    </w:pPr>
    <w:rPr>
      <w:rFonts w:ascii="Arial" w:eastAsia="Times" w:hAnsi="Arial" w:cs="Arial"/>
      <w:b/>
      <w:bCs/>
      <w:sz w:val="28"/>
      <w:szCs w:val="28"/>
      <w:lang w:eastAsia="fr-FR"/>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Pr>
      <w:rFonts w:ascii="Arial" w:eastAsia="Times" w:hAnsi="Arial" w:cs="Arial"/>
      <w:sz w:val="22"/>
      <w:szCs w:val="22"/>
      <w:lang w:eastAsia="fr-FR"/>
    </w:rPr>
  </w:style>
  <w:style w:type="character" w:styleId="Hyperlink">
    <w:name w:val="Hyperlink"/>
    <w:rPr>
      <w:color w:val="0000FF"/>
      <w:u w:val="single"/>
    </w:rPr>
  </w:style>
  <w:style w:type="character" w:customStyle="1" w:styleId="textlatestpr1">
    <w:name w:val="textlatestpr1"/>
    <w:rPr>
      <w:rFonts w:ascii="Verdana" w:hAnsi="Verdana" w:hint="default"/>
      <w:color w:val="000000"/>
      <w:sz w:val="18"/>
      <w:szCs w:val="18"/>
    </w:rPr>
  </w:style>
  <w:style w:type="paragraph" w:styleId="Header">
    <w:name w:val="header"/>
    <w:basedOn w:val="Normal"/>
    <w:pPr>
      <w:tabs>
        <w:tab w:val="center" w:pos="4536"/>
        <w:tab w:val="right" w:pos="9072"/>
      </w:tabs>
    </w:pPr>
  </w:style>
  <w:style w:type="paragraph" w:styleId="Footer">
    <w:name w:val="footer"/>
    <w:basedOn w:val="Normal"/>
    <w:pPr>
      <w:tabs>
        <w:tab w:val="center" w:pos="4320"/>
        <w:tab w:val="right" w:pos="8640"/>
      </w:tabs>
    </w:pPr>
    <w:rPr>
      <w:szCs w:val="20"/>
      <w:lang w:val="fr-FR"/>
    </w:rPr>
  </w:style>
  <w:style w:type="character" w:styleId="PageNumber">
    <w:name w:val="page number"/>
    <w:basedOn w:val="DefaultParagraphFont"/>
  </w:style>
  <w:style w:type="paragraph" w:customStyle="1" w:styleId="TableColumnHeadingIMS">
    <w:name w:val="Table Column Heading/IMS"/>
    <w:basedOn w:val="Normal"/>
    <w:pPr>
      <w:spacing w:before="40"/>
      <w:jc w:val="center"/>
    </w:pPr>
    <w:rPr>
      <w:b/>
      <w:bCs/>
      <w:sz w:val="16"/>
      <w:szCs w:val="16"/>
    </w:rPr>
  </w:style>
  <w:style w:type="paragraph" w:customStyle="1" w:styleId="TableColumnIMS">
    <w:name w:val="Table Column/IMS"/>
    <w:basedOn w:val="Normal"/>
    <w:pPr>
      <w:spacing w:before="40"/>
      <w:ind w:right="14"/>
      <w:jc w:val="right"/>
    </w:pPr>
    <w:rPr>
      <w:sz w:val="20"/>
      <w:szCs w:val="20"/>
    </w:rPr>
  </w:style>
  <w:style w:type="paragraph" w:customStyle="1" w:styleId="TableStubIMS">
    <w:name w:val="Table Stub/IMS"/>
    <w:basedOn w:val="Normal"/>
    <w:pPr>
      <w:spacing w:before="40"/>
    </w:pPr>
    <w:rPr>
      <w:sz w:val="20"/>
      <w:szCs w:val="20"/>
    </w:rPr>
  </w:style>
  <w:style w:type="paragraph" w:customStyle="1" w:styleId="GenericIMS">
    <w:name w:val="Generic/IMS"/>
    <w:basedOn w:val="Normal"/>
    <w:rPr>
      <w:sz w:val="20"/>
      <w:szCs w:val="20"/>
    </w:rPr>
  </w:style>
  <w:style w:type="paragraph" w:customStyle="1" w:styleId="CBH16LIMS">
    <w:name w:val="CBH/16L/IMS"/>
    <w:basedOn w:val="Normal"/>
    <w:pPr>
      <w:keepNext/>
      <w:keepLines/>
      <w:spacing w:before="320"/>
      <w:jc w:val="center"/>
    </w:pPr>
    <w:rPr>
      <w:rFonts w:ascii="Times New Roman Gras" w:hAnsi="Times New Roman Gras" w:cs="Times New Roman Gras"/>
      <w:b/>
      <w:bCs/>
      <w:smallCaps/>
      <w:sz w:val="20"/>
      <w:szCs w:val="20"/>
    </w:rPr>
  </w:style>
  <w:style w:type="paragraph" w:customStyle="1" w:styleId="Banner2IMS">
    <w:name w:val="Banner2/IMS"/>
    <w:basedOn w:val="Normal"/>
    <w:pPr>
      <w:spacing w:after="20"/>
      <w:jc w:val="center"/>
    </w:pPr>
    <w:rPr>
      <w:b/>
      <w:bCs/>
      <w:sz w:val="20"/>
      <w:szCs w:val="20"/>
    </w:rPr>
  </w:style>
  <w:style w:type="paragraph" w:customStyle="1" w:styleId="IMSBaseStyle">
    <w:name w:val="IMS Base Style"/>
    <w:rPr>
      <w:rFonts w:eastAsia="Times New Roman"/>
      <w:lang w:val="en-US" w:eastAsia="en-US"/>
    </w:rPr>
  </w:style>
  <w:style w:type="paragraph" w:customStyle="1" w:styleId="LBH12LIMS">
    <w:name w:val="LBH/12L/IMS"/>
    <w:basedOn w:val="Normal"/>
    <w:pPr>
      <w:keepNext/>
      <w:keepLines/>
      <w:tabs>
        <w:tab w:val="left" w:pos="518"/>
        <w:tab w:val="left" w:pos="778"/>
        <w:tab w:val="left" w:pos="1037"/>
        <w:tab w:val="left" w:pos="1296"/>
      </w:tabs>
      <w:spacing w:before="240"/>
    </w:pPr>
    <w:rPr>
      <w:b/>
      <w:bCs/>
      <w:sz w:val="20"/>
      <w:szCs w:val="20"/>
    </w:rPr>
  </w:style>
  <w:style w:type="paragraph" w:customStyle="1" w:styleId="Default">
    <w:name w:val="Default"/>
    <w:semiHidden/>
    <w:pPr>
      <w:widowControl w:val="0"/>
      <w:autoSpaceDE w:val="0"/>
      <w:autoSpaceDN w:val="0"/>
      <w:adjustRightInd w:val="0"/>
    </w:pPr>
    <w:rPr>
      <w:rFonts w:ascii="Memphis" w:eastAsia="Times New Roman" w:hAnsi="Memphis" w:cs="Memphis"/>
      <w:color w:val="000000"/>
      <w:sz w:val="24"/>
      <w:szCs w:val="24"/>
    </w:rPr>
  </w:style>
  <w:style w:type="paragraph" w:customStyle="1" w:styleId="Pa83">
    <w:name w:val="Pa8+3"/>
    <w:basedOn w:val="Default"/>
    <w:next w:val="Default"/>
    <w:semiHidden/>
    <w:pPr>
      <w:spacing w:line="181" w:lineRule="atLeast"/>
    </w:pPr>
    <w:rPr>
      <w:rFonts w:cs="Times New Roman"/>
      <w:color w:val="auto"/>
    </w:rPr>
  </w:style>
  <w:style w:type="character" w:customStyle="1" w:styleId="lev2">
    <w:name w:val="Élevé2"/>
    <w:rPr>
      <w:rFonts w:ascii="Arial" w:hAnsi="Arial" w:cs="Arial" w:hint="default"/>
      <w:b/>
      <w:bCs/>
      <w:color w:val="504299"/>
      <w:sz w:val="34"/>
      <w:szCs w:val="34"/>
    </w:rPr>
  </w:style>
  <w:style w:type="paragraph" w:customStyle="1" w:styleId="NormalWeb3">
    <w:name w:val="Normal (Web)3"/>
    <w:basedOn w:val="Normal"/>
    <w:pPr>
      <w:spacing w:before="240" w:after="240"/>
    </w:pPr>
    <w:rPr>
      <w:rFonts w:eastAsia="MS Mincho"/>
      <w:lang w:val="fr-FR" w:eastAsia="ja-JP"/>
    </w:rPr>
  </w:style>
  <w:style w:type="paragraph" w:customStyle="1" w:styleId="Textedebulles1">
    <w:name w:val="Texte de bulles1"/>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paragraph" w:styleId="BlockText">
    <w:name w:val="Block Text"/>
    <w:basedOn w:val="Normal"/>
    <w:pPr>
      <w:spacing w:after="240"/>
    </w:pPr>
    <w:rPr>
      <w:szCs w:val="20"/>
      <w:lang w:val="fr-FR"/>
    </w:rPr>
  </w:style>
  <w:style w:type="character" w:customStyle="1" w:styleId="NoNumber">
    <w:name w:val="NoNumber"/>
    <w:rPr>
      <w:rFonts w:ascii="Arial" w:hAnsi="Arial"/>
      <w:sz w:val="17"/>
    </w:rPr>
  </w:style>
  <w:style w:type="paragraph" w:styleId="BalloonText">
    <w:name w:val="Balloon Text"/>
    <w:basedOn w:val="Normal"/>
    <w:semiHidden/>
    <w:rsid w:val="00DC4636"/>
    <w:rPr>
      <w:rFonts w:ascii="Tahoma" w:hAnsi="Tahoma" w:cs="Tahoma"/>
      <w:sz w:val="16"/>
      <w:szCs w:val="16"/>
    </w:rPr>
  </w:style>
  <w:style w:type="paragraph" w:styleId="NormalWeb">
    <w:name w:val="Normal (Web)"/>
    <w:basedOn w:val="Normal"/>
    <w:uiPriority w:val="99"/>
    <w:unhideWhenUsed/>
    <w:rsid w:val="00470643"/>
    <w:pPr>
      <w:spacing w:before="100" w:beforeAutospacing="1" w:after="225"/>
    </w:pPr>
    <w:rPr>
      <w:lang w:val="fr-FR" w:eastAsia="fr-FR"/>
    </w:rPr>
  </w:style>
  <w:style w:type="character" w:styleId="Strong">
    <w:name w:val="Strong"/>
    <w:uiPriority w:val="22"/>
    <w:qFormat/>
    <w:rsid w:val="00470643"/>
    <w:rPr>
      <w:b/>
      <w:bCs/>
    </w:rPr>
  </w:style>
  <w:style w:type="character" w:styleId="Emphasis">
    <w:name w:val="Emphasis"/>
    <w:uiPriority w:val="20"/>
    <w:qFormat/>
    <w:rsid w:val="00470643"/>
    <w:rPr>
      <w:i/>
      <w:iCs/>
    </w:rPr>
  </w:style>
  <w:style w:type="paragraph" w:customStyle="1" w:styleId="notice">
    <w:name w:val="notice"/>
    <w:basedOn w:val="Normal"/>
    <w:rsid w:val="006C208A"/>
    <w:pPr>
      <w:spacing w:before="100" w:beforeAutospacing="1" w:line="320" w:lineRule="atLeast"/>
    </w:pPr>
    <w:rPr>
      <w:lang w:val="fr-FR" w:eastAsia="fr-FR"/>
    </w:rPr>
  </w:style>
  <w:style w:type="paragraph" w:styleId="ListParagraph">
    <w:name w:val="List Paragraph"/>
    <w:basedOn w:val="Normal"/>
    <w:uiPriority w:val="34"/>
    <w:qFormat/>
    <w:rsid w:val="00D03A16"/>
    <w:pPr>
      <w:ind w:left="720"/>
      <w:contextualSpacing/>
    </w:pPr>
    <w:rPr>
      <w:rFonts w:ascii="Arial" w:eastAsia="Cambria" w:hAnsi="Arial"/>
      <w:lang w:val="fr-FR"/>
    </w:rPr>
  </w:style>
  <w:style w:type="character" w:customStyle="1" w:styleId="hps">
    <w:name w:val="hps"/>
    <w:basedOn w:val="DefaultParagraphFont"/>
    <w:rsid w:val="00E026AA"/>
  </w:style>
  <w:style w:type="character" w:styleId="CommentReference">
    <w:name w:val="annotation reference"/>
    <w:basedOn w:val="DefaultParagraphFont"/>
    <w:rsid w:val="00AB3FF7"/>
    <w:rPr>
      <w:sz w:val="16"/>
      <w:szCs w:val="16"/>
    </w:rPr>
  </w:style>
  <w:style w:type="paragraph" w:styleId="CommentText">
    <w:name w:val="annotation text"/>
    <w:basedOn w:val="Normal"/>
    <w:link w:val="CommentTextChar"/>
    <w:rsid w:val="00AB3FF7"/>
    <w:rPr>
      <w:sz w:val="20"/>
      <w:szCs w:val="20"/>
    </w:rPr>
  </w:style>
  <w:style w:type="character" w:customStyle="1" w:styleId="CommentTextChar">
    <w:name w:val="Comment Text Char"/>
    <w:basedOn w:val="DefaultParagraphFont"/>
    <w:link w:val="CommentText"/>
    <w:rsid w:val="00AB3FF7"/>
    <w:rPr>
      <w:rFonts w:eastAsia="Times New Roman"/>
      <w:lang w:val="en-US" w:eastAsia="en-US"/>
    </w:rPr>
  </w:style>
  <w:style w:type="paragraph" w:styleId="CommentSubject">
    <w:name w:val="annotation subject"/>
    <w:basedOn w:val="CommentText"/>
    <w:next w:val="CommentText"/>
    <w:link w:val="CommentSubjectChar"/>
    <w:rsid w:val="00AB3FF7"/>
    <w:rPr>
      <w:b/>
      <w:bCs/>
    </w:rPr>
  </w:style>
  <w:style w:type="character" w:customStyle="1" w:styleId="CommentSubjectChar">
    <w:name w:val="Comment Subject Char"/>
    <w:basedOn w:val="CommentTextChar"/>
    <w:link w:val="CommentSubject"/>
    <w:rsid w:val="00AB3FF7"/>
    <w:rPr>
      <w:rFonts w:eastAsia="Times New Roman"/>
      <w:b/>
      <w:bCs/>
      <w:lang w:val="en-US" w:eastAsia="en-US"/>
    </w:rPr>
  </w:style>
  <w:style w:type="paragraph" w:styleId="PlainText">
    <w:name w:val="Plain Text"/>
    <w:basedOn w:val="Normal"/>
    <w:link w:val="PlainTextChar"/>
    <w:uiPriority w:val="99"/>
    <w:unhideWhenUsed/>
    <w:rsid w:val="00ED00F8"/>
    <w:rPr>
      <w:rFonts w:ascii="Calibri" w:eastAsiaTheme="minorHAnsi" w:hAnsi="Calibri" w:cstheme="minorBidi"/>
      <w:sz w:val="22"/>
      <w:szCs w:val="21"/>
      <w:lang w:val="fr-FR"/>
    </w:rPr>
  </w:style>
  <w:style w:type="character" w:customStyle="1" w:styleId="PlainTextChar">
    <w:name w:val="Plain Text Char"/>
    <w:basedOn w:val="DefaultParagraphFont"/>
    <w:link w:val="PlainText"/>
    <w:uiPriority w:val="99"/>
    <w:rsid w:val="00ED00F8"/>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Times New Roman"/>
      <w:sz w:val="24"/>
      <w:szCs w:val="24"/>
      <w:lang w:val="en-US" w:eastAsia="en-US"/>
    </w:rPr>
  </w:style>
  <w:style w:type="paragraph" w:styleId="Heading1">
    <w:name w:val="heading 1"/>
    <w:basedOn w:val="Normal"/>
    <w:next w:val="Normal"/>
    <w:qFormat/>
    <w:pPr>
      <w:keepNext/>
      <w:outlineLvl w:val="0"/>
    </w:pPr>
    <w:rPr>
      <w:rFonts w:ascii="Arial" w:eastAsia="Times" w:hAnsi="Arial" w:cs="Arial"/>
      <w:b/>
      <w:bCs/>
      <w:sz w:val="28"/>
      <w:szCs w:val="28"/>
      <w:lang w:eastAsia="fr-FR"/>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Pr>
      <w:rFonts w:ascii="Arial" w:eastAsia="Times" w:hAnsi="Arial" w:cs="Arial"/>
      <w:sz w:val="22"/>
      <w:szCs w:val="22"/>
      <w:lang w:eastAsia="fr-FR"/>
    </w:rPr>
  </w:style>
  <w:style w:type="character" w:styleId="Hyperlink">
    <w:name w:val="Hyperlink"/>
    <w:rPr>
      <w:color w:val="0000FF"/>
      <w:u w:val="single"/>
    </w:rPr>
  </w:style>
  <w:style w:type="character" w:customStyle="1" w:styleId="textlatestpr1">
    <w:name w:val="textlatestpr1"/>
    <w:rPr>
      <w:rFonts w:ascii="Verdana" w:hAnsi="Verdana" w:hint="default"/>
      <w:color w:val="000000"/>
      <w:sz w:val="18"/>
      <w:szCs w:val="18"/>
    </w:rPr>
  </w:style>
  <w:style w:type="paragraph" w:styleId="Header">
    <w:name w:val="header"/>
    <w:basedOn w:val="Normal"/>
    <w:pPr>
      <w:tabs>
        <w:tab w:val="center" w:pos="4536"/>
        <w:tab w:val="right" w:pos="9072"/>
      </w:tabs>
    </w:pPr>
  </w:style>
  <w:style w:type="paragraph" w:styleId="Footer">
    <w:name w:val="footer"/>
    <w:basedOn w:val="Normal"/>
    <w:pPr>
      <w:tabs>
        <w:tab w:val="center" w:pos="4320"/>
        <w:tab w:val="right" w:pos="8640"/>
      </w:tabs>
    </w:pPr>
    <w:rPr>
      <w:szCs w:val="20"/>
      <w:lang w:val="fr-FR"/>
    </w:rPr>
  </w:style>
  <w:style w:type="character" w:styleId="PageNumber">
    <w:name w:val="page number"/>
    <w:basedOn w:val="DefaultParagraphFont"/>
  </w:style>
  <w:style w:type="paragraph" w:customStyle="1" w:styleId="TableColumnHeadingIMS">
    <w:name w:val="Table Column Heading/IMS"/>
    <w:basedOn w:val="Normal"/>
    <w:pPr>
      <w:spacing w:before="40"/>
      <w:jc w:val="center"/>
    </w:pPr>
    <w:rPr>
      <w:b/>
      <w:bCs/>
      <w:sz w:val="16"/>
      <w:szCs w:val="16"/>
    </w:rPr>
  </w:style>
  <w:style w:type="paragraph" w:customStyle="1" w:styleId="TableColumnIMS">
    <w:name w:val="Table Column/IMS"/>
    <w:basedOn w:val="Normal"/>
    <w:pPr>
      <w:spacing w:before="40"/>
      <w:ind w:right="14"/>
      <w:jc w:val="right"/>
    </w:pPr>
    <w:rPr>
      <w:sz w:val="20"/>
      <w:szCs w:val="20"/>
    </w:rPr>
  </w:style>
  <w:style w:type="paragraph" w:customStyle="1" w:styleId="TableStubIMS">
    <w:name w:val="Table Stub/IMS"/>
    <w:basedOn w:val="Normal"/>
    <w:pPr>
      <w:spacing w:before="40"/>
    </w:pPr>
    <w:rPr>
      <w:sz w:val="20"/>
      <w:szCs w:val="20"/>
    </w:rPr>
  </w:style>
  <w:style w:type="paragraph" w:customStyle="1" w:styleId="GenericIMS">
    <w:name w:val="Generic/IMS"/>
    <w:basedOn w:val="Normal"/>
    <w:rPr>
      <w:sz w:val="20"/>
      <w:szCs w:val="20"/>
    </w:rPr>
  </w:style>
  <w:style w:type="paragraph" w:customStyle="1" w:styleId="CBH16LIMS">
    <w:name w:val="CBH/16L/IMS"/>
    <w:basedOn w:val="Normal"/>
    <w:pPr>
      <w:keepNext/>
      <w:keepLines/>
      <w:spacing w:before="320"/>
      <w:jc w:val="center"/>
    </w:pPr>
    <w:rPr>
      <w:rFonts w:ascii="Times New Roman Gras" w:hAnsi="Times New Roman Gras" w:cs="Times New Roman Gras"/>
      <w:b/>
      <w:bCs/>
      <w:smallCaps/>
      <w:sz w:val="20"/>
      <w:szCs w:val="20"/>
    </w:rPr>
  </w:style>
  <w:style w:type="paragraph" w:customStyle="1" w:styleId="Banner2IMS">
    <w:name w:val="Banner2/IMS"/>
    <w:basedOn w:val="Normal"/>
    <w:pPr>
      <w:spacing w:after="20"/>
      <w:jc w:val="center"/>
    </w:pPr>
    <w:rPr>
      <w:b/>
      <w:bCs/>
      <w:sz w:val="20"/>
      <w:szCs w:val="20"/>
    </w:rPr>
  </w:style>
  <w:style w:type="paragraph" w:customStyle="1" w:styleId="IMSBaseStyle">
    <w:name w:val="IMS Base Style"/>
    <w:rPr>
      <w:rFonts w:eastAsia="Times New Roman"/>
      <w:lang w:val="en-US" w:eastAsia="en-US"/>
    </w:rPr>
  </w:style>
  <w:style w:type="paragraph" w:customStyle="1" w:styleId="LBH12LIMS">
    <w:name w:val="LBH/12L/IMS"/>
    <w:basedOn w:val="Normal"/>
    <w:pPr>
      <w:keepNext/>
      <w:keepLines/>
      <w:tabs>
        <w:tab w:val="left" w:pos="518"/>
        <w:tab w:val="left" w:pos="778"/>
        <w:tab w:val="left" w:pos="1037"/>
        <w:tab w:val="left" w:pos="1296"/>
      </w:tabs>
      <w:spacing w:before="240"/>
    </w:pPr>
    <w:rPr>
      <w:b/>
      <w:bCs/>
      <w:sz w:val="20"/>
      <w:szCs w:val="20"/>
    </w:rPr>
  </w:style>
  <w:style w:type="paragraph" w:customStyle="1" w:styleId="Default">
    <w:name w:val="Default"/>
    <w:semiHidden/>
    <w:pPr>
      <w:widowControl w:val="0"/>
      <w:autoSpaceDE w:val="0"/>
      <w:autoSpaceDN w:val="0"/>
      <w:adjustRightInd w:val="0"/>
    </w:pPr>
    <w:rPr>
      <w:rFonts w:ascii="Memphis" w:eastAsia="Times New Roman" w:hAnsi="Memphis" w:cs="Memphis"/>
      <w:color w:val="000000"/>
      <w:sz w:val="24"/>
      <w:szCs w:val="24"/>
    </w:rPr>
  </w:style>
  <w:style w:type="paragraph" w:customStyle="1" w:styleId="Pa83">
    <w:name w:val="Pa8+3"/>
    <w:basedOn w:val="Default"/>
    <w:next w:val="Default"/>
    <w:semiHidden/>
    <w:pPr>
      <w:spacing w:line="181" w:lineRule="atLeast"/>
    </w:pPr>
    <w:rPr>
      <w:rFonts w:cs="Times New Roman"/>
      <w:color w:val="auto"/>
    </w:rPr>
  </w:style>
  <w:style w:type="character" w:customStyle="1" w:styleId="lev2">
    <w:name w:val="Élevé2"/>
    <w:rPr>
      <w:rFonts w:ascii="Arial" w:hAnsi="Arial" w:cs="Arial" w:hint="default"/>
      <w:b/>
      <w:bCs/>
      <w:color w:val="504299"/>
      <w:sz w:val="34"/>
      <w:szCs w:val="34"/>
    </w:rPr>
  </w:style>
  <w:style w:type="paragraph" w:customStyle="1" w:styleId="NormalWeb3">
    <w:name w:val="Normal (Web)3"/>
    <w:basedOn w:val="Normal"/>
    <w:pPr>
      <w:spacing w:before="240" w:after="240"/>
    </w:pPr>
    <w:rPr>
      <w:rFonts w:eastAsia="MS Mincho"/>
      <w:lang w:val="fr-FR" w:eastAsia="ja-JP"/>
    </w:rPr>
  </w:style>
  <w:style w:type="paragraph" w:customStyle="1" w:styleId="Textedebulles1">
    <w:name w:val="Texte de bulles1"/>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paragraph" w:styleId="BlockText">
    <w:name w:val="Block Text"/>
    <w:basedOn w:val="Normal"/>
    <w:pPr>
      <w:spacing w:after="240"/>
    </w:pPr>
    <w:rPr>
      <w:szCs w:val="20"/>
      <w:lang w:val="fr-FR"/>
    </w:rPr>
  </w:style>
  <w:style w:type="character" w:customStyle="1" w:styleId="NoNumber">
    <w:name w:val="NoNumber"/>
    <w:rPr>
      <w:rFonts w:ascii="Arial" w:hAnsi="Arial"/>
      <w:sz w:val="17"/>
    </w:rPr>
  </w:style>
  <w:style w:type="paragraph" w:styleId="BalloonText">
    <w:name w:val="Balloon Text"/>
    <w:basedOn w:val="Normal"/>
    <w:semiHidden/>
    <w:rsid w:val="00DC4636"/>
    <w:rPr>
      <w:rFonts w:ascii="Tahoma" w:hAnsi="Tahoma" w:cs="Tahoma"/>
      <w:sz w:val="16"/>
      <w:szCs w:val="16"/>
    </w:rPr>
  </w:style>
  <w:style w:type="paragraph" w:styleId="NormalWeb">
    <w:name w:val="Normal (Web)"/>
    <w:basedOn w:val="Normal"/>
    <w:uiPriority w:val="99"/>
    <w:unhideWhenUsed/>
    <w:rsid w:val="00470643"/>
    <w:pPr>
      <w:spacing w:before="100" w:beforeAutospacing="1" w:after="225"/>
    </w:pPr>
    <w:rPr>
      <w:lang w:val="fr-FR" w:eastAsia="fr-FR"/>
    </w:rPr>
  </w:style>
  <w:style w:type="character" w:styleId="Strong">
    <w:name w:val="Strong"/>
    <w:uiPriority w:val="22"/>
    <w:qFormat/>
    <w:rsid w:val="00470643"/>
    <w:rPr>
      <w:b/>
      <w:bCs/>
    </w:rPr>
  </w:style>
  <w:style w:type="character" w:styleId="Emphasis">
    <w:name w:val="Emphasis"/>
    <w:uiPriority w:val="20"/>
    <w:qFormat/>
    <w:rsid w:val="00470643"/>
    <w:rPr>
      <w:i/>
      <w:iCs/>
    </w:rPr>
  </w:style>
  <w:style w:type="paragraph" w:customStyle="1" w:styleId="notice">
    <w:name w:val="notice"/>
    <w:basedOn w:val="Normal"/>
    <w:rsid w:val="006C208A"/>
    <w:pPr>
      <w:spacing w:before="100" w:beforeAutospacing="1" w:line="320" w:lineRule="atLeast"/>
    </w:pPr>
    <w:rPr>
      <w:lang w:val="fr-FR" w:eastAsia="fr-FR"/>
    </w:rPr>
  </w:style>
  <w:style w:type="paragraph" w:styleId="ListParagraph">
    <w:name w:val="List Paragraph"/>
    <w:basedOn w:val="Normal"/>
    <w:uiPriority w:val="34"/>
    <w:qFormat/>
    <w:rsid w:val="00D03A16"/>
    <w:pPr>
      <w:ind w:left="720"/>
      <w:contextualSpacing/>
    </w:pPr>
    <w:rPr>
      <w:rFonts w:ascii="Arial" w:eastAsia="Cambria" w:hAnsi="Arial"/>
      <w:lang w:val="fr-FR"/>
    </w:rPr>
  </w:style>
  <w:style w:type="character" w:customStyle="1" w:styleId="hps">
    <w:name w:val="hps"/>
    <w:basedOn w:val="DefaultParagraphFont"/>
    <w:rsid w:val="00E026AA"/>
  </w:style>
  <w:style w:type="character" w:styleId="CommentReference">
    <w:name w:val="annotation reference"/>
    <w:basedOn w:val="DefaultParagraphFont"/>
    <w:rsid w:val="00AB3FF7"/>
    <w:rPr>
      <w:sz w:val="16"/>
      <w:szCs w:val="16"/>
    </w:rPr>
  </w:style>
  <w:style w:type="paragraph" w:styleId="CommentText">
    <w:name w:val="annotation text"/>
    <w:basedOn w:val="Normal"/>
    <w:link w:val="CommentTextChar"/>
    <w:rsid w:val="00AB3FF7"/>
    <w:rPr>
      <w:sz w:val="20"/>
      <w:szCs w:val="20"/>
    </w:rPr>
  </w:style>
  <w:style w:type="character" w:customStyle="1" w:styleId="CommentTextChar">
    <w:name w:val="Comment Text Char"/>
    <w:basedOn w:val="DefaultParagraphFont"/>
    <w:link w:val="CommentText"/>
    <w:rsid w:val="00AB3FF7"/>
    <w:rPr>
      <w:rFonts w:eastAsia="Times New Roman"/>
      <w:lang w:val="en-US" w:eastAsia="en-US"/>
    </w:rPr>
  </w:style>
  <w:style w:type="paragraph" w:styleId="CommentSubject">
    <w:name w:val="annotation subject"/>
    <w:basedOn w:val="CommentText"/>
    <w:next w:val="CommentText"/>
    <w:link w:val="CommentSubjectChar"/>
    <w:rsid w:val="00AB3FF7"/>
    <w:rPr>
      <w:b/>
      <w:bCs/>
    </w:rPr>
  </w:style>
  <w:style w:type="character" w:customStyle="1" w:styleId="CommentSubjectChar">
    <w:name w:val="Comment Subject Char"/>
    <w:basedOn w:val="CommentTextChar"/>
    <w:link w:val="CommentSubject"/>
    <w:rsid w:val="00AB3FF7"/>
    <w:rPr>
      <w:rFonts w:eastAsia="Times New Roman"/>
      <w:b/>
      <w:bCs/>
      <w:lang w:val="en-US" w:eastAsia="en-US"/>
    </w:rPr>
  </w:style>
  <w:style w:type="paragraph" w:styleId="PlainText">
    <w:name w:val="Plain Text"/>
    <w:basedOn w:val="Normal"/>
    <w:link w:val="PlainTextChar"/>
    <w:uiPriority w:val="99"/>
    <w:unhideWhenUsed/>
    <w:rsid w:val="00ED00F8"/>
    <w:rPr>
      <w:rFonts w:ascii="Calibri" w:eastAsiaTheme="minorHAnsi" w:hAnsi="Calibri" w:cstheme="minorBidi"/>
      <w:sz w:val="22"/>
      <w:szCs w:val="21"/>
      <w:lang w:val="fr-FR"/>
    </w:rPr>
  </w:style>
  <w:style w:type="character" w:customStyle="1" w:styleId="PlainTextChar">
    <w:name w:val="Plain Text Char"/>
    <w:basedOn w:val="DefaultParagraphFont"/>
    <w:link w:val="PlainText"/>
    <w:uiPriority w:val="99"/>
    <w:rsid w:val="00ED00F8"/>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88509">
      <w:bodyDiv w:val="1"/>
      <w:marLeft w:val="0"/>
      <w:marRight w:val="0"/>
      <w:marTop w:val="0"/>
      <w:marBottom w:val="0"/>
      <w:divBdr>
        <w:top w:val="none" w:sz="0" w:space="0" w:color="auto"/>
        <w:left w:val="none" w:sz="0" w:space="0" w:color="auto"/>
        <w:bottom w:val="none" w:sz="0" w:space="0" w:color="auto"/>
        <w:right w:val="none" w:sz="0" w:space="0" w:color="auto"/>
      </w:divBdr>
    </w:div>
    <w:div w:id="152844657">
      <w:bodyDiv w:val="1"/>
      <w:marLeft w:val="0"/>
      <w:marRight w:val="0"/>
      <w:marTop w:val="0"/>
      <w:marBottom w:val="0"/>
      <w:divBdr>
        <w:top w:val="none" w:sz="0" w:space="0" w:color="auto"/>
        <w:left w:val="none" w:sz="0" w:space="0" w:color="auto"/>
        <w:bottom w:val="none" w:sz="0" w:space="0" w:color="auto"/>
        <w:right w:val="none" w:sz="0" w:space="0" w:color="auto"/>
      </w:divBdr>
      <w:divsChild>
        <w:div w:id="794251250">
          <w:marLeft w:val="0"/>
          <w:marRight w:val="0"/>
          <w:marTop w:val="0"/>
          <w:marBottom w:val="0"/>
          <w:divBdr>
            <w:top w:val="none" w:sz="0" w:space="0" w:color="auto"/>
            <w:left w:val="none" w:sz="0" w:space="0" w:color="auto"/>
            <w:bottom w:val="none" w:sz="0" w:space="0" w:color="auto"/>
            <w:right w:val="none" w:sz="0" w:space="0" w:color="auto"/>
          </w:divBdr>
        </w:div>
      </w:divsChild>
    </w:div>
    <w:div w:id="166677068">
      <w:bodyDiv w:val="1"/>
      <w:marLeft w:val="0"/>
      <w:marRight w:val="0"/>
      <w:marTop w:val="0"/>
      <w:marBottom w:val="0"/>
      <w:divBdr>
        <w:top w:val="none" w:sz="0" w:space="0" w:color="auto"/>
        <w:left w:val="none" w:sz="0" w:space="0" w:color="auto"/>
        <w:bottom w:val="none" w:sz="0" w:space="0" w:color="auto"/>
        <w:right w:val="none" w:sz="0" w:space="0" w:color="auto"/>
      </w:divBdr>
      <w:divsChild>
        <w:div w:id="661933208">
          <w:marLeft w:val="0"/>
          <w:marRight w:val="0"/>
          <w:marTop w:val="0"/>
          <w:marBottom w:val="0"/>
          <w:divBdr>
            <w:top w:val="none" w:sz="0" w:space="0" w:color="auto"/>
            <w:left w:val="none" w:sz="0" w:space="0" w:color="auto"/>
            <w:bottom w:val="none" w:sz="0" w:space="0" w:color="auto"/>
            <w:right w:val="none" w:sz="0" w:space="0" w:color="auto"/>
          </w:divBdr>
        </w:div>
      </w:divsChild>
    </w:div>
    <w:div w:id="225065719">
      <w:bodyDiv w:val="1"/>
      <w:marLeft w:val="0"/>
      <w:marRight w:val="0"/>
      <w:marTop w:val="0"/>
      <w:marBottom w:val="0"/>
      <w:divBdr>
        <w:top w:val="none" w:sz="0" w:space="0" w:color="auto"/>
        <w:left w:val="none" w:sz="0" w:space="0" w:color="auto"/>
        <w:bottom w:val="none" w:sz="0" w:space="0" w:color="auto"/>
        <w:right w:val="none" w:sz="0" w:space="0" w:color="auto"/>
      </w:divBdr>
    </w:div>
    <w:div w:id="234821785">
      <w:bodyDiv w:val="1"/>
      <w:marLeft w:val="0"/>
      <w:marRight w:val="0"/>
      <w:marTop w:val="0"/>
      <w:marBottom w:val="0"/>
      <w:divBdr>
        <w:top w:val="none" w:sz="0" w:space="0" w:color="auto"/>
        <w:left w:val="none" w:sz="0" w:space="0" w:color="auto"/>
        <w:bottom w:val="none" w:sz="0" w:space="0" w:color="auto"/>
        <w:right w:val="none" w:sz="0" w:space="0" w:color="auto"/>
      </w:divBdr>
    </w:div>
    <w:div w:id="311445813">
      <w:bodyDiv w:val="1"/>
      <w:marLeft w:val="0"/>
      <w:marRight w:val="0"/>
      <w:marTop w:val="0"/>
      <w:marBottom w:val="0"/>
      <w:divBdr>
        <w:top w:val="none" w:sz="0" w:space="0" w:color="auto"/>
        <w:left w:val="none" w:sz="0" w:space="0" w:color="auto"/>
        <w:bottom w:val="none" w:sz="0" w:space="0" w:color="auto"/>
        <w:right w:val="none" w:sz="0" w:space="0" w:color="auto"/>
      </w:divBdr>
      <w:divsChild>
        <w:div w:id="1578519494">
          <w:marLeft w:val="0"/>
          <w:marRight w:val="0"/>
          <w:marTop w:val="0"/>
          <w:marBottom w:val="0"/>
          <w:divBdr>
            <w:top w:val="none" w:sz="0" w:space="0" w:color="auto"/>
            <w:left w:val="none" w:sz="0" w:space="0" w:color="auto"/>
            <w:bottom w:val="none" w:sz="0" w:space="0" w:color="auto"/>
            <w:right w:val="none" w:sz="0" w:space="0" w:color="auto"/>
          </w:divBdr>
          <w:divsChild>
            <w:div w:id="1800609129">
              <w:marLeft w:val="0"/>
              <w:marRight w:val="0"/>
              <w:marTop w:val="0"/>
              <w:marBottom w:val="0"/>
              <w:divBdr>
                <w:top w:val="none" w:sz="0" w:space="0" w:color="auto"/>
                <w:left w:val="none" w:sz="0" w:space="0" w:color="auto"/>
                <w:bottom w:val="none" w:sz="0" w:space="0" w:color="auto"/>
                <w:right w:val="none" w:sz="0" w:space="0" w:color="auto"/>
              </w:divBdr>
              <w:divsChild>
                <w:div w:id="1006596123">
                  <w:marLeft w:val="0"/>
                  <w:marRight w:val="0"/>
                  <w:marTop w:val="0"/>
                  <w:marBottom w:val="0"/>
                  <w:divBdr>
                    <w:top w:val="none" w:sz="0" w:space="0" w:color="auto"/>
                    <w:left w:val="none" w:sz="0" w:space="0" w:color="auto"/>
                    <w:bottom w:val="none" w:sz="0" w:space="0" w:color="auto"/>
                    <w:right w:val="none" w:sz="0" w:space="0" w:color="auto"/>
                  </w:divBdr>
                  <w:divsChild>
                    <w:div w:id="1085877860">
                      <w:marLeft w:val="0"/>
                      <w:marRight w:val="0"/>
                      <w:marTop w:val="0"/>
                      <w:marBottom w:val="0"/>
                      <w:divBdr>
                        <w:top w:val="none" w:sz="0" w:space="0" w:color="auto"/>
                        <w:left w:val="none" w:sz="0" w:space="0" w:color="auto"/>
                        <w:bottom w:val="none" w:sz="0" w:space="0" w:color="auto"/>
                        <w:right w:val="none" w:sz="0" w:space="0" w:color="auto"/>
                      </w:divBdr>
                      <w:divsChild>
                        <w:div w:id="535191430">
                          <w:marLeft w:val="0"/>
                          <w:marRight w:val="0"/>
                          <w:marTop w:val="0"/>
                          <w:marBottom w:val="0"/>
                          <w:divBdr>
                            <w:top w:val="none" w:sz="0" w:space="0" w:color="auto"/>
                            <w:left w:val="none" w:sz="0" w:space="0" w:color="auto"/>
                            <w:bottom w:val="none" w:sz="0" w:space="0" w:color="auto"/>
                            <w:right w:val="none" w:sz="0" w:space="0" w:color="auto"/>
                          </w:divBdr>
                          <w:divsChild>
                            <w:div w:id="102736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348568">
      <w:bodyDiv w:val="1"/>
      <w:marLeft w:val="0"/>
      <w:marRight w:val="0"/>
      <w:marTop w:val="0"/>
      <w:marBottom w:val="0"/>
      <w:divBdr>
        <w:top w:val="none" w:sz="0" w:space="0" w:color="auto"/>
        <w:left w:val="none" w:sz="0" w:space="0" w:color="auto"/>
        <w:bottom w:val="none" w:sz="0" w:space="0" w:color="auto"/>
        <w:right w:val="none" w:sz="0" w:space="0" w:color="auto"/>
      </w:divBdr>
    </w:div>
    <w:div w:id="545796820">
      <w:bodyDiv w:val="1"/>
      <w:marLeft w:val="0"/>
      <w:marRight w:val="0"/>
      <w:marTop w:val="0"/>
      <w:marBottom w:val="0"/>
      <w:divBdr>
        <w:top w:val="none" w:sz="0" w:space="0" w:color="auto"/>
        <w:left w:val="none" w:sz="0" w:space="0" w:color="auto"/>
        <w:bottom w:val="none" w:sz="0" w:space="0" w:color="auto"/>
        <w:right w:val="none" w:sz="0" w:space="0" w:color="auto"/>
      </w:divBdr>
      <w:divsChild>
        <w:div w:id="261114656">
          <w:marLeft w:val="0"/>
          <w:marRight w:val="0"/>
          <w:marTop w:val="0"/>
          <w:marBottom w:val="0"/>
          <w:divBdr>
            <w:top w:val="none" w:sz="0" w:space="0" w:color="auto"/>
            <w:left w:val="none" w:sz="0" w:space="0" w:color="auto"/>
            <w:bottom w:val="none" w:sz="0" w:space="0" w:color="auto"/>
            <w:right w:val="none" w:sz="0" w:space="0" w:color="auto"/>
          </w:divBdr>
          <w:divsChild>
            <w:div w:id="156397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900168">
      <w:bodyDiv w:val="1"/>
      <w:marLeft w:val="0"/>
      <w:marRight w:val="0"/>
      <w:marTop w:val="0"/>
      <w:marBottom w:val="0"/>
      <w:divBdr>
        <w:top w:val="none" w:sz="0" w:space="0" w:color="auto"/>
        <w:left w:val="none" w:sz="0" w:space="0" w:color="auto"/>
        <w:bottom w:val="none" w:sz="0" w:space="0" w:color="auto"/>
        <w:right w:val="none" w:sz="0" w:space="0" w:color="auto"/>
      </w:divBdr>
    </w:div>
    <w:div w:id="972909090">
      <w:bodyDiv w:val="1"/>
      <w:marLeft w:val="0"/>
      <w:marRight w:val="0"/>
      <w:marTop w:val="0"/>
      <w:marBottom w:val="0"/>
      <w:divBdr>
        <w:top w:val="none" w:sz="0" w:space="0" w:color="auto"/>
        <w:left w:val="none" w:sz="0" w:space="0" w:color="auto"/>
        <w:bottom w:val="none" w:sz="0" w:space="0" w:color="auto"/>
        <w:right w:val="none" w:sz="0" w:space="0" w:color="auto"/>
      </w:divBdr>
      <w:divsChild>
        <w:div w:id="1355350631">
          <w:marLeft w:val="-6540"/>
          <w:marRight w:val="180"/>
          <w:marTop w:val="0"/>
          <w:marBottom w:val="0"/>
          <w:divBdr>
            <w:top w:val="none" w:sz="0" w:space="0" w:color="auto"/>
            <w:left w:val="none" w:sz="0" w:space="0" w:color="auto"/>
            <w:bottom w:val="none" w:sz="0" w:space="0" w:color="auto"/>
            <w:right w:val="none" w:sz="0" w:space="0" w:color="auto"/>
          </w:divBdr>
          <w:divsChild>
            <w:div w:id="1023290086">
              <w:marLeft w:val="0"/>
              <w:marRight w:val="0"/>
              <w:marTop w:val="75"/>
              <w:marBottom w:val="300"/>
              <w:divBdr>
                <w:top w:val="none" w:sz="0" w:space="0" w:color="auto"/>
                <w:left w:val="none" w:sz="0" w:space="0" w:color="auto"/>
                <w:bottom w:val="none" w:sz="0" w:space="0" w:color="auto"/>
                <w:right w:val="none" w:sz="0" w:space="0" w:color="auto"/>
              </w:divBdr>
              <w:divsChild>
                <w:div w:id="445347670">
                  <w:marLeft w:val="0"/>
                  <w:marRight w:val="0"/>
                  <w:marTop w:val="0"/>
                  <w:marBottom w:val="0"/>
                  <w:divBdr>
                    <w:top w:val="none" w:sz="0" w:space="0" w:color="auto"/>
                    <w:left w:val="none" w:sz="0" w:space="0" w:color="auto"/>
                    <w:bottom w:val="none" w:sz="0" w:space="0" w:color="auto"/>
                    <w:right w:val="none" w:sz="0" w:space="0" w:color="auto"/>
                  </w:divBdr>
                  <w:divsChild>
                    <w:div w:id="196283273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987705092">
      <w:bodyDiv w:val="1"/>
      <w:marLeft w:val="0"/>
      <w:marRight w:val="0"/>
      <w:marTop w:val="0"/>
      <w:marBottom w:val="0"/>
      <w:divBdr>
        <w:top w:val="none" w:sz="0" w:space="0" w:color="auto"/>
        <w:left w:val="none" w:sz="0" w:space="0" w:color="auto"/>
        <w:bottom w:val="none" w:sz="0" w:space="0" w:color="auto"/>
        <w:right w:val="none" w:sz="0" w:space="0" w:color="auto"/>
      </w:divBdr>
      <w:divsChild>
        <w:div w:id="490603128">
          <w:marLeft w:val="0"/>
          <w:marRight w:val="0"/>
          <w:marTop w:val="0"/>
          <w:marBottom w:val="0"/>
          <w:divBdr>
            <w:top w:val="none" w:sz="0" w:space="0" w:color="auto"/>
            <w:left w:val="none" w:sz="0" w:space="0" w:color="auto"/>
            <w:bottom w:val="none" w:sz="0" w:space="0" w:color="auto"/>
            <w:right w:val="none" w:sz="0" w:space="0" w:color="auto"/>
          </w:divBdr>
          <w:divsChild>
            <w:div w:id="121923537">
              <w:marLeft w:val="0"/>
              <w:marRight w:val="0"/>
              <w:marTop w:val="0"/>
              <w:marBottom w:val="0"/>
              <w:divBdr>
                <w:top w:val="none" w:sz="0" w:space="0" w:color="auto"/>
                <w:left w:val="none" w:sz="0" w:space="0" w:color="auto"/>
                <w:bottom w:val="none" w:sz="0" w:space="0" w:color="auto"/>
                <w:right w:val="none" w:sz="0" w:space="0" w:color="auto"/>
              </w:divBdr>
            </w:div>
            <w:div w:id="182942963">
              <w:marLeft w:val="0"/>
              <w:marRight w:val="0"/>
              <w:marTop w:val="0"/>
              <w:marBottom w:val="0"/>
              <w:divBdr>
                <w:top w:val="none" w:sz="0" w:space="0" w:color="auto"/>
                <w:left w:val="none" w:sz="0" w:space="0" w:color="auto"/>
                <w:bottom w:val="none" w:sz="0" w:space="0" w:color="auto"/>
                <w:right w:val="none" w:sz="0" w:space="0" w:color="auto"/>
              </w:divBdr>
            </w:div>
            <w:div w:id="679040713">
              <w:marLeft w:val="0"/>
              <w:marRight w:val="0"/>
              <w:marTop w:val="0"/>
              <w:marBottom w:val="0"/>
              <w:divBdr>
                <w:top w:val="none" w:sz="0" w:space="0" w:color="auto"/>
                <w:left w:val="none" w:sz="0" w:space="0" w:color="auto"/>
                <w:bottom w:val="none" w:sz="0" w:space="0" w:color="auto"/>
                <w:right w:val="none" w:sz="0" w:space="0" w:color="auto"/>
              </w:divBdr>
            </w:div>
            <w:div w:id="1653606215">
              <w:marLeft w:val="0"/>
              <w:marRight w:val="0"/>
              <w:marTop w:val="0"/>
              <w:marBottom w:val="0"/>
              <w:divBdr>
                <w:top w:val="none" w:sz="0" w:space="0" w:color="auto"/>
                <w:left w:val="none" w:sz="0" w:space="0" w:color="auto"/>
                <w:bottom w:val="none" w:sz="0" w:space="0" w:color="auto"/>
                <w:right w:val="none" w:sz="0" w:space="0" w:color="auto"/>
              </w:divBdr>
            </w:div>
            <w:div w:id="186320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74410">
      <w:bodyDiv w:val="1"/>
      <w:marLeft w:val="0"/>
      <w:marRight w:val="0"/>
      <w:marTop w:val="0"/>
      <w:marBottom w:val="0"/>
      <w:divBdr>
        <w:top w:val="none" w:sz="0" w:space="0" w:color="auto"/>
        <w:left w:val="none" w:sz="0" w:space="0" w:color="auto"/>
        <w:bottom w:val="none" w:sz="0" w:space="0" w:color="auto"/>
        <w:right w:val="none" w:sz="0" w:space="0" w:color="auto"/>
      </w:divBdr>
      <w:divsChild>
        <w:div w:id="319311325">
          <w:marLeft w:val="0"/>
          <w:marRight w:val="0"/>
          <w:marTop w:val="0"/>
          <w:marBottom w:val="0"/>
          <w:divBdr>
            <w:top w:val="none" w:sz="0" w:space="0" w:color="auto"/>
            <w:left w:val="none" w:sz="0" w:space="0" w:color="auto"/>
            <w:bottom w:val="none" w:sz="0" w:space="0" w:color="auto"/>
            <w:right w:val="none" w:sz="0" w:space="0" w:color="auto"/>
          </w:divBdr>
          <w:divsChild>
            <w:div w:id="314916274">
              <w:marLeft w:val="0"/>
              <w:marRight w:val="0"/>
              <w:marTop w:val="0"/>
              <w:marBottom w:val="0"/>
              <w:divBdr>
                <w:top w:val="none" w:sz="0" w:space="0" w:color="auto"/>
                <w:left w:val="none" w:sz="0" w:space="0" w:color="auto"/>
                <w:bottom w:val="none" w:sz="0" w:space="0" w:color="auto"/>
                <w:right w:val="none" w:sz="0" w:space="0" w:color="auto"/>
              </w:divBdr>
            </w:div>
            <w:div w:id="1605111665">
              <w:marLeft w:val="0"/>
              <w:marRight w:val="0"/>
              <w:marTop w:val="0"/>
              <w:marBottom w:val="0"/>
              <w:divBdr>
                <w:top w:val="none" w:sz="0" w:space="0" w:color="auto"/>
                <w:left w:val="none" w:sz="0" w:space="0" w:color="auto"/>
                <w:bottom w:val="none" w:sz="0" w:space="0" w:color="auto"/>
                <w:right w:val="none" w:sz="0" w:space="0" w:color="auto"/>
              </w:divBdr>
            </w:div>
            <w:div w:id="166443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0655">
      <w:bodyDiv w:val="1"/>
      <w:marLeft w:val="0"/>
      <w:marRight w:val="0"/>
      <w:marTop w:val="0"/>
      <w:marBottom w:val="0"/>
      <w:divBdr>
        <w:top w:val="none" w:sz="0" w:space="0" w:color="auto"/>
        <w:left w:val="none" w:sz="0" w:space="0" w:color="auto"/>
        <w:bottom w:val="none" w:sz="0" w:space="0" w:color="auto"/>
        <w:right w:val="none" w:sz="0" w:space="0" w:color="auto"/>
      </w:divBdr>
      <w:divsChild>
        <w:div w:id="30152971">
          <w:marLeft w:val="0"/>
          <w:marRight w:val="0"/>
          <w:marTop w:val="0"/>
          <w:marBottom w:val="0"/>
          <w:divBdr>
            <w:top w:val="none" w:sz="0" w:space="0" w:color="auto"/>
            <w:left w:val="none" w:sz="0" w:space="0" w:color="auto"/>
            <w:bottom w:val="none" w:sz="0" w:space="0" w:color="auto"/>
            <w:right w:val="none" w:sz="0" w:space="0" w:color="auto"/>
          </w:divBdr>
          <w:divsChild>
            <w:div w:id="181541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49434">
      <w:bodyDiv w:val="1"/>
      <w:marLeft w:val="0"/>
      <w:marRight w:val="0"/>
      <w:marTop w:val="0"/>
      <w:marBottom w:val="0"/>
      <w:divBdr>
        <w:top w:val="none" w:sz="0" w:space="0" w:color="auto"/>
        <w:left w:val="none" w:sz="0" w:space="0" w:color="auto"/>
        <w:bottom w:val="none" w:sz="0" w:space="0" w:color="auto"/>
        <w:right w:val="none" w:sz="0" w:space="0" w:color="auto"/>
      </w:divBdr>
    </w:div>
    <w:div w:id="1201700438">
      <w:bodyDiv w:val="1"/>
      <w:marLeft w:val="0"/>
      <w:marRight w:val="0"/>
      <w:marTop w:val="0"/>
      <w:marBottom w:val="0"/>
      <w:divBdr>
        <w:top w:val="none" w:sz="0" w:space="0" w:color="auto"/>
        <w:left w:val="none" w:sz="0" w:space="0" w:color="auto"/>
        <w:bottom w:val="none" w:sz="0" w:space="0" w:color="auto"/>
        <w:right w:val="none" w:sz="0" w:space="0" w:color="auto"/>
      </w:divBdr>
    </w:div>
    <w:div w:id="1235624612">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8">
          <w:marLeft w:val="0"/>
          <w:marRight w:val="0"/>
          <w:marTop w:val="0"/>
          <w:marBottom w:val="0"/>
          <w:divBdr>
            <w:top w:val="none" w:sz="0" w:space="0" w:color="auto"/>
            <w:left w:val="none" w:sz="0" w:space="0" w:color="auto"/>
            <w:bottom w:val="none" w:sz="0" w:space="0" w:color="auto"/>
            <w:right w:val="none" w:sz="0" w:space="0" w:color="auto"/>
          </w:divBdr>
          <w:divsChild>
            <w:div w:id="24565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17828">
      <w:bodyDiv w:val="1"/>
      <w:marLeft w:val="0"/>
      <w:marRight w:val="0"/>
      <w:marTop w:val="0"/>
      <w:marBottom w:val="0"/>
      <w:divBdr>
        <w:top w:val="none" w:sz="0" w:space="0" w:color="auto"/>
        <w:left w:val="none" w:sz="0" w:space="0" w:color="auto"/>
        <w:bottom w:val="none" w:sz="0" w:space="0" w:color="auto"/>
        <w:right w:val="none" w:sz="0" w:space="0" w:color="auto"/>
      </w:divBdr>
    </w:div>
    <w:div w:id="1552577420">
      <w:bodyDiv w:val="1"/>
      <w:marLeft w:val="0"/>
      <w:marRight w:val="0"/>
      <w:marTop w:val="0"/>
      <w:marBottom w:val="0"/>
      <w:divBdr>
        <w:top w:val="none" w:sz="0" w:space="0" w:color="auto"/>
        <w:left w:val="none" w:sz="0" w:space="0" w:color="auto"/>
        <w:bottom w:val="none" w:sz="0" w:space="0" w:color="auto"/>
        <w:right w:val="none" w:sz="0" w:space="0" w:color="auto"/>
      </w:divBdr>
      <w:divsChild>
        <w:div w:id="1383167707">
          <w:marLeft w:val="0"/>
          <w:marRight w:val="0"/>
          <w:marTop w:val="0"/>
          <w:marBottom w:val="0"/>
          <w:divBdr>
            <w:top w:val="none" w:sz="0" w:space="0" w:color="auto"/>
            <w:left w:val="none" w:sz="0" w:space="0" w:color="auto"/>
            <w:bottom w:val="none" w:sz="0" w:space="0" w:color="auto"/>
            <w:right w:val="none" w:sz="0" w:space="0" w:color="auto"/>
          </w:divBdr>
          <w:divsChild>
            <w:div w:id="126972748">
              <w:marLeft w:val="0"/>
              <w:marRight w:val="0"/>
              <w:marTop w:val="0"/>
              <w:marBottom w:val="0"/>
              <w:divBdr>
                <w:top w:val="none" w:sz="0" w:space="0" w:color="auto"/>
                <w:left w:val="none" w:sz="0" w:space="0" w:color="auto"/>
                <w:bottom w:val="none" w:sz="0" w:space="0" w:color="auto"/>
                <w:right w:val="none" w:sz="0" w:space="0" w:color="auto"/>
              </w:divBdr>
            </w:div>
            <w:div w:id="236134370">
              <w:marLeft w:val="0"/>
              <w:marRight w:val="0"/>
              <w:marTop w:val="0"/>
              <w:marBottom w:val="0"/>
              <w:divBdr>
                <w:top w:val="none" w:sz="0" w:space="0" w:color="auto"/>
                <w:left w:val="none" w:sz="0" w:space="0" w:color="auto"/>
                <w:bottom w:val="none" w:sz="0" w:space="0" w:color="auto"/>
                <w:right w:val="none" w:sz="0" w:space="0" w:color="auto"/>
              </w:divBdr>
            </w:div>
            <w:div w:id="351536652">
              <w:marLeft w:val="0"/>
              <w:marRight w:val="0"/>
              <w:marTop w:val="0"/>
              <w:marBottom w:val="0"/>
              <w:divBdr>
                <w:top w:val="none" w:sz="0" w:space="0" w:color="auto"/>
                <w:left w:val="none" w:sz="0" w:space="0" w:color="auto"/>
                <w:bottom w:val="none" w:sz="0" w:space="0" w:color="auto"/>
                <w:right w:val="none" w:sz="0" w:space="0" w:color="auto"/>
              </w:divBdr>
            </w:div>
            <w:div w:id="897131275">
              <w:marLeft w:val="0"/>
              <w:marRight w:val="0"/>
              <w:marTop w:val="0"/>
              <w:marBottom w:val="0"/>
              <w:divBdr>
                <w:top w:val="none" w:sz="0" w:space="0" w:color="auto"/>
                <w:left w:val="none" w:sz="0" w:space="0" w:color="auto"/>
                <w:bottom w:val="none" w:sz="0" w:space="0" w:color="auto"/>
                <w:right w:val="none" w:sz="0" w:space="0" w:color="auto"/>
              </w:divBdr>
            </w:div>
            <w:div w:id="1118835935">
              <w:marLeft w:val="0"/>
              <w:marRight w:val="0"/>
              <w:marTop w:val="0"/>
              <w:marBottom w:val="0"/>
              <w:divBdr>
                <w:top w:val="none" w:sz="0" w:space="0" w:color="auto"/>
                <w:left w:val="none" w:sz="0" w:space="0" w:color="auto"/>
                <w:bottom w:val="none" w:sz="0" w:space="0" w:color="auto"/>
                <w:right w:val="none" w:sz="0" w:space="0" w:color="auto"/>
              </w:divBdr>
            </w:div>
            <w:div w:id="155897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sChild>
        <w:div w:id="1400051903">
          <w:marLeft w:val="0"/>
          <w:marRight w:val="0"/>
          <w:marTop w:val="0"/>
          <w:marBottom w:val="0"/>
          <w:divBdr>
            <w:top w:val="none" w:sz="0" w:space="0" w:color="auto"/>
            <w:left w:val="none" w:sz="0" w:space="0" w:color="auto"/>
            <w:bottom w:val="none" w:sz="0" w:space="0" w:color="auto"/>
            <w:right w:val="none" w:sz="0" w:space="0" w:color="auto"/>
          </w:divBdr>
          <w:divsChild>
            <w:div w:id="57826023">
              <w:marLeft w:val="0"/>
              <w:marRight w:val="0"/>
              <w:marTop w:val="0"/>
              <w:marBottom w:val="0"/>
              <w:divBdr>
                <w:top w:val="none" w:sz="0" w:space="0" w:color="auto"/>
                <w:left w:val="none" w:sz="0" w:space="0" w:color="auto"/>
                <w:bottom w:val="none" w:sz="0" w:space="0" w:color="auto"/>
                <w:right w:val="none" w:sz="0" w:space="0" w:color="auto"/>
              </w:divBdr>
            </w:div>
            <w:div w:id="208340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28725">
      <w:bodyDiv w:val="1"/>
      <w:marLeft w:val="0"/>
      <w:marRight w:val="0"/>
      <w:marTop w:val="0"/>
      <w:marBottom w:val="0"/>
      <w:divBdr>
        <w:top w:val="none" w:sz="0" w:space="0" w:color="auto"/>
        <w:left w:val="none" w:sz="0" w:space="0" w:color="auto"/>
        <w:bottom w:val="none" w:sz="0" w:space="0" w:color="auto"/>
        <w:right w:val="none" w:sz="0" w:space="0" w:color="auto"/>
      </w:divBdr>
    </w:div>
    <w:div w:id="1813212106">
      <w:bodyDiv w:val="1"/>
      <w:marLeft w:val="0"/>
      <w:marRight w:val="0"/>
      <w:marTop w:val="0"/>
      <w:marBottom w:val="0"/>
      <w:divBdr>
        <w:top w:val="none" w:sz="0" w:space="0" w:color="auto"/>
        <w:left w:val="none" w:sz="0" w:space="0" w:color="auto"/>
        <w:bottom w:val="none" w:sz="0" w:space="0" w:color="auto"/>
        <w:right w:val="none" w:sz="0" w:space="0" w:color="auto"/>
      </w:divBdr>
    </w:div>
    <w:div w:id="1844054959">
      <w:bodyDiv w:val="1"/>
      <w:marLeft w:val="0"/>
      <w:marRight w:val="0"/>
      <w:marTop w:val="0"/>
      <w:marBottom w:val="0"/>
      <w:divBdr>
        <w:top w:val="none" w:sz="0" w:space="0" w:color="auto"/>
        <w:left w:val="none" w:sz="0" w:space="0" w:color="auto"/>
        <w:bottom w:val="none" w:sz="0" w:space="0" w:color="auto"/>
        <w:right w:val="none" w:sz="0" w:space="0" w:color="auto"/>
      </w:divBdr>
    </w:div>
    <w:div w:id="1872761949">
      <w:bodyDiv w:val="1"/>
      <w:marLeft w:val="0"/>
      <w:marRight w:val="0"/>
      <w:marTop w:val="0"/>
      <w:marBottom w:val="0"/>
      <w:divBdr>
        <w:top w:val="none" w:sz="0" w:space="0" w:color="auto"/>
        <w:left w:val="none" w:sz="0" w:space="0" w:color="auto"/>
        <w:bottom w:val="none" w:sz="0" w:space="0" w:color="auto"/>
        <w:right w:val="none" w:sz="0" w:space="0" w:color="auto"/>
      </w:divBdr>
      <w:divsChild>
        <w:div w:id="372075787">
          <w:marLeft w:val="0"/>
          <w:marRight w:val="0"/>
          <w:marTop w:val="0"/>
          <w:marBottom w:val="0"/>
          <w:divBdr>
            <w:top w:val="none" w:sz="0" w:space="0" w:color="auto"/>
            <w:left w:val="none" w:sz="0" w:space="0" w:color="auto"/>
            <w:bottom w:val="none" w:sz="0" w:space="0" w:color="auto"/>
            <w:right w:val="none" w:sz="0" w:space="0" w:color="auto"/>
          </w:divBdr>
          <w:divsChild>
            <w:div w:id="12847923">
              <w:marLeft w:val="0"/>
              <w:marRight w:val="0"/>
              <w:marTop w:val="0"/>
              <w:marBottom w:val="0"/>
              <w:divBdr>
                <w:top w:val="none" w:sz="0" w:space="0" w:color="auto"/>
                <w:left w:val="none" w:sz="0" w:space="0" w:color="auto"/>
                <w:bottom w:val="none" w:sz="0" w:space="0" w:color="auto"/>
                <w:right w:val="none" w:sz="0" w:space="0" w:color="auto"/>
              </w:divBdr>
            </w:div>
            <w:div w:id="531112830">
              <w:marLeft w:val="0"/>
              <w:marRight w:val="0"/>
              <w:marTop w:val="0"/>
              <w:marBottom w:val="0"/>
              <w:divBdr>
                <w:top w:val="none" w:sz="0" w:space="0" w:color="auto"/>
                <w:left w:val="none" w:sz="0" w:space="0" w:color="auto"/>
                <w:bottom w:val="none" w:sz="0" w:space="0" w:color="auto"/>
                <w:right w:val="none" w:sz="0" w:space="0" w:color="auto"/>
              </w:divBdr>
            </w:div>
            <w:div w:id="798114592">
              <w:marLeft w:val="0"/>
              <w:marRight w:val="0"/>
              <w:marTop w:val="0"/>
              <w:marBottom w:val="0"/>
              <w:divBdr>
                <w:top w:val="none" w:sz="0" w:space="0" w:color="auto"/>
                <w:left w:val="none" w:sz="0" w:space="0" w:color="auto"/>
                <w:bottom w:val="none" w:sz="0" w:space="0" w:color="auto"/>
                <w:right w:val="none" w:sz="0" w:space="0" w:color="auto"/>
              </w:divBdr>
            </w:div>
            <w:div w:id="908032485">
              <w:marLeft w:val="0"/>
              <w:marRight w:val="0"/>
              <w:marTop w:val="0"/>
              <w:marBottom w:val="0"/>
              <w:divBdr>
                <w:top w:val="none" w:sz="0" w:space="0" w:color="auto"/>
                <w:left w:val="none" w:sz="0" w:space="0" w:color="auto"/>
                <w:bottom w:val="none" w:sz="0" w:space="0" w:color="auto"/>
                <w:right w:val="none" w:sz="0" w:space="0" w:color="auto"/>
              </w:divBdr>
            </w:div>
            <w:div w:id="974675621">
              <w:marLeft w:val="0"/>
              <w:marRight w:val="0"/>
              <w:marTop w:val="0"/>
              <w:marBottom w:val="0"/>
              <w:divBdr>
                <w:top w:val="none" w:sz="0" w:space="0" w:color="auto"/>
                <w:left w:val="none" w:sz="0" w:space="0" w:color="auto"/>
                <w:bottom w:val="none" w:sz="0" w:space="0" w:color="auto"/>
                <w:right w:val="none" w:sz="0" w:space="0" w:color="auto"/>
              </w:divBdr>
            </w:div>
            <w:div w:id="1025987414">
              <w:marLeft w:val="0"/>
              <w:marRight w:val="0"/>
              <w:marTop w:val="0"/>
              <w:marBottom w:val="0"/>
              <w:divBdr>
                <w:top w:val="none" w:sz="0" w:space="0" w:color="auto"/>
                <w:left w:val="none" w:sz="0" w:space="0" w:color="auto"/>
                <w:bottom w:val="none" w:sz="0" w:space="0" w:color="auto"/>
                <w:right w:val="none" w:sz="0" w:space="0" w:color="auto"/>
              </w:divBdr>
            </w:div>
            <w:div w:id="170860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94817">
      <w:bodyDiv w:val="1"/>
      <w:marLeft w:val="0"/>
      <w:marRight w:val="0"/>
      <w:marTop w:val="0"/>
      <w:marBottom w:val="0"/>
      <w:divBdr>
        <w:top w:val="none" w:sz="0" w:space="0" w:color="auto"/>
        <w:left w:val="none" w:sz="0" w:space="0" w:color="auto"/>
        <w:bottom w:val="none" w:sz="0" w:space="0" w:color="auto"/>
        <w:right w:val="none" w:sz="0" w:space="0" w:color="auto"/>
      </w:divBdr>
      <w:divsChild>
        <w:div w:id="1017584925">
          <w:marLeft w:val="0"/>
          <w:marRight w:val="0"/>
          <w:marTop w:val="0"/>
          <w:marBottom w:val="0"/>
          <w:divBdr>
            <w:top w:val="none" w:sz="0" w:space="0" w:color="auto"/>
            <w:left w:val="none" w:sz="0" w:space="0" w:color="auto"/>
            <w:bottom w:val="none" w:sz="0" w:space="0" w:color="auto"/>
            <w:right w:val="none" w:sz="0" w:space="0" w:color="auto"/>
          </w:divBdr>
          <w:divsChild>
            <w:div w:id="131680579">
              <w:marLeft w:val="0"/>
              <w:marRight w:val="0"/>
              <w:marTop w:val="0"/>
              <w:marBottom w:val="0"/>
              <w:divBdr>
                <w:top w:val="none" w:sz="0" w:space="0" w:color="auto"/>
                <w:left w:val="none" w:sz="0" w:space="0" w:color="auto"/>
                <w:bottom w:val="none" w:sz="0" w:space="0" w:color="auto"/>
                <w:right w:val="none" w:sz="0" w:space="0" w:color="auto"/>
              </w:divBdr>
            </w:div>
            <w:div w:id="332421358">
              <w:marLeft w:val="0"/>
              <w:marRight w:val="0"/>
              <w:marTop w:val="0"/>
              <w:marBottom w:val="0"/>
              <w:divBdr>
                <w:top w:val="none" w:sz="0" w:space="0" w:color="auto"/>
                <w:left w:val="none" w:sz="0" w:space="0" w:color="auto"/>
                <w:bottom w:val="none" w:sz="0" w:space="0" w:color="auto"/>
                <w:right w:val="none" w:sz="0" w:space="0" w:color="auto"/>
              </w:divBdr>
            </w:div>
            <w:div w:id="614866912">
              <w:marLeft w:val="0"/>
              <w:marRight w:val="0"/>
              <w:marTop w:val="0"/>
              <w:marBottom w:val="0"/>
              <w:divBdr>
                <w:top w:val="none" w:sz="0" w:space="0" w:color="auto"/>
                <w:left w:val="none" w:sz="0" w:space="0" w:color="auto"/>
                <w:bottom w:val="none" w:sz="0" w:space="0" w:color="auto"/>
                <w:right w:val="none" w:sz="0" w:space="0" w:color="auto"/>
              </w:divBdr>
            </w:div>
            <w:div w:id="1015041532">
              <w:marLeft w:val="0"/>
              <w:marRight w:val="0"/>
              <w:marTop w:val="0"/>
              <w:marBottom w:val="0"/>
              <w:divBdr>
                <w:top w:val="none" w:sz="0" w:space="0" w:color="auto"/>
                <w:left w:val="none" w:sz="0" w:space="0" w:color="auto"/>
                <w:bottom w:val="none" w:sz="0" w:space="0" w:color="auto"/>
                <w:right w:val="none" w:sz="0" w:space="0" w:color="auto"/>
              </w:divBdr>
            </w:div>
            <w:div w:id="1761752259">
              <w:marLeft w:val="0"/>
              <w:marRight w:val="0"/>
              <w:marTop w:val="0"/>
              <w:marBottom w:val="0"/>
              <w:divBdr>
                <w:top w:val="none" w:sz="0" w:space="0" w:color="auto"/>
                <w:left w:val="none" w:sz="0" w:space="0" w:color="auto"/>
                <w:bottom w:val="none" w:sz="0" w:space="0" w:color="auto"/>
                <w:right w:val="none" w:sz="0" w:space="0" w:color="auto"/>
              </w:divBdr>
            </w:div>
            <w:div w:id="1860001478">
              <w:marLeft w:val="0"/>
              <w:marRight w:val="0"/>
              <w:marTop w:val="0"/>
              <w:marBottom w:val="0"/>
              <w:divBdr>
                <w:top w:val="none" w:sz="0" w:space="0" w:color="auto"/>
                <w:left w:val="none" w:sz="0" w:space="0" w:color="auto"/>
                <w:bottom w:val="none" w:sz="0" w:space="0" w:color="auto"/>
                <w:right w:val="none" w:sz="0" w:space="0" w:color="auto"/>
              </w:divBdr>
            </w:div>
            <w:div w:id="210344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9714">
      <w:bodyDiv w:val="1"/>
      <w:marLeft w:val="0"/>
      <w:marRight w:val="0"/>
      <w:marTop w:val="0"/>
      <w:marBottom w:val="0"/>
      <w:divBdr>
        <w:top w:val="none" w:sz="0" w:space="0" w:color="auto"/>
        <w:left w:val="none" w:sz="0" w:space="0" w:color="auto"/>
        <w:bottom w:val="none" w:sz="0" w:space="0" w:color="auto"/>
        <w:right w:val="none" w:sz="0" w:space="0" w:color="auto"/>
      </w:divBdr>
      <w:divsChild>
        <w:div w:id="1669480362">
          <w:marLeft w:val="0"/>
          <w:marRight w:val="0"/>
          <w:marTop w:val="0"/>
          <w:marBottom w:val="0"/>
          <w:divBdr>
            <w:top w:val="none" w:sz="0" w:space="0" w:color="auto"/>
            <w:left w:val="none" w:sz="0" w:space="0" w:color="auto"/>
            <w:bottom w:val="none" w:sz="0" w:space="0" w:color="auto"/>
            <w:right w:val="none" w:sz="0" w:space="0" w:color="auto"/>
          </w:divBdr>
          <w:divsChild>
            <w:div w:id="1288394220">
              <w:marLeft w:val="0"/>
              <w:marRight w:val="0"/>
              <w:marTop w:val="0"/>
              <w:marBottom w:val="0"/>
              <w:divBdr>
                <w:top w:val="none" w:sz="0" w:space="0" w:color="auto"/>
                <w:left w:val="none" w:sz="0" w:space="0" w:color="auto"/>
                <w:bottom w:val="none" w:sz="0" w:space="0" w:color="auto"/>
                <w:right w:val="none" w:sz="0" w:space="0" w:color="auto"/>
              </w:divBdr>
              <w:divsChild>
                <w:div w:id="1804927779">
                  <w:marLeft w:val="0"/>
                  <w:marRight w:val="0"/>
                  <w:marTop w:val="0"/>
                  <w:marBottom w:val="0"/>
                  <w:divBdr>
                    <w:top w:val="none" w:sz="0" w:space="0" w:color="auto"/>
                    <w:left w:val="none" w:sz="0" w:space="0" w:color="auto"/>
                    <w:bottom w:val="none" w:sz="0" w:space="0" w:color="auto"/>
                    <w:right w:val="none" w:sz="0" w:space="0" w:color="auto"/>
                  </w:divBdr>
                  <w:divsChild>
                    <w:div w:id="1695809722">
                      <w:marLeft w:val="0"/>
                      <w:marRight w:val="0"/>
                      <w:marTop w:val="0"/>
                      <w:marBottom w:val="0"/>
                      <w:divBdr>
                        <w:top w:val="none" w:sz="0" w:space="0" w:color="auto"/>
                        <w:left w:val="none" w:sz="0" w:space="0" w:color="auto"/>
                        <w:bottom w:val="none" w:sz="0" w:space="0" w:color="auto"/>
                        <w:right w:val="none" w:sz="0" w:space="0" w:color="auto"/>
                      </w:divBdr>
                      <w:divsChild>
                        <w:div w:id="27804853">
                          <w:marLeft w:val="0"/>
                          <w:marRight w:val="0"/>
                          <w:marTop w:val="0"/>
                          <w:marBottom w:val="0"/>
                          <w:divBdr>
                            <w:top w:val="none" w:sz="0" w:space="0" w:color="auto"/>
                            <w:left w:val="none" w:sz="0" w:space="0" w:color="auto"/>
                            <w:bottom w:val="none" w:sz="0" w:space="0" w:color="auto"/>
                            <w:right w:val="none" w:sz="0" w:space="0" w:color="auto"/>
                          </w:divBdr>
                          <w:divsChild>
                            <w:div w:id="1601378873">
                              <w:marLeft w:val="0"/>
                              <w:marRight w:val="0"/>
                              <w:marTop w:val="0"/>
                              <w:marBottom w:val="0"/>
                              <w:divBdr>
                                <w:top w:val="none" w:sz="0" w:space="0" w:color="auto"/>
                                <w:left w:val="none" w:sz="0" w:space="0" w:color="auto"/>
                                <w:bottom w:val="none" w:sz="0" w:space="0" w:color="auto"/>
                                <w:right w:val="none" w:sz="0" w:space="0" w:color="auto"/>
                              </w:divBdr>
                              <w:divsChild>
                                <w:div w:id="372583706">
                                  <w:marLeft w:val="0"/>
                                  <w:marRight w:val="0"/>
                                  <w:marTop w:val="0"/>
                                  <w:marBottom w:val="0"/>
                                  <w:divBdr>
                                    <w:top w:val="none" w:sz="0" w:space="0" w:color="auto"/>
                                    <w:left w:val="none" w:sz="0" w:space="0" w:color="auto"/>
                                    <w:bottom w:val="none" w:sz="0" w:space="0" w:color="auto"/>
                                    <w:right w:val="none" w:sz="0" w:space="0" w:color="auto"/>
                                  </w:divBdr>
                                  <w:divsChild>
                                    <w:div w:id="393432163">
                                      <w:marLeft w:val="0"/>
                                      <w:marRight w:val="0"/>
                                      <w:marTop w:val="0"/>
                                      <w:marBottom w:val="0"/>
                                      <w:divBdr>
                                        <w:top w:val="none" w:sz="0" w:space="0" w:color="auto"/>
                                        <w:left w:val="none" w:sz="0" w:space="0" w:color="auto"/>
                                        <w:bottom w:val="none" w:sz="0" w:space="0" w:color="auto"/>
                                        <w:right w:val="none" w:sz="0" w:space="0" w:color="auto"/>
                                      </w:divBdr>
                                      <w:divsChild>
                                        <w:div w:id="598684176">
                                          <w:marLeft w:val="0"/>
                                          <w:marRight w:val="0"/>
                                          <w:marTop w:val="0"/>
                                          <w:marBottom w:val="0"/>
                                          <w:divBdr>
                                            <w:top w:val="none" w:sz="0" w:space="0" w:color="auto"/>
                                            <w:left w:val="none" w:sz="0" w:space="0" w:color="auto"/>
                                            <w:bottom w:val="none" w:sz="0" w:space="0" w:color="auto"/>
                                            <w:right w:val="none" w:sz="0" w:space="0" w:color="auto"/>
                                          </w:divBdr>
                                          <w:divsChild>
                                            <w:div w:id="199232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cap.org"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6EEB7-F322-4393-8808-6010C68E6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842</Words>
  <Characters>4803</Characters>
  <Application>Microsoft Office Word</Application>
  <DocSecurity>0</DocSecurity>
  <PresentationFormat/>
  <Lines>40</Lines>
  <Paragraphs>11</Paragraphs>
  <Slides>0</Slides>
  <Notes>0</Notes>
  <HiddenSlides>0</HiddenSlides>
  <MMClips>0</MMClip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Pernod Ricard Holding</Company>
  <LinksUpToDate>false</LinksUpToDate>
  <CharactersWithSpaces>5634</CharactersWithSpaces>
  <SharedDoc>false</SharedDoc>
  <HyperlinkBase/>
  <HLinks>
    <vt:vector size="6" baseType="variant">
      <vt:variant>
        <vt:i4>589853</vt:i4>
      </vt:variant>
      <vt:variant>
        <vt:i4>0</vt:i4>
      </vt:variant>
      <vt:variant>
        <vt:i4>0</vt:i4>
      </vt:variant>
      <vt:variant>
        <vt:i4>5</vt:i4>
      </vt:variant>
      <vt:variant>
        <vt:lpwstr>http://www.pernod-ricard.com/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Nemchand Anju</dc:creator>
  <cp:lastModifiedBy>Düring, Jan Richard</cp:lastModifiedBy>
  <cp:revision>2</cp:revision>
  <cp:lastPrinted>2013-05-24T10:36:00Z</cp:lastPrinted>
  <dcterms:created xsi:type="dcterms:W3CDTF">2013-06-05T05:43:00Z</dcterms:created>
  <dcterms:modified xsi:type="dcterms:W3CDTF">2013-06-05T05:43:00Z</dcterms:modified>
</cp:coreProperties>
</file>