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D64" w:rsidRPr="008A7FB6" w:rsidRDefault="00353D64" w:rsidP="00353D64">
      <w:pPr>
        <w:ind w:right="707"/>
        <w:rPr>
          <w:rFonts w:ascii="Arial" w:hAnsi="Arial" w:cs="Arial"/>
          <w:u w:val="single"/>
        </w:rPr>
      </w:pPr>
      <w:r>
        <w:rPr>
          <w:rFonts w:ascii="Arial" w:hAnsi="Arial" w:cs="Arial"/>
          <w:u w:val="single"/>
        </w:rPr>
        <w:t>i</w:t>
      </w:r>
      <w:r w:rsidRPr="008A7FB6">
        <w:rPr>
          <w:rFonts w:ascii="Arial" w:hAnsi="Arial" w:cs="Arial"/>
          <w:u w:val="single"/>
        </w:rPr>
        <w:t>mmob</w:t>
      </w:r>
      <w:r w:rsidR="000F6674">
        <w:rPr>
          <w:rFonts w:ascii="Arial" w:hAnsi="Arial" w:cs="Arial"/>
          <w:u w:val="single"/>
        </w:rPr>
        <w:t>ilienmanager Makler-Ranking 2019</w:t>
      </w:r>
    </w:p>
    <w:p w:rsidR="00353D64" w:rsidRDefault="00353D64" w:rsidP="00353D64">
      <w:pPr>
        <w:ind w:right="707"/>
        <w:rPr>
          <w:rFonts w:ascii="Arial" w:hAnsi="Arial" w:cs="Arial"/>
          <w:sz w:val="28"/>
          <w:szCs w:val="28"/>
        </w:rPr>
      </w:pPr>
    </w:p>
    <w:p w:rsidR="001C6A7D" w:rsidRDefault="001C6A7D" w:rsidP="00353D64">
      <w:pPr>
        <w:ind w:right="707"/>
        <w:rPr>
          <w:rFonts w:ascii="Arial" w:hAnsi="Arial" w:cs="Arial"/>
          <w:sz w:val="28"/>
          <w:szCs w:val="28"/>
        </w:rPr>
      </w:pPr>
      <w:r>
        <w:rPr>
          <w:rFonts w:ascii="Arial" w:hAnsi="Arial" w:cs="Arial"/>
          <w:sz w:val="28"/>
          <w:szCs w:val="28"/>
        </w:rPr>
        <w:t>Rekordmarkt beflügelt Vermittler</w:t>
      </w:r>
    </w:p>
    <w:p w:rsidR="001C6A7D" w:rsidRDefault="001C6A7D" w:rsidP="00353D64">
      <w:pPr>
        <w:ind w:right="707"/>
        <w:rPr>
          <w:rFonts w:ascii="Arial" w:hAnsi="Arial" w:cs="Arial"/>
          <w:sz w:val="28"/>
          <w:szCs w:val="28"/>
        </w:rPr>
      </w:pPr>
    </w:p>
    <w:p w:rsidR="001C6A7D" w:rsidRPr="002A7469" w:rsidRDefault="001C6A7D" w:rsidP="00353D64">
      <w:pPr>
        <w:ind w:right="707"/>
        <w:rPr>
          <w:rFonts w:ascii="Arial" w:hAnsi="Arial" w:cs="Arial"/>
          <w:sz w:val="28"/>
          <w:szCs w:val="28"/>
        </w:rPr>
      </w:pPr>
      <w:r>
        <w:rPr>
          <w:rFonts w:ascii="Arial" w:hAnsi="Arial" w:cs="Arial"/>
          <w:i/>
        </w:rPr>
        <w:t xml:space="preserve">Das exklusive Makler-Ranking des Fachmagazins immobilienmanager zeigt: Vor allem das Geschäft mit Wohnungsverkäufen hat sich positiv entwickelt.   </w:t>
      </w:r>
    </w:p>
    <w:p w:rsidR="001C6A7D" w:rsidRPr="006C09C5" w:rsidRDefault="001C6A7D" w:rsidP="00353D64">
      <w:pPr>
        <w:pStyle w:val="ms"/>
        <w:spacing w:line="360" w:lineRule="atLeast"/>
        <w:ind w:right="707"/>
        <w:rPr>
          <w:bCs/>
          <w:sz w:val="22"/>
          <w:szCs w:val="22"/>
        </w:rPr>
      </w:pPr>
    </w:p>
    <w:p w:rsidR="001C6A7D" w:rsidRDefault="001C6A7D" w:rsidP="00353D64">
      <w:pPr>
        <w:ind w:right="707"/>
        <w:rPr>
          <w:rFonts w:ascii="Arial" w:hAnsi="Arial" w:cs="Arial"/>
          <w:sz w:val="22"/>
          <w:szCs w:val="22"/>
        </w:rPr>
      </w:pPr>
      <w:r>
        <w:rPr>
          <w:rFonts w:ascii="Arial" w:hAnsi="Arial" w:cs="Arial"/>
          <w:sz w:val="22"/>
          <w:szCs w:val="22"/>
        </w:rPr>
        <w:t xml:space="preserve">Köln, </w:t>
      </w:r>
      <w:r w:rsidR="00BA3278">
        <w:rPr>
          <w:rFonts w:ascii="Arial" w:hAnsi="Arial" w:cs="Arial"/>
          <w:sz w:val="22"/>
          <w:szCs w:val="22"/>
        </w:rPr>
        <w:t>4</w:t>
      </w:r>
      <w:r>
        <w:rPr>
          <w:rFonts w:ascii="Arial" w:hAnsi="Arial" w:cs="Arial"/>
          <w:sz w:val="22"/>
          <w:szCs w:val="22"/>
        </w:rPr>
        <w:t xml:space="preserve">. September 2019 – </w:t>
      </w:r>
      <w:r w:rsidRPr="00457C44">
        <w:rPr>
          <w:rFonts w:ascii="Arial" w:hAnsi="Arial" w:cs="Arial"/>
          <w:sz w:val="22"/>
          <w:szCs w:val="22"/>
        </w:rPr>
        <w:t xml:space="preserve">2018 </w:t>
      </w:r>
      <w:r>
        <w:rPr>
          <w:rFonts w:ascii="Arial" w:hAnsi="Arial" w:cs="Arial"/>
          <w:sz w:val="22"/>
          <w:szCs w:val="22"/>
        </w:rPr>
        <w:t xml:space="preserve">war </w:t>
      </w:r>
      <w:r w:rsidRPr="00457C44">
        <w:rPr>
          <w:rFonts w:ascii="Arial" w:hAnsi="Arial" w:cs="Arial"/>
          <w:sz w:val="22"/>
          <w:szCs w:val="22"/>
        </w:rPr>
        <w:t xml:space="preserve">ein gutes Jahr für viele </w:t>
      </w:r>
      <w:r>
        <w:rPr>
          <w:rFonts w:ascii="Arial" w:hAnsi="Arial" w:cs="Arial"/>
          <w:sz w:val="22"/>
          <w:szCs w:val="22"/>
        </w:rPr>
        <w:t xml:space="preserve">deutsche </w:t>
      </w:r>
      <w:r w:rsidRPr="00457C44">
        <w:rPr>
          <w:rFonts w:ascii="Arial" w:hAnsi="Arial" w:cs="Arial"/>
          <w:sz w:val="22"/>
          <w:szCs w:val="22"/>
        </w:rPr>
        <w:t xml:space="preserve">Maklerhäuser. </w:t>
      </w:r>
      <w:r>
        <w:rPr>
          <w:rFonts w:ascii="Arial" w:hAnsi="Arial" w:cs="Arial"/>
          <w:sz w:val="22"/>
          <w:szCs w:val="22"/>
        </w:rPr>
        <w:t>Das zeigt das aktuelle Makler-Ranking von immobilienmanager, das die Nettoprovisionsumsätze zu Grunde legt. Knapp 60 Vermittlungsunternehmen haben ihre Zahlen dafür offengelegt. Die Spitzenreiter heißen Jones Lang LaSalle (Gewerbe) und Sparkassen Finanzgruppe (Wohnen).</w:t>
      </w:r>
    </w:p>
    <w:p w:rsidR="001C6A7D" w:rsidRDefault="001C6A7D" w:rsidP="00353D64">
      <w:pPr>
        <w:ind w:right="707"/>
        <w:rPr>
          <w:rFonts w:ascii="Arial" w:hAnsi="Arial" w:cs="Arial"/>
          <w:sz w:val="22"/>
          <w:szCs w:val="22"/>
        </w:rPr>
      </w:pPr>
    </w:p>
    <w:p w:rsidR="001C6A7D" w:rsidRDefault="001C6A7D" w:rsidP="00353D64">
      <w:pPr>
        <w:ind w:right="707"/>
        <w:rPr>
          <w:rFonts w:ascii="Arial" w:hAnsi="Arial" w:cs="Arial"/>
          <w:sz w:val="22"/>
          <w:szCs w:val="22"/>
        </w:rPr>
      </w:pPr>
      <w:r w:rsidRPr="00457C44">
        <w:rPr>
          <w:rFonts w:ascii="Arial" w:hAnsi="Arial" w:cs="Arial"/>
          <w:sz w:val="22"/>
          <w:szCs w:val="22"/>
        </w:rPr>
        <w:t>Im Gewerbebere</w:t>
      </w:r>
      <w:r w:rsidR="00353D64">
        <w:rPr>
          <w:rFonts w:ascii="Arial" w:hAnsi="Arial" w:cs="Arial"/>
          <w:sz w:val="22"/>
          <w:szCs w:val="22"/>
        </w:rPr>
        <w:t xml:space="preserve">ich kann der Großteil steigende </w:t>
      </w:r>
      <w:r w:rsidRPr="00457C44">
        <w:rPr>
          <w:rFonts w:ascii="Arial" w:hAnsi="Arial" w:cs="Arial"/>
          <w:sz w:val="22"/>
          <w:szCs w:val="22"/>
        </w:rPr>
        <w:t xml:space="preserve">Provisionsumsätze vermelden. </w:t>
      </w:r>
      <w:r>
        <w:rPr>
          <w:rFonts w:ascii="Arial" w:hAnsi="Arial" w:cs="Arial"/>
          <w:sz w:val="22"/>
          <w:szCs w:val="22"/>
        </w:rPr>
        <w:t>Beim Verkauf gewerblicher Immobilien – also Büros ebenso wie beispielsweise Logistikobjekte – ging es bei vielen Vermittlern nach oben. Auch die Vermietungsumsätze tendieren mehrheitlich nach oben. Interessant ist die Entwicklung bei Jones Lang LaSalle: Dort wird mittlerweile mehr als die Hälfte des Umsatzes mit Leistungen erzielt, die außerhalb des klassischen Maklergeschäftes liegen.</w:t>
      </w:r>
    </w:p>
    <w:p w:rsidR="001C6A7D" w:rsidRDefault="001C6A7D" w:rsidP="00353D64">
      <w:pPr>
        <w:ind w:right="707"/>
        <w:rPr>
          <w:rFonts w:ascii="Arial" w:hAnsi="Arial" w:cs="Arial"/>
          <w:sz w:val="22"/>
          <w:szCs w:val="22"/>
        </w:rPr>
      </w:pPr>
    </w:p>
    <w:p w:rsidR="001C6A7D" w:rsidRDefault="001C6A7D" w:rsidP="00353D64">
      <w:pPr>
        <w:ind w:right="707"/>
        <w:rPr>
          <w:rFonts w:ascii="Arial" w:hAnsi="Arial" w:cs="Arial"/>
          <w:sz w:val="22"/>
          <w:szCs w:val="22"/>
        </w:rPr>
      </w:pPr>
      <w:r w:rsidRPr="00457C44">
        <w:rPr>
          <w:rFonts w:ascii="Arial" w:hAnsi="Arial" w:cs="Arial"/>
          <w:sz w:val="22"/>
          <w:szCs w:val="22"/>
        </w:rPr>
        <w:t>Im Segment Wohnen fin</w:t>
      </w:r>
      <w:r w:rsidR="00353D64">
        <w:rPr>
          <w:rFonts w:ascii="Arial" w:hAnsi="Arial" w:cs="Arial"/>
          <w:sz w:val="22"/>
          <w:szCs w:val="22"/>
        </w:rPr>
        <w:t xml:space="preserve">det sich erst auf Platz 22 des </w:t>
      </w:r>
      <w:r w:rsidRPr="00457C44">
        <w:rPr>
          <w:rFonts w:ascii="Arial" w:hAnsi="Arial" w:cs="Arial"/>
          <w:sz w:val="22"/>
          <w:szCs w:val="22"/>
        </w:rPr>
        <w:t xml:space="preserve">Rankings ein Vermittler, der weniger Provisionen einnahm als </w:t>
      </w:r>
      <w:r>
        <w:rPr>
          <w:rFonts w:ascii="Arial" w:hAnsi="Arial" w:cs="Arial"/>
          <w:sz w:val="22"/>
          <w:szCs w:val="22"/>
        </w:rPr>
        <w:t xml:space="preserve">im Vorjahr. Das lässt </w:t>
      </w:r>
      <w:r w:rsidRPr="00457C44">
        <w:rPr>
          <w:rFonts w:ascii="Arial" w:hAnsi="Arial" w:cs="Arial"/>
          <w:sz w:val="22"/>
          <w:szCs w:val="22"/>
        </w:rPr>
        <w:t>den Schluss zu, dass zahlreiche Wohnungsmakler die Rückgänge, die das Bestellerprinzip verursacht hat, durch das Geschäft mit Verkäufen kompensieren konnten. Einigen ist es sogar gelungen, ihre Umsätze auch bei der Vermietung zu steigern.</w:t>
      </w:r>
    </w:p>
    <w:p w:rsidR="001C6A7D" w:rsidRDefault="001C6A7D" w:rsidP="00353D64">
      <w:pPr>
        <w:ind w:right="707"/>
        <w:rPr>
          <w:rFonts w:ascii="Arial" w:hAnsi="Arial" w:cs="Arial"/>
          <w:sz w:val="22"/>
          <w:szCs w:val="22"/>
        </w:rPr>
      </w:pPr>
    </w:p>
    <w:p w:rsidR="001C6A7D" w:rsidRDefault="001C6A7D" w:rsidP="00353D64">
      <w:pPr>
        <w:ind w:right="707"/>
        <w:rPr>
          <w:rFonts w:ascii="Arial" w:hAnsi="Arial" w:cs="Arial"/>
          <w:sz w:val="22"/>
          <w:szCs w:val="22"/>
        </w:rPr>
      </w:pPr>
      <w:r>
        <w:rPr>
          <w:rFonts w:ascii="Arial" w:hAnsi="Arial" w:cs="Arial"/>
          <w:sz w:val="22"/>
          <w:szCs w:val="22"/>
        </w:rPr>
        <w:t>Eigene Übersichten sind den „Local Heroes“ gewidmet, den Maklern, die in ihrer Region besonders stark sind. Bei den Wohnungsmaklern hängt Aigner Immobilien aus München alle anderen deutlich ab. Bei den Gewerbemaklern platziert sich Brockhoff &amp; Partner aus Essen knapp vor Cubion aus Mülheim an der Ruhr.</w:t>
      </w:r>
    </w:p>
    <w:p w:rsidR="00D7772D" w:rsidRDefault="001C6A7D" w:rsidP="00353D64">
      <w:pPr>
        <w:ind w:right="707"/>
        <w:rPr>
          <w:rFonts w:ascii="Arial" w:hAnsi="Arial" w:cs="Arial"/>
          <w:sz w:val="22"/>
          <w:szCs w:val="22"/>
        </w:rPr>
      </w:pPr>
      <w:r>
        <w:rPr>
          <w:rFonts w:ascii="Arial" w:hAnsi="Arial" w:cs="Arial"/>
          <w:sz w:val="22"/>
          <w:szCs w:val="22"/>
        </w:rPr>
        <w:br/>
      </w:r>
    </w:p>
    <w:p w:rsidR="00D7772D" w:rsidRDefault="00D7772D" w:rsidP="00353D64">
      <w:pPr>
        <w:ind w:right="707"/>
        <w:rPr>
          <w:rFonts w:ascii="Arial" w:hAnsi="Arial" w:cs="Arial"/>
          <w:sz w:val="22"/>
          <w:szCs w:val="22"/>
        </w:rPr>
      </w:pPr>
    </w:p>
    <w:p w:rsidR="00D7772D" w:rsidRDefault="00D7772D" w:rsidP="00353D64">
      <w:pPr>
        <w:ind w:right="707"/>
        <w:rPr>
          <w:rFonts w:ascii="Arial" w:hAnsi="Arial" w:cs="Arial"/>
          <w:sz w:val="22"/>
          <w:szCs w:val="22"/>
        </w:rPr>
      </w:pPr>
    </w:p>
    <w:p w:rsidR="00D7772D" w:rsidRDefault="00D7772D" w:rsidP="00353D64">
      <w:pPr>
        <w:ind w:right="707"/>
        <w:rPr>
          <w:rFonts w:ascii="Arial" w:hAnsi="Arial" w:cs="Arial"/>
          <w:sz w:val="22"/>
          <w:szCs w:val="22"/>
        </w:rPr>
      </w:pPr>
    </w:p>
    <w:p w:rsidR="00D7772D" w:rsidRDefault="00D7772D" w:rsidP="00353D64">
      <w:pPr>
        <w:ind w:right="707"/>
        <w:rPr>
          <w:rFonts w:ascii="Arial" w:hAnsi="Arial" w:cs="Arial"/>
          <w:sz w:val="22"/>
          <w:szCs w:val="22"/>
        </w:rPr>
      </w:pPr>
    </w:p>
    <w:p w:rsidR="001C6A7D" w:rsidRDefault="001C6A7D" w:rsidP="00353D64">
      <w:pPr>
        <w:ind w:right="707"/>
        <w:rPr>
          <w:rFonts w:ascii="Arial" w:hAnsi="Arial" w:cs="Arial"/>
          <w:sz w:val="22"/>
          <w:szCs w:val="22"/>
        </w:rPr>
      </w:pPr>
      <w:r w:rsidRPr="00AD0A77">
        <w:rPr>
          <w:rFonts w:ascii="Arial" w:hAnsi="Arial" w:cs="Arial"/>
          <w:sz w:val="22"/>
          <w:szCs w:val="22"/>
        </w:rPr>
        <w:t>immobilien</w:t>
      </w:r>
      <w:r w:rsidRPr="00457C44">
        <w:rPr>
          <w:rFonts w:ascii="Arial" w:hAnsi="Arial" w:cs="Arial"/>
          <w:sz w:val="22"/>
          <w:szCs w:val="22"/>
        </w:rPr>
        <w:t>manager</w:t>
      </w:r>
      <w:r w:rsidRPr="00C03DA6">
        <w:rPr>
          <w:rFonts w:ascii="Arial" w:hAnsi="Arial" w:cs="Arial"/>
          <w:b/>
          <w:sz w:val="22"/>
          <w:szCs w:val="22"/>
        </w:rPr>
        <w:t xml:space="preserve"> </w:t>
      </w:r>
      <w:r w:rsidRPr="00AD0A77">
        <w:rPr>
          <w:rFonts w:ascii="Arial" w:hAnsi="Arial" w:cs="Arial"/>
          <w:sz w:val="22"/>
          <w:szCs w:val="22"/>
        </w:rPr>
        <w:t xml:space="preserve">publiziert </w:t>
      </w:r>
      <w:r>
        <w:rPr>
          <w:rFonts w:ascii="Arial" w:hAnsi="Arial" w:cs="Arial"/>
          <w:sz w:val="22"/>
          <w:szCs w:val="22"/>
        </w:rPr>
        <w:t>die wichtigsten Resultate des Makler-</w:t>
      </w:r>
      <w:r w:rsidRPr="00AD0A77">
        <w:rPr>
          <w:rFonts w:ascii="Arial" w:hAnsi="Arial" w:cs="Arial"/>
          <w:sz w:val="22"/>
          <w:szCs w:val="22"/>
        </w:rPr>
        <w:t>Ranking</w:t>
      </w:r>
      <w:r>
        <w:rPr>
          <w:rFonts w:ascii="Arial" w:hAnsi="Arial" w:cs="Arial"/>
          <w:sz w:val="22"/>
          <w:szCs w:val="22"/>
        </w:rPr>
        <w:t>s 2019</w:t>
      </w:r>
      <w:r w:rsidRPr="00AD0A77">
        <w:rPr>
          <w:rFonts w:ascii="Arial" w:hAnsi="Arial" w:cs="Arial"/>
          <w:sz w:val="22"/>
          <w:szCs w:val="22"/>
        </w:rPr>
        <w:t xml:space="preserve"> in</w:t>
      </w:r>
      <w:r>
        <w:rPr>
          <w:rFonts w:ascii="Arial" w:hAnsi="Arial" w:cs="Arial"/>
          <w:sz w:val="22"/>
          <w:szCs w:val="22"/>
        </w:rPr>
        <w:t xml:space="preserve"> seiner aktuellen Ausgabe 9-2019</w:t>
      </w:r>
      <w:r w:rsidR="00353D64">
        <w:rPr>
          <w:rFonts w:ascii="Arial" w:hAnsi="Arial" w:cs="Arial"/>
          <w:sz w:val="22"/>
          <w:szCs w:val="22"/>
        </w:rPr>
        <w:t xml:space="preserve">, die am </w:t>
      </w:r>
      <w:r w:rsidR="00353D64">
        <w:rPr>
          <w:rFonts w:ascii="Arial" w:hAnsi="Arial" w:cs="Arial"/>
          <w:sz w:val="22"/>
          <w:szCs w:val="22"/>
        </w:rPr>
        <w:br/>
      </w:r>
      <w:r>
        <w:rPr>
          <w:rFonts w:ascii="Arial" w:hAnsi="Arial" w:cs="Arial"/>
          <w:sz w:val="22"/>
          <w:szCs w:val="22"/>
        </w:rPr>
        <w:t>2. Septembe</w:t>
      </w:r>
      <w:r w:rsidR="00353D64">
        <w:rPr>
          <w:rFonts w:ascii="Arial" w:hAnsi="Arial" w:cs="Arial"/>
          <w:sz w:val="22"/>
          <w:szCs w:val="22"/>
        </w:rPr>
        <w:t>r erschienen ist</w:t>
      </w:r>
      <w:r>
        <w:rPr>
          <w:rFonts w:ascii="Arial" w:hAnsi="Arial" w:cs="Arial"/>
          <w:sz w:val="22"/>
          <w:szCs w:val="22"/>
        </w:rPr>
        <w:t xml:space="preserve">. </w:t>
      </w:r>
      <w:r w:rsidR="00B02237">
        <w:rPr>
          <w:rFonts w:ascii="Arial" w:hAnsi="Arial" w:cs="Arial"/>
          <w:sz w:val="22"/>
          <w:szCs w:val="22"/>
        </w:rPr>
        <w:t xml:space="preserve">Das eMagazine ist online verfügbar unter </w:t>
      </w:r>
      <w:r w:rsidRPr="00A7067E">
        <w:rPr>
          <w:rFonts w:ascii="Arial" w:hAnsi="Arial" w:cs="Arial"/>
          <w:sz w:val="22"/>
          <w:szCs w:val="22"/>
        </w:rPr>
        <w:t>https://www.immobilienmanager.de/emagazine/158/6828/</w:t>
      </w:r>
      <w:r w:rsidRPr="00D73D68">
        <w:rPr>
          <w:rFonts w:ascii="Arial" w:hAnsi="Arial" w:cs="Arial"/>
          <w:sz w:val="22"/>
          <w:szCs w:val="22"/>
        </w:rPr>
        <w:t xml:space="preserve">, die </w:t>
      </w:r>
      <w:r>
        <w:rPr>
          <w:rFonts w:ascii="Arial" w:hAnsi="Arial" w:cs="Arial"/>
          <w:sz w:val="22"/>
          <w:szCs w:val="22"/>
        </w:rPr>
        <w:t xml:space="preserve">dazugehörige </w:t>
      </w:r>
      <w:r w:rsidRPr="00D73D68">
        <w:rPr>
          <w:rFonts w:ascii="Arial" w:hAnsi="Arial" w:cs="Arial"/>
          <w:sz w:val="22"/>
          <w:szCs w:val="22"/>
        </w:rPr>
        <w:t xml:space="preserve">App </w:t>
      </w:r>
      <w:r>
        <w:rPr>
          <w:rFonts w:ascii="Arial" w:hAnsi="Arial" w:cs="Arial"/>
          <w:sz w:val="22"/>
          <w:szCs w:val="22"/>
        </w:rPr>
        <w:t>gi</w:t>
      </w:r>
      <w:r w:rsidRPr="00D73D68">
        <w:rPr>
          <w:rFonts w:ascii="Arial" w:hAnsi="Arial" w:cs="Arial"/>
          <w:sz w:val="22"/>
          <w:szCs w:val="22"/>
        </w:rPr>
        <w:t>bt es im</w:t>
      </w:r>
      <w:r>
        <w:rPr>
          <w:rFonts w:ascii="Arial" w:hAnsi="Arial" w:cs="Arial"/>
          <w:sz w:val="22"/>
          <w:szCs w:val="22"/>
        </w:rPr>
        <w:t xml:space="preserve"> entsprechenden</w:t>
      </w:r>
      <w:r w:rsidRPr="00D73D68">
        <w:rPr>
          <w:rFonts w:ascii="Arial" w:hAnsi="Arial" w:cs="Arial"/>
          <w:sz w:val="22"/>
          <w:szCs w:val="22"/>
        </w:rPr>
        <w:t xml:space="preserve"> App-Store.</w:t>
      </w:r>
    </w:p>
    <w:p w:rsidR="001C6A7D" w:rsidRDefault="001C6A7D" w:rsidP="00353D64">
      <w:pPr>
        <w:ind w:right="707"/>
        <w:rPr>
          <w:rFonts w:ascii="Arial" w:hAnsi="Arial" w:cs="Arial"/>
          <w:sz w:val="22"/>
          <w:szCs w:val="22"/>
        </w:rPr>
      </w:pPr>
      <w:r>
        <w:rPr>
          <w:rFonts w:ascii="Arial" w:hAnsi="Arial" w:cs="Arial"/>
          <w:sz w:val="22"/>
          <w:szCs w:val="22"/>
        </w:rPr>
        <w:t xml:space="preserve"> </w:t>
      </w:r>
    </w:p>
    <w:p w:rsidR="001C6A7D" w:rsidRDefault="001C6A7D" w:rsidP="00353D64">
      <w:pPr>
        <w:ind w:right="707"/>
        <w:rPr>
          <w:rFonts w:ascii="Arial" w:hAnsi="Arial" w:cs="Arial"/>
          <w:sz w:val="22"/>
          <w:szCs w:val="22"/>
        </w:rPr>
      </w:pPr>
    </w:p>
    <w:p w:rsidR="001C6A7D" w:rsidRPr="007D3FF8" w:rsidRDefault="001C6A7D" w:rsidP="00353D64">
      <w:pPr>
        <w:ind w:right="707"/>
        <w:rPr>
          <w:rFonts w:ascii="Arial" w:hAnsi="Arial" w:cs="Arial"/>
          <w:b/>
          <w:sz w:val="22"/>
          <w:szCs w:val="22"/>
        </w:rPr>
      </w:pPr>
      <w:r>
        <w:rPr>
          <w:rFonts w:ascii="Arial" w:hAnsi="Arial" w:cs="Arial"/>
          <w:b/>
          <w:sz w:val="22"/>
          <w:szCs w:val="22"/>
        </w:rPr>
        <w:t>D</w:t>
      </w:r>
      <w:r w:rsidRPr="007D3FF8">
        <w:rPr>
          <w:rFonts w:ascii="Arial" w:hAnsi="Arial" w:cs="Arial"/>
          <w:b/>
          <w:sz w:val="22"/>
          <w:szCs w:val="22"/>
        </w:rPr>
        <w:t>ie Top 3 der Gewerbemakler (Netto</w:t>
      </w:r>
      <w:r>
        <w:rPr>
          <w:rFonts w:ascii="Arial" w:hAnsi="Arial" w:cs="Arial"/>
          <w:b/>
          <w:sz w:val="22"/>
          <w:szCs w:val="22"/>
        </w:rPr>
        <w:t>provisions</w:t>
      </w:r>
      <w:r w:rsidRPr="007D3FF8">
        <w:rPr>
          <w:rFonts w:ascii="Arial" w:hAnsi="Arial" w:cs="Arial"/>
          <w:b/>
          <w:sz w:val="22"/>
          <w:szCs w:val="22"/>
        </w:rPr>
        <w:t>umsätze):</w:t>
      </w:r>
    </w:p>
    <w:p w:rsidR="001C6A7D" w:rsidRDefault="001C6A7D" w:rsidP="00353D64">
      <w:pPr>
        <w:ind w:right="707"/>
        <w:rPr>
          <w:rFonts w:ascii="Arial" w:hAnsi="Arial" w:cs="Arial"/>
          <w:sz w:val="22"/>
          <w:szCs w:val="22"/>
        </w:rPr>
      </w:pPr>
    </w:p>
    <w:p w:rsidR="001C6A7D" w:rsidRDefault="001C6A7D" w:rsidP="00353D64">
      <w:pPr>
        <w:ind w:right="707"/>
        <w:rPr>
          <w:rFonts w:ascii="Arial" w:hAnsi="Arial" w:cs="Arial"/>
          <w:sz w:val="22"/>
          <w:szCs w:val="22"/>
        </w:rPr>
      </w:pPr>
      <w:r w:rsidRPr="00984DAC">
        <w:rPr>
          <w:rFonts w:ascii="Arial" w:hAnsi="Arial" w:cs="Arial"/>
          <w:sz w:val="22"/>
          <w:szCs w:val="22"/>
          <w:u w:val="single"/>
        </w:rPr>
        <w:t>Rang</w:t>
      </w:r>
      <w:r w:rsidRPr="00984DAC">
        <w:rPr>
          <w:rFonts w:ascii="Arial" w:hAnsi="Arial" w:cs="Arial"/>
          <w:sz w:val="22"/>
          <w:szCs w:val="22"/>
          <w:u w:val="single"/>
        </w:rPr>
        <w:tab/>
        <w:t>Unternehmen</w:t>
      </w:r>
      <w:r w:rsidRPr="00984DAC">
        <w:rPr>
          <w:rFonts w:ascii="Arial" w:hAnsi="Arial" w:cs="Arial"/>
          <w:sz w:val="22"/>
          <w:szCs w:val="22"/>
          <w:u w:val="single"/>
        </w:rPr>
        <w:tab/>
      </w:r>
      <w:r w:rsidRPr="00984DAC">
        <w:rPr>
          <w:rFonts w:ascii="Arial" w:hAnsi="Arial" w:cs="Arial"/>
          <w:sz w:val="22"/>
          <w:szCs w:val="22"/>
          <w:u w:val="single"/>
        </w:rPr>
        <w:tab/>
      </w:r>
      <w:r w:rsidRPr="00984DAC">
        <w:rPr>
          <w:rFonts w:ascii="Arial" w:hAnsi="Arial" w:cs="Arial"/>
          <w:sz w:val="22"/>
          <w:szCs w:val="22"/>
          <w:u w:val="single"/>
        </w:rPr>
        <w:tab/>
      </w:r>
      <w:r>
        <w:rPr>
          <w:rFonts w:ascii="Arial" w:hAnsi="Arial" w:cs="Arial"/>
          <w:sz w:val="22"/>
          <w:szCs w:val="22"/>
          <w:u w:val="single"/>
        </w:rPr>
        <w:t>Umsatz 2018</w:t>
      </w:r>
      <w:r w:rsidR="00353D64">
        <w:rPr>
          <w:rFonts w:ascii="Arial" w:hAnsi="Arial" w:cs="Arial"/>
          <w:sz w:val="22"/>
          <w:szCs w:val="22"/>
          <w:u w:val="single"/>
        </w:rPr>
        <w:tab/>
        <w:t xml:space="preserve">          </w:t>
      </w:r>
      <w:r w:rsidRPr="00984DAC">
        <w:rPr>
          <w:rFonts w:ascii="Arial" w:hAnsi="Arial" w:cs="Arial"/>
          <w:sz w:val="22"/>
          <w:szCs w:val="22"/>
          <w:u w:val="single"/>
        </w:rPr>
        <w:t>Umsatz 201</w:t>
      </w:r>
      <w:r>
        <w:rPr>
          <w:rFonts w:ascii="Arial" w:hAnsi="Arial" w:cs="Arial"/>
          <w:sz w:val="22"/>
          <w:szCs w:val="22"/>
          <w:u w:val="single"/>
        </w:rPr>
        <w:t>7</w:t>
      </w:r>
      <w:r w:rsidRPr="00984DAC">
        <w:rPr>
          <w:rFonts w:ascii="Arial" w:hAnsi="Arial" w:cs="Arial"/>
          <w:sz w:val="22"/>
          <w:szCs w:val="22"/>
          <w:u w:val="single"/>
        </w:rPr>
        <w:t xml:space="preserve"> </w:t>
      </w:r>
      <w:r>
        <w:rPr>
          <w:rFonts w:ascii="Arial" w:hAnsi="Arial" w:cs="Arial"/>
          <w:sz w:val="22"/>
          <w:szCs w:val="22"/>
          <w:u w:val="single"/>
        </w:rPr>
        <w:br/>
      </w:r>
      <w:r>
        <w:rPr>
          <w:rFonts w:ascii="Arial" w:hAnsi="Arial" w:cs="Arial"/>
          <w:sz w:val="22"/>
          <w:szCs w:val="22"/>
        </w:rPr>
        <w:t>1</w:t>
      </w:r>
      <w:r>
        <w:rPr>
          <w:rFonts w:ascii="Arial" w:hAnsi="Arial" w:cs="Arial"/>
          <w:sz w:val="22"/>
          <w:szCs w:val="22"/>
        </w:rPr>
        <w:tab/>
      </w:r>
      <w:r w:rsidRPr="00A7067E">
        <w:rPr>
          <w:rFonts w:ascii="Arial" w:hAnsi="Arial" w:cs="Arial"/>
          <w:sz w:val="22"/>
          <w:szCs w:val="22"/>
        </w:rPr>
        <w:t>Jones Lang LaSalle SE</w:t>
      </w:r>
      <w:r>
        <w:rPr>
          <w:rFonts w:ascii="Arial" w:hAnsi="Arial" w:cs="Arial"/>
          <w:sz w:val="22"/>
          <w:szCs w:val="22"/>
        </w:rPr>
        <w:tab/>
        <w:t>226.248.000</w:t>
      </w:r>
      <w:r w:rsidR="00353D64">
        <w:rPr>
          <w:rFonts w:ascii="Arial" w:hAnsi="Arial" w:cs="Arial"/>
          <w:sz w:val="22"/>
          <w:szCs w:val="22"/>
        </w:rPr>
        <w:t xml:space="preserve"> €</w:t>
      </w:r>
      <w:r w:rsidR="00353D64">
        <w:rPr>
          <w:rFonts w:ascii="Arial" w:hAnsi="Arial" w:cs="Arial"/>
          <w:sz w:val="22"/>
          <w:szCs w:val="22"/>
        </w:rPr>
        <w:tab/>
        <w:t xml:space="preserve">        </w:t>
      </w:r>
      <w:r w:rsidRPr="00816521">
        <w:rPr>
          <w:rFonts w:ascii="Arial" w:hAnsi="Arial" w:cs="Arial"/>
          <w:sz w:val="22"/>
          <w:szCs w:val="22"/>
        </w:rPr>
        <w:t>214.133.602</w:t>
      </w:r>
      <w:r>
        <w:rPr>
          <w:rFonts w:ascii="Arial" w:hAnsi="Arial" w:cs="Arial"/>
          <w:sz w:val="22"/>
          <w:szCs w:val="22"/>
        </w:rPr>
        <w:t xml:space="preserve"> €</w:t>
      </w:r>
    </w:p>
    <w:p w:rsidR="001C6A7D" w:rsidRDefault="001C6A7D" w:rsidP="00353D64">
      <w:pPr>
        <w:ind w:right="707"/>
        <w:rPr>
          <w:rFonts w:ascii="Arial" w:hAnsi="Arial" w:cs="Arial"/>
          <w:sz w:val="22"/>
          <w:szCs w:val="22"/>
          <w:lang w:val="en-US"/>
        </w:rPr>
      </w:pPr>
      <w:r w:rsidRPr="000D6C13">
        <w:rPr>
          <w:rFonts w:ascii="Arial" w:hAnsi="Arial" w:cs="Arial"/>
          <w:sz w:val="22"/>
          <w:szCs w:val="22"/>
          <w:lang w:val="en-US"/>
        </w:rPr>
        <w:t>2</w:t>
      </w:r>
      <w:r w:rsidRPr="000D6C13">
        <w:rPr>
          <w:rFonts w:ascii="Arial" w:hAnsi="Arial" w:cs="Arial"/>
          <w:sz w:val="22"/>
          <w:szCs w:val="22"/>
          <w:lang w:val="en-US"/>
        </w:rPr>
        <w:tab/>
      </w:r>
      <w:r w:rsidRPr="00A7067E">
        <w:rPr>
          <w:rFonts w:ascii="Arial" w:hAnsi="Arial" w:cs="Arial"/>
          <w:sz w:val="22"/>
          <w:szCs w:val="22"/>
          <w:lang w:val="en-US"/>
        </w:rPr>
        <w:t xml:space="preserve">BNP Paribas Real Estate </w:t>
      </w:r>
    </w:p>
    <w:p w:rsidR="001C6A7D" w:rsidRDefault="001C6A7D" w:rsidP="00353D64">
      <w:pPr>
        <w:ind w:right="707" w:firstLine="709"/>
        <w:rPr>
          <w:rFonts w:ascii="Arial" w:hAnsi="Arial" w:cs="Arial"/>
          <w:sz w:val="22"/>
          <w:szCs w:val="22"/>
        </w:rPr>
      </w:pPr>
      <w:r w:rsidRPr="00A7067E">
        <w:rPr>
          <w:rFonts w:ascii="Arial" w:hAnsi="Arial" w:cs="Arial"/>
          <w:sz w:val="22"/>
          <w:szCs w:val="22"/>
        </w:rPr>
        <w:t>Holding GmbH</w:t>
      </w:r>
      <w:r w:rsidRPr="00A7067E">
        <w:rPr>
          <w:rFonts w:ascii="Arial" w:hAnsi="Arial" w:cs="Arial"/>
          <w:sz w:val="22"/>
          <w:szCs w:val="22"/>
        </w:rPr>
        <w:tab/>
      </w:r>
      <w:r w:rsidRPr="00A7067E">
        <w:rPr>
          <w:rFonts w:ascii="Arial" w:hAnsi="Arial" w:cs="Arial"/>
          <w:sz w:val="22"/>
          <w:szCs w:val="22"/>
        </w:rPr>
        <w:tab/>
      </w:r>
      <w:r>
        <w:rPr>
          <w:rFonts w:ascii="Arial" w:hAnsi="Arial" w:cs="Arial"/>
          <w:sz w:val="22"/>
          <w:szCs w:val="22"/>
        </w:rPr>
        <w:t>181.161.000 €</w:t>
      </w:r>
      <w:r w:rsidR="00657E7E">
        <w:rPr>
          <w:rFonts w:ascii="Arial" w:hAnsi="Arial" w:cs="Arial"/>
          <w:sz w:val="22"/>
          <w:szCs w:val="22"/>
        </w:rPr>
        <w:tab/>
        <w:t xml:space="preserve">         </w:t>
      </w:r>
      <w:bookmarkStart w:id="0" w:name="_GoBack"/>
      <w:bookmarkEnd w:id="0"/>
      <w:r w:rsidR="00353D64">
        <w:rPr>
          <w:rFonts w:ascii="Arial" w:hAnsi="Arial" w:cs="Arial"/>
          <w:sz w:val="22"/>
          <w:szCs w:val="22"/>
        </w:rPr>
        <w:t>167.276.00</w:t>
      </w:r>
      <w:r w:rsidR="00657E7E">
        <w:rPr>
          <w:rFonts w:ascii="Arial" w:hAnsi="Arial" w:cs="Arial"/>
          <w:sz w:val="22"/>
          <w:szCs w:val="22"/>
        </w:rPr>
        <w:t>0</w:t>
      </w:r>
      <w:r w:rsidR="00353D64">
        <w:rPr>
          <w:rFonts w:ascii="Arial" w:hAnsi="Arial" w:cs="Arial"/>
          <w:sz w:val="22"/>
          <w:szCs w:val="22"/>
        </w:rPr>
        <w:t xml:space="preserve"> €</w:t>
      </w:r>
      <w:r w:rsidRPr="00A7067E">
        <w:rPr>
          <w:rFonts w:ascii="Arial" w:hAnsi="Arial" w:cs="Arial"/>
          <w:sz w:val="22"/>
          <w:szCs w:val="22"/>
        </w:rPr>
        <w:br/>
        <w:t>3</w:t>
      </w:r>
      <w:r w:rsidRPr="00A7067E">
        <w:rPr>
          <w:rFonts w:ascii="Arial" w:hAnsi="Arial" w:cs="Arial"/>
          <w:sz w:val="22"/>
          <w:szCs w:val="22"/>
        </w:rPr>
        <w:tab/>
      </w:r>
      <w:r w:rsidRPr="00816521">
        <w:rPr>
          <w:rFonts w:ascii="Arial" w:hAnsi="Arial" w:cs="Arial"/>
          <w:sz w:val="22"/>
          <w:szCs w:val="22"/>
        </w:rPr>
        <w:t xml:space="preserve">Colliers International </w:t>
      </w:r>
    </w:p>
    <w:p w:rsidR="001C6A7D" w:rsidRDefault="001C6A7D" w:rsidP="00353D64">
      <w:pPr>
        <w:ind w:right="707" w:firstLine="709"/>
        <w:rPr>
          <w:rFonts w:ascii="Arial" w:hAnsi="Arial" w:cs="Arial"/>
          <w:sz w:val="22"/>
          <w:szCs w:val="22"/>
        </w:rPr>
      </w:pPr>
      <w:r w:rsidRPr="00816521">
        <w:rPr>
          <w:rFonts w:ascii="Arial" w:hAnsi="Arial" w:cs="Arial"/>
          <w:sz w:val="22"/>
          <w:szCs w:val="22"/>
        </w:rPr>
        <w:t>Deutschland GmbH</w:t>
      </w:r>
      <w:r>
        <w:rPr>
          <w:rFonts w:ascii="Arial" w:hAnsi="Arial" w:cs="Arial"/>
          <w:sz w:val="22"/>
          <w:szCs w:val="22"/>
        </w:rPr>
        <w:tab/>
      </w:r>
      <w:r>
        <w:rPr>
          <w:rFonts w:ascii="Arial" w:hAnsi="Arial" w:cs="Arial"/>
          <w:sz w:val="22"/>
          <w:szCs w:val="22"/>
        </w:rPr>
        <w:tab/>
        <w:t>109.209.546 €</w:t>
      </w:r>
      <w:r>
        <w:rPr>
          <w:rFonts w:ascii="Arial" w:hAnsi="Arial" w:cs="Arial"/>
          <w:sz w:val="22"/>
          <w:szCs w:val="22"/>
        </w:rPr>
        <w:tab/>
      </w:r>
      <w:r w:rsidR="00353D64">
        <w:rPr>
          <w:rFonts w:ascii="Arial" w:hAnsi="Arial" w:cs="Arial"/>
          <w:sz w:val="22"/>
          <w:szCs w:val="22"/>
        </w:rPr>
        <w:t xml:space="preserve">          </w:t>
      </w:r>
      <w:r w:rsidRPr="00816521">
        <w:rPr>
          <w:rFonts w:ascii="Arial" w:hAnsi="Arial" w:cs="Arial"/>
          <w:sz w:val="22"/>
          <w:szCs w:val="22"/>
        </w:rPr>
        <w:t>80.783.378</w:t>
      </w:r>
      <w:r>
        <w:rPr>
          <w:rFonts w:ascii="Arial" w:hAnsi="Arial" w:cs="Arial"/>
          <w:sz w:val="22"/>
          <w:szCs w:val="22"/>
        </w:rPr>
        <w:t xml:space="preserve"> </w:t>
      </w:r>
      <w:r w:rsidRPr="00816521">
        <w:rPr>
          <w:rFonts w:ascii="Arial" w:hAnsi="Arial" w:cs="Arial"/>
          <w:sz w:val="22"/>
          <w:szCs w:val="22"/>
        </w:rPr>
        <w:t>€</w:t>
      </w:r>
    </w:p>
    <w:p w:rsidR="001C6A7D" w:rsidRPr="00A7067E" w:rsidRDefault="00353D64" w:rsidP="00353D64">
      <w:pPr>
        <w:ind w:right="707"/>
        <w:rPr>
          <w:rFonts w:ascii="Arial" w:hAnsi="Arial" w:cs="Arial"/>
          <w:sz w:val="22"/>
          <w:szCs w:val="22"/>
        </w:rPr>
      </w:pPr>
      <w:r>
        <w:rPr>
          <w:rFonts w:ascii="Arial" w:hAnsi="Arial" w:cs="Arial"/>
          <w:sz w:val="22"/>
          <w:szCs w:val="22"/>
        </w:rPr>
        <w:br/>
      </w:r>
      <w:r w:rsidR="001C6A7D">
        <w:rPr>
          <w:rFonts w:ascii="Arial" w:hAnsi="Arial" w:cs="Arial"/>
          <w:sz w:val="22"/>
          <w:szCs w:val="22"/>
        </w:rPr>
        <w:t>Quelle: immobilienmanager</w:t>
      </w:r>
    </w:p>
    <w:p w:rsidR="001C6A7D" w:rsidRDefault="001C6A7D" w:rsidP="00353D64">
      <w:pPr>
        <w:ind w:right="707"/>
        <w:rPr>
          <w:rFonts w:ascii="Arial" w:hAnsi="Arial" w:cs="Arial"/>
          <w:sz w:val="22"/>
          <w:szCs w:val="22"/>
        </w:rPr>
      </w:pPr>
    </w:p>
    <w:p w:rsidR="001C6A7D" w:rsidRPr="00A7067E" w:rsidRDefault="001C6A7D" w:rsidP="00353D64">
      <w:pPr>
        <w:ind w:right="707"/>
        <w:rPr>
          <w:rFonts w:ascii="Arial" w:hAnsi="Arial" w:cs="Arial"/>
          <w:sz w:val="22"/>
          <w:szCs w:val="22"/>
        </w:rPr>
      </w:pPr>
    </w:p>
    <w:p w:rsidR="001C6A7D" w:rsidRPr="007D3FF8" w:rsidRDefault="001C6A7D" w:rsidP="00353D64">
      <w:pPr>
        <w:ind w:right="707"/>
        <w:rPr>
          <w:rFonts w:ascii="Arial" w:hAnsi="Arial" w:cs="Arial"/>
          <w:b/>
          <w:sz w:val="22"/>
          <w:szCs w:val="22"/>
        </w:rPr>
      </w:pPr>
      <w:r>
        <w:rPr>
          <w:rFonts w:ascii="Arial" w:hAnsi="Arial" w:cs="Arial"/>
          <w:b/>
          <w:sz w:val="22"/>
          <w:szCs w:val="22"/>
        </w:rPr>
        <w:t>D</w:t>
      </w:r>
      <w:r w:rsidRPr="007D3FF8">
        <w:rPr>
          <w:rFonts w:ascii="Arial" w:hAnsi="Arial" w:cs="Arial"/>
          <w:b/>
          <w:sz w:val="22"/>
          <w:szCs w:val="22"/>
        </w:rPr>
        <w:t>ie Top 3 der Wohnungsmakler (Netto</w:t>
      </w:r>
      <w:r>
        <w:rPr>
          <w:rFonts w:ascii="Arial" w:hAnsi="Arial" w:cs="Arial"/>
          <w:b/>
          <w:sz w:val="22"/>
          <w:szCs w:val="22"/>
        </w:rPr>
        <w:t>provisions</w:t>
      </w:r>
      <w:r w:rsidRPr="007D3FF8">
        <w:rPr>
          <w:rFonts w:ascii="Arial" w:hAnsi="Arial" w:cs="Arial"/>
          <w:b/>
          <w:sz w:val="22"/>
          <w:szCs w:val="22"/>
        </w:rPr>
        <w:t>umsätze)</w:t>
      </w:r>
      <w:r>
        <w:rPr>
          <w:rFonts w:ascii="Arial" w:hAnsi="Arial" w:cs="Arial"/>
          <w:b/>
          <w:sz w:val="22"/>
          <w:szCs w:val="22"/>
        </w:rPr>
        <w:t>:</w:t>
      </w:r>
    </w:p>
    <w:p w:rsidR="001C6A7D" w:rsidRDefault="001C6A7D" w:rsidP="00353D64">
      <w:pPr>
        <w:ind w:right="707"/>
        <w:rPr>
          <w:rFonts w:ascii="Arial" w:hAnsi="Arial" w:cs="Arial"/>
          <w:sz w:val="22"/>
          <w:szCs w:val="22"/>
        </w:rPr>
      </w:pPr>
    </w:p>
    <w:p w:rsidR="001C6A7D" w:rsidRPr="00680EC7" w:rsidRDefault="001C6A7D" w:rsidP="00353D64">
      <w:pPr>
        <w:ind w:right="707"/>
        <w:rPr>
          <w:rFonts w:ascii="Arial" w:hAnsi="Arial" w:cs="Arial"/>
          <w:sz w:val="22"/>
          <w:szCs w:val="22"/>
          <w:u w:val="single"/>
        </w:rPr>
      </w:pPr>
      <w:r w:rsidRPr="00680EC7">
        <w:rPr>
          <w:rFonts w:ascii="Arial" w:hAnsi="Arial" w:cs="Arial"/>
          <w:sz w:val="22"/>
          <w:szCs w:val="22"/>
          <w:u w:val="single"/>
        </w:rPr>
        <w:t>Rang</w:t>
      </w:r>
      <w:r w:rsidRPr="00680EC7">
        <w:rPr>
          <w:rFonts w:ascii="Arial" w:hAnsi="Arial" w:cs="Arial"/>
          <w:sz w:val="22"/>
          <w:szCs w:val="22"/>
          <w:u w:val="single"/>
        </w:rPr>
        <w:tab/>
        <w:t>Unternehmen</w:t>
      </w:r>
      <w:r w:rsidRPr="00680EC7">
        <w:rPr>
          <w:rFonts w:ascii="Arial" w:hAnsi="Arial" w:cs="Arial"/>
          <w:sz w:val="22"/>
          <w:szCs w:val="22"/>
          <w:u w:val="single"/>
        </w:rPr>
        <w:tab/>
      </w:r>
      <w:r w:rsidRPr="00680EC7">
        <w:rPr>
          <w:rFonts w:ascii="Arial" w:hAnsi="Arial" w:cs="Arial"/>
          <w:sz w:val="22"/>
          <w:szCs w:val="22"/>
          <w:u w:val="single"/>
        </w:rPr>
        <w:tab/>
      </w:r>
      <w:r w:rsidRPr="00680EC7">
        <w:rPr>
          <w:rFonts w:ascii="Arial" w:hAnsi="Arial" w:cs="Arial"/>
          <w:sz w:val="22"/>
          <w:szCs w:val="22"/>
          <w:u w:val="single"/>
        </w:rPr>
        <w:tab/>
      </w:r>
      <w:r>
        <w:rPr>
          <w:rFonts w:ascii="Arial" w:hAnsi="Arial" w:cs="Arial"/>
          <w:sz w:val="22"/>
          <w:szCs w:val="22"/>
          <w:u w:val="single"/>
        </w:rPr>
        <w:t>Umsatz 2018</w:t>
      </w:r>
      <w:r w:rsidR="00353D64">
        <w:rPr>
          <w:rFonts w:ascii="Arial" w:hAnsi="Arial" w:cs="Arial"/>
          <w:sz w:val="22"/>
          <w:szCs w:val="22"/>
          <w:u w:val="single"/>
        </w:rPr>
        <w:tab/>
        <w:t xml:space="preserve">           </w:t>
      </w:r>
      <w:r w:rsidRPr="00680EC7">
        <w:rPr>
          <w:rFonts w:ascii="Arial" w:hAnsi="Arial" w:cs="Arial"/>
          <w:sz w:val="22"/>
          <w:szCs w:val="22"/>
          <w:u w:val="single"/>
        </w:rPr>
        <w:t>Umsatz 201</w:t>
      </w:r>
      <w:r>
        <w:rPr>
          <w:rFonts w:ascii="Arial" w:hAnsi="Arial" w:cs="Arial"/>
          <w:sz w:val="22"/>
          <w:szCs w:val="22"/>
          <w:u w:val="single"/>
        </w:rPr>
        <w:t>7</w:t>
      </w:r>
    </w:p>
    <w:p w:rsidR="001C6A7D" w:rsidRDefault="001C6A7D" w:rsidP="00353D64">
      <w:pPr>
        <w:ind w:right="707"/>
        <w:rPr>
          <w:rFonts w:ascii="Arial" w:hAnsi="Arial" w:cs="Arial"/>
          <w:sz w:val="22"/>
          <w:szCs w:val="22"/>
        </w:rPr>
      </w:pPr>
      <w:r>
        <w:rPr>
          <w:rFonts w:ascii="Arial" w:hAnsi="Arial" w:cs="Arial"/>
          <w:sz w:val="22"/>
          <w:szCs w:val="22"/>
        </w:rPr>
        <w:t>1</w:t>
      </w:r>
      <w:r>
        <w:rPr>
          <w:rFonts w:ascii="Arial" w:hAnsi="Arial" w:cs="Arial"/>
          <w:sz w:val="22"/>
          <w:szCs w:val="22"/>
        </w:rPr>
        <w:tab/>
        <w:t>Sparkassen-Finanzgruppe</w:t>
      </w:r>
      <w:r>
        <w:rPr>
          <w:rFonts w:ascii="Arial" w:hAnsi="Arial" w:cs="Arial"/>
          <w:sz w:val="22"/>
          <w:szCs w:val="22"/>
        </w:rPr>
        <w:tab/>
        <w:t>524.141</w:t>
      </w:r>
      <w:r w:rsidRPr="00985B46">
        <w:rPr>
          <w:rFonts w:ascii="Arial" w:hAnsi="Arial" w:cs="Arial"/>
          <w:sz w:val="22"/>
          <w:szCs w:val="22"/>
        </w:rPr>
        <w:t>.000</w:t>
      </w:r>
      <w:r>
        <w:rPr>
          <w:rFonts w:ascii="Arial" w:hAnsi="Arial" w:cs="Arial"/>
          <w:sz w:val="22"/>
          <w:szCs w:val="22"/>
        </w:rPr>
        <w:t xml:space="preserve"> </w:t>
      </w:r>
      <w:r w:rsidR="00353D64">
        <w:rPr>
          <w:rFonts w:ascii="Arial" w:hAnsi="Arial" w:cs="Arial"/>
          <w:sz w:val="22"/>
          <w:szCs w:val="22"/>
        </w:rPr>
        <w:t>€</w:t>
      </w:r>
      <w:r w:rsidR="00353D64">
        <w:rPr>
          <w:rFonts w:ascii="Arial" w:hAnsi="Arial" w:cs="Arial"/>
          <w:sz w:val="22"/>
          <w:szCs w:val="22"/>
        </w:rPr>
        <w:tab/>
        <w:t xml:space="preserve">         </w:t>
      </w:r>
      <w:r w:rsidRPr="00985B46">
        <w:rPr>
          <w:rFonts w:ascii="Arial" w:hAnsi="Arial" w:cs="Arial"/>
          <w:sz w:val="22"/>
          <w:szCs w:val="22"/>
        </w:rPr>
        <w:t>456.367.000</w:t>
      </w:r>
      <w:r>
        <w:rPr>
          <w:rFonts w:ascii="Arial" w:hAnsi="Arial" w:cs="Arial"/>
          <w:sz w:val="22"/>
          <w:szCs w:val="22"/>
        </w:rPr>
        <w:t xml:space="preserve"> €</w:t>
      </w:r>
    </w:p>
    <w:p w:rsidR="001C6A7D" w:rsidRDefault="001C6A7D" w:rsidP="00353D64">
      <w:pPr>
        <w:ind w:right="707"/>
        <w:rPr>
          <w:rFonts w:ascii="Arial" w:hAnsi="Arial" w:cs="Arial"/>
          <w:sz w:val="22"/>
          <w:szCs w:val="22"/>
        </w:rPr>
      </w:pPr>
      <w:r>
        <w:rPr>
          <w:rFonts w:ascii="Arial" w:hAnsi="Arial" w:cs="Arial"/>
          <w:sz w:val="22"/>
          <w:szCs w:val="22"/>
        </w:rPr>
        <w:t>2</w:t>
      </w:r>
      <w:r>
        <w:rPr>
          <w:rFonts w:ascii="Arial" w:hAnsi="Arial" w:cs="Arial"/>
          <w:sz w:val="22"/>
          <w:szCs w:val="22"/>
        </w:rPr>
        <w:tab/>
        <w:t>Engel &amp; Völkers AG</w:t>
      </w:r>
      <w:r>
        <w:rPr>
          <w:rFonts w:ascii="Arial" w:hAnsi="Arial" w:cs="Arial"/>
          <w:sz w:val="22"/>
          <w:szCs w:val="22"/>
        </w:rPr>
        <w:tab/>
      </w:r>
      <w:r>
        <w:rPr>
          <w:rFonts w:ascii="Arial" w:hAnsi="Arial" w:cs="Arial"/>
          <w:sz w:val="22"/>
          <w:szCs w:val="22"/>
        </w:rPr>
        <w:tab/>
        <w:t>247.504.235 €</w:t>
      </w:r>
      <w:r w:rsidR="00353D64">
        <w:rPr>
          <w:rFonts w:ascii="Arial" w:hAnsi="Arial" w:cs="Arial"/>
          <w:sz w:val="22"/>
          <w:szCs w:val="22"/>
        </w:rPr>
        <w:tab/>
        <w:t xml:space="preserve">         </w:t>
      </w:r>
      <w:r w:rsidRPr="00985B46">
        <w:rPr>
          <w:rFonts w:ascii="Arial" w:hAnsi="Arial" w:cs="Arial"/>
          <w:sz w:val="22"/>
          <w:szCs w:val="22"/>
        </w:rPr>
        <w:t>221.989.020</w:t>
      </w:r>
      <w:r>
        <w:rPr>
          <w:rFonts w:ascii="Arial" w:hAnsi="Arial" w:cs="Arial"/>
          <w:sz w:val="22"/>
          <w:szCs w:val="22"/>
        </w:rPr>
        <w:t xml:space="preserve"> €</w:t>
      </w:r>
    </w:p>
    <w:p w:rsidR="001C6A7D" w:rsidRDefault="001C6A7D" w:rsidP="00353D64">
      <w:pPr>
        <w:ind w:right="707"/>
        <w:rPr>
          <w:rFonts w:ascii="Arial" w:hAnsi="Arial" w:cs="Arial"/>
          <w:sz w:val="22"/>
          <w:szCs w:val="22"/>
        </w:rPr>
      </w:pPr>
      <w:r>
        <w:rPr>
          <w:rFonts w:ascii="Arial" w:hAnsi="Arial" w:cs="Arial"/>
          <w:sz w:val="22"/>
          <w:szCs w:val="22"/>
        </w:rPr>
        <w:t>3</w:t>
      </w:r>
      <w:r>
        <w:rPr>
          <w:rFonts w:ascii="Arial" w:hAnsi="Arial" w:cs="Arial"/>
          <w:sz w:val="22"/>
          <w:szCs w:val="22"/>
        </w:rPr>
        <w:tab/>
        <w:t xml:space="preserve">LBS Immobilien GmbH </w:t>
      </w:r>
    </w:p>
    <w:p w:rsidR="001C6A7D" w:rsidRDefault="001C6A7D" w:rsidP="00353D64">
      <w:pPr>
        <w:ind w:right="707" w:firstLine="709"/>
        <w:rPr>
          <w:rFonts w:ascii="Arial" w:hAnsi="Arial" w:cs="Arial"/>
          <w:sz w:val="22"/>
          <w:szCs w:val="22"/>
        </w:rPr>
      </w:pPr>
      <w:r>
        <w:rPr>
          <w:rFonts w:ascii="Arial" w:hAnsi="Arial" w:cs="Arial"/>
          <w:sz w:val="22"/>
          <w:szCs w:val="22"/>
        </w:rPr>
        <w:t>Nordwest Münster</w:t>
      </w:r>
      <w:r>
        <w:rPr>
          <w:rFonts w:ascii="Arial" w:hAnsi="Arial" w:cs="Arial"/>
          <w:sz w:val="22"/>
          <w:szCs w:val="22"/>
        </w:rPr>
        <w:tab/>
      </w:r>
      <w:r>
        <w:rPr>
          <w:rFonts w:ascii="Arial" w:hAnsi="Arial" w:cs="Arial"/>
          <w:sz w:val="22"/>
          <w:szCs w:val="22"/>
        </w:rPr>
        <w:tab/>
        <w:t>130.098</w:t>
      </w:r>
      <w:r w:rsidRPr="00985B46">
        <w:rPr>
          <w:rFonts w:ascii="Arial" w:hAnsi="Arial" w:cs="Arial"/>
          <w:sz w:val="22"/>
          <w:szCs w:val="22"/>
        </w:rPr>
        <w:t>.000</w:t>
      </w:r>
      <w:r>
        <w:rPr>
          <w:rFonts w:ascii="Arial" w:hAnsi="Arial" w:cs="Arial"/>
          <w:sz w:val="22"/>
          <w:szCs w:val="22"/>
        </w:rPr>
        <w:t xml:space="preserve"> €</w:t>
      </w:r>
      <w:r w:rsidR="00353D64">
        <w:rPr>
          <w:rFonts w:ascii="Arial" w:hAnsi="Arial" w:cs="Arial"/>
          <w:sz w:val="22"/>
          <w:szCs w:val="22"/>
        </w:rPr>
        <w:tab/>
        <w:t xml:space="preserve">         </w:t>
      </w:r>
      <w:r w:rsidRPr="00985B46">
        <w:rPr>
          <w:rFonts w:ascii="Arial" w:hAnsi="Arial" w:cs="Arial"/>
          <w:sz w:val="22"/>
          <w:szCs w:val="22"/>
        </w:rPr>
        <w:t>126.389.000</w:t>
      </w:r>
      <w:r>
        <w:rPr>
          <w:rFonts w:ascii="Arial" w:hAnsi="Arial" w:cs="Arial"/>
          <w:sz w:val="22"/>
          <w:szCs w:val="22"/>
        </w:rPr>
        <w:t xml:space="preserve"> €</w:t>
      </w:r>
      <w:r>
        <w:rPr>
          <w:rFonts w:ascii="Arial" w:hAnsi="Arial" w:cs="Arial"/>
          <w:sz w:val="22"/>
          <w:szCs w:val="22"/>
        </w:rPr>
        <w:tab/>
      </w:r>
    </w:p>
    <w:p w:rsidR="001C6A7D" w:rsidRDefault="001C6A7D" w:rsidP="00353D64">
      <w:pPr>
        <w:ind w:right="707"/>
        <w:rPr>
          <w:rFonts w:ascii="Arial" w:hAnsi="Arial" w:cs="Arial"/>
          <w:sz w:val="22"/>
          <w:szCs w:val="22"/>
        </w:rPr>
      </w:pPr>
      <w:r>
        <w:rPr>
          <w:rFonts w:ascii="Arial" w:hAnsi="Arial" w:cs="Arial"/>
          <w:sz w:val="22"/>
          <w:szCs w:val="22"/>
        </w:rPr>
        <w:t>Quelle</w:t>
      </w:r>
      <w:r w:rsidR="00DD3467">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immobilienmanager</w:t>
      </w:r>
      <w:proofErr w:type="spellEnd"/>
    </w:p>
    <w:p w:rsidR="001C6A7D" w:rsidRDefault="001C6A7D" w:rsidP="00353D64">
      <w:pPr>
        <w:ind w:right="707"/>
        <w:rPr>
          <w:rFonts w:ascii="RM Myriad" w:hAnsi="RM Myriad"/>
          <w:b/>
          <w:sz w:val="22"/>
          <w:szCs w:val="22"/>
        </w:rPr>
      </w:pPr>
    </w:p>
    <w:p w:rsidR="00D7772D" w:rsidRDefault="00353D64" w:rsidP="00353D64">
      <w:pPr>
        <w:spacing w:line="240" w:lineRule="exact"/>
        <w:ind w:right="709"/>
        <w:rPr>
          <w:rFonts w:ascii="Arial" w:hAnsi="Arial" w:cs="Arial"/>
          <w:sz w:val="16"/>
          <w:szCs w:val="16"/>
        </w:rPr>
      </w:pPr>
      <w:r w:rsidRPr="00743250">
        <w:rPr>
          <w:rFonts w:ascii="Arial" w:hAnsi="Arial" w:cs="Arial"/>
          <w:sz w:val="16"/>
          <w:szCs w:val="16"/>
        </w:rPr>
        <w:t>Kontakt: Christof Hardebusc</w:t>
      </w:r>
      <w:r w:rsidR="00D7772D">
        <w:rPr>
          <w:rFonts w:ascii="Arial" w:hAnsi="Arial" w:cs="Arial"/>
          <w:sz w:val="16"/>
          <w:szCs w:val="16"/>
        </w:rPr>
        <w:t>h, Leitung Programm Immobilien</w:t>
      </w:r>
      <w:r>
        <w:rPr>
          <w:rFonts w:ascii="Arial" w:hAnsi="Arial" w:cs="Arial"/>
          <w:sz w:val="16"/>
          <w:szCs w:val="16"/>
        </w:rPr>
        <w:br/>
      </w:r>
      <w:r w:rsidRPr="00743250">
        <w:rPr>
          <w:rFonts w:ascii="Arial" w:hAnsi="Arial" w:cs="Arial"/>
          <w:sz w:val="16"/>
          <w:szCs w:val="16"/>
        </w:rPr>
        <w:t>Immobilien M</w:t>
      </w:r>
      <w:r w:rsidR="00D7772D">
        <w:rPr>
          <w:rFonts w:ascii="Arial" w:hAnsi="Arial" w:cs="Arial"/>
          <w:sz w:val="16"/>
          <w:szCs w:val="16"/>
        </w:rPr>
        <w:t>anager Verlag IMV GmbH &amp; Co. KG</w:t>
      </w:r>
    </w:p>
    <w:p w:rsidR="00BC3444" w:rsidRPr="00D7772D" w:rsidRDefault="00353D64" w:rsidP="00D7772D">
      <w:pPr>
        <w:spacing w:line="240" w:lineRule="exact"/>
        <w:ind w:right="709"/>
        <w:rPr>
          <w:rFonts w:ascii="Arial" w:hAnsi="Arial" w:cs="Arial"/>
          <w:sz w:val="16"/>
          <w:szCs w:val="16"/>
        </w:rPr>
      </w:pPr>
      <w:r w:rsidRPr="00743250">
        <w:rPr>
          <w:rFonts w:ascii="Arial" w:hAnsi="Arial" w:cs="Arial"/>
          <w:sz w:val="16"/>
          <w:szCs w:val="16"/>
        </w:rPr>
        <w:t xml:space="preserve">Stolberger Str. 84, 50933 Köln, </w:t>
      </w:r>
      <w:r>
        <w:rPr>
          <w:rFonts w:ascii="Arial" w:hAnsi="Arial" w:cs="Arial"/>
          <w:sz w:val="16"/>
          <w:szCs w:val="16"/>
        </w:rPr>
        <w:br/>
      </w:r>
      <w:r w:rsidR="00D7772D">
        <w:rPr>
          <w:rFonts w:ascii="Arial" w:hAnsi="Arial" w:cs="Arial"/>
          <w:sz w:val="16"/>
          <w:szCs w:val="16"/>
        </w:rPr>
        <w:t xml:space="preserve">Telefon: +49 </w:t>
      </w:r>
      <w:r w:rsidRPr="00743250">
        <w:rPr>
          <w:rFonts w:ascii="Arial" w:hAnsi="Arial" w:cs="Arial"/>
          <w:sz w:val="16"/>
          <w:szCs w:val="16"/>
        </w:rPr>
        <w:t>221 5497-138, Telefax:</w:t>
      </w:r>
      <w:r w:rsidR="00D7772D">
        <w:rPr>
          <w:rFonts w:ascii="Arial" w:hAnsi="Arial" w:cs="Arial"/>
          <w:sz w:val="16"/>
          <w:szCs w:val="16"/>
        </w:rPr>
        <w:t xml:space="preserve">+49 </w:t>
      </w:r>
      <w:r w:rsidRPr="00743250">
        <w:rPr>
          <w:rFonts w:ascii="Arial" w:hAnsi="Arial" w:cs="Arial"/>
          <w:sz w:val="16"/>
          <w:szCs w:val="16"/>
        </w:rPr>
        <w:t xml:space="preserve">221 5497-6138, </w:t>
      </w:r>
      <w:r>
        <w:rPr>
          <w:rFonts w:ascii="Arial" w:hAnsi="Arial" w:cs="Arial"/>
          <w:sz w:val="16"/>
          <w:szCs w:val="16"/>
        </w:rPr>
        <w:br/>
      </w:r>
      <w:r w:rsidRPr="00D35298">
        <w:rPr>
          <w:rFonts w:ascii="Arial" w:hAnsi="Arial" w:cs="Arial"/>
          <w:sz w:val="16"/>
          <w:szCs w:val="16"/>
        </w:rPr>
        <w:t xml:space="preserve">E-Mail: </w:t>
      </w:r>
      <w:hyperlink r:id="rId7" w:history="1">
        <w:r w:rsidRPr="00D35298">
          <w:rPr>
            <w:rStyle w:val="Hyperlink"/>
            <w:rFonts w:ascii="Arial" w:hAnsi="Arial" w:cs="Arial"/>
            <w:color w:val="auto"/>
            <w:sz w:val="16"/>
            <w:szCs w:val="16"/>
            <w:u w:val="none"/>
          </w:rPr>
          <w:t>c.hardebusch@immobilienmanager.de</w:t>
        </w:r>
      </w:hyperlink>
      <w:r w:rsidRPr="00D35298">
        <w:rPr>
          <w:rFonts w:ascii="Arial" w:hAnsi="Arial" w:cs="Arial"/>
          <w:sz w:val="16"/>
          <w:szCs w:val="16"/>
        </w:rPr>
        <w:t>.</w:t>
      </w:r>
    </w:p>
    <w:sectPr w:rsidR="00BC3444" w:rsidRPr="00D7772D" w:rsidSect="000F51ED">
      <w:headerReference w:type="default" r:id="rId8"/>
      <w:footerReference w:type="default" r:id="rId9"/>
      <w:headerReference w:type="first" r:id="rId10"/>
      <w:footerReference w:type="first" r:id="rId11"/>
      <w:pgSz w:w="11906" w:h="16838" w:code="9"/>
      <w:pgMar w:top="1985" w:right="3119" w:bottom="2892" w:left="1134" w:header="6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A7D" w:rsidRDefault="001C6A7D">
      <w:r>
        <w:separator/>
      </w:r>
    </w:p>
  </w:endnote>
  <w:endnote w:type="continuationSeparator" w:id="0">
    <w:p w:rsidR="001C6A7D" w:rsidRDefault="001C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M Myriad">
    <w:altName w:val="Times New Roman"/>
    <w:panose1 w:val="00000000000000000000"/>
    <w:charset w:val="00"/>
    <w:family w:val="auto"/>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A7D" w:rsidRDefault="001C6A7D">
      <w:r>
        <w:separator/>
      </w:r>
    </w:p>
  </w:footnote>
  <w:footnote w:type="continuationSeparator" w:id="0">
    <w:p w:rsidR="001C6A7D" w:rsidRDefault="001C6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1C6A7D" w:rsidP="00262442">
    <w:pPr>
      <w:pStyle w:val="Kopfzeile"/>
      <w:rPr>
        <w:sz w:val="20"/>
        <w:szCs w:val="20"/>
      </w:rPr>
    </w:pPr>
    <w:bookmarkStart w:id="1" w:name="OhneErsteSeite"/>
    <w:r w:rsidRPr="001C6A7D">
      <w:rPr>
        <w:color w:val="FFFFFF"/>
        <w:sz w:val="20"/>
        <w:szCs w:val="20"/>
      </w:rPr>
      <w:t>@OhneErsteSeite@8113</w:t>
    </w:r>
    <w:bookmarkEnd w:id="1"/>
  </w:p>
  <w:p w:rsidR="00CD641C" w:rsidRDefault="00CD641C" w:rsidP="00EA60B5">
    <w:pPr>
      <w:pStyle w:val="Kopfzeile"/>
      <w:spacing w:after="1700"/>
      <w:rPr>
        <w:sz w:val="20"/>
        <w:szCs w:val="20"/>
      </w:rPr>
    </w:pPr>
  </w:p>
  <w:bookmarkStart w:id="2" w:name="SeiteNummerFolgeSeite"/>
  <w:p w:rsidR="00CD641C" w:rsidRPr="001C6A7D" w:rsidRDefault="00CD641C" w:rsidP="005D1F20">
    <w:pPr>
      <w:pStyle w:val="Kopfzeile"/>
      <w:tabs>
        <w:tab w:val="left" w:pos="0"/>
      </w:tabs>
      <w:rPr>
        <w:rStyle w:val="Seitenzahl"/>
        <w:rFonts w:ascii="Arial" w:hAnsi="Arial" w:cs="Arial"/>
        <w:sz w:val="20"/>
        <w:szCs w:val="20"/>
      </w:rPr>
    </w:pPr>
    <w:r w:rsidRPr="001C6A7D">
      <w:rPr>
        <w:rStyle w:val="Seitenzahl"/>
        <w:rFonts w:ascii="Arial" w:hAnsi="Arial" w:cs="Arial"/>
        <w:sz w:val="20"/>
        <w:szCs w:val="20"/>
      </w:rPr>
      <w:fldChar w:fldCharType="begin"/>
    </w:r>
    <w:r w:rsidRPr="001C6A7D">
      <w:rPr>
        <w:rStyle w:val="Seitenzahl"/>
        <w:rFonts w:ascii="Arial" w:hAnsi="Arial" w:cs="Arial"/>
        <w:sz w:val="20"/>
        <w:szCs w:val="20"/>
      </w:rPr>
      <w:instrText xml:space="preserve"> PAGE </w:instrText>
    </w:r>
    <w:r w:rsidRPr="001C6A7D">
      <w:rPr>
        <w:rStyle w:val="Seitenzahl"/>
        <w:rFonts w:ascii="Arial" w:hAnsi="Arial" w:cs="Arial"/>
        <w:sz w:val="20"/>
        <w:szCs w:val="20"/>
      </w:rPr>
      <w:fldChar w:fldCharType="separate"/>
    </w:r>
    <w:r w:rsidR="00657E7E">
      <w:rPr>
        <w:rStyle w:val="Seitenzahl"/>
        <w:rFonts w:ascii="Arial" w:hAnsi="Arial" w:cs="Arial"/>
        <w:noProof/>
        <w:sz w:val="20"/>
        <w:szCs w:val="20"/>
      </w:rPr>
      <w:t>2</w:t>
    </w:r>
    <w:r w:rsidRPr="001C6A7D">
      <w:rPr>
        <w:rStyle w:val="Seitenzahl"/>
        <w:rFonts w:ascii="Arial" w:hAnsi="Arial" w:cs="Arial"/>
        <w:sz w:val="20"/>
        <w:szCs w:val="20"/>
      </w:rPr>
      <w:fldChar w:fldCharType="end"/>
    </w:r>
    <w:bookmarkEnd w:id="2"/>
  </w:p>
  <w:bookmarkStart w:id="3" w:name="DatumFolgeSeite"/>
  <w:p w:rsidR="00CD641C" w:rsidRPr="001C6A7D" w:rsidRDefault="00CD641C" w:rsidP="005D1F20">
    <w:pPr>
      <w:pStyle w:val="Kopfzeile"/>
      <w:tabs>
        <w:tab w:val="left" w:pos="0"/>
      </w:tabs>
      <w:rPr>
        <w:rStyle w:val="Seitenzahl"/>
        <w:rFonts w:ascii="Arial" w:hAnsi="Arial" w:cs="Arial"/>
        <w:sz w:val="14"/>
        <w:szCs w:val="14"/>
      </w:rPr>
    </w:pPr>
    <w:r w:rsidRPr="001C6A7D">
      <w:rPr>
        <w:rStyle w:val="Seitenzahl"/>
        <w:rFonts w:ascii="Arial" w:hAnsi="Arial" w:cs="Arial"/>
        <w:sz w:val="20"/>
        <w:szCs w:val="20"/>
      </w:rPr>
      <w:fldChar w:fldCharType="begin"/>
    </w:r>
    <w:r w:rsidRPr="001C6A7D">
      <w:rPr>
        <w:rStyle w:val="Seitenzahl"/>
        <w:rFonts w:ascii="Arial" w:hAnsi="Arial" w:cs="Arial"/>
        <w:sz w:val="20"/>
        <w:szCs w:val="20"/>
      </w:rPr>
      <w:instrText xml:space="preserve"> DATE  \@ "d. MMMM yyyy" </w:instrText>
    </w:r>
    <w:r w:rsidRPr="001C6A7D">
      <w:rPr>
        <w:rStyle w:val="Seitenzahl"/>
        <w:rFonts w:ascii="Arial" w:hAnsi="Arial" w:cs="Arial"/>
        <w:sz w:val="20"/>
        <w:szCs w:val="20"/>
      </w:rPr>
      <w:fldChar w:fldCharType="separate"/>
    </w:r>
    <w:r w:rsidR="00DD3467">
      <w:rPr>
        <w:rStyle w:val="Seitenzahl"/>
        <w:rFonts w:ascii="Arial" w:hAnsi="Arial" w:cs="Arial"/>
        <w:noProof/>
        <w:sz w:val="20"/>
        <w:szCs w:val="20"/>
      </w:rPr>
      <w:t>4. September 2019</w:t>
    </w:r>
    <w:r w:rsidRPr="001C6A7D">
      <w:rPr>
        <w:rStyle w:val="Seitenzahl"/>
        <w:rFonts w:ascii="Arial" w:hAnsi="Arial" w:cs="Aria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1C6A7D" w:rsidP="00186F00">
    <w:pPr>
      <w:pStyle w:val="Kopfzeile"/>
      <w:rPr>
        <w:color w:val="FFFFFF" w:themeColor="background1"/>
        <w:sz w:val="20"/>
        <w:szCs w:val="20"/>
      </w:rPr>
    </w:pPr>
    <w:bookmarkStart w:id="6" w:name="AusgabeArt"/>
    <w:r w:rsidRPr="001C6A7D">
      <w:rPr>
        <w:color w:val="FFFFFF"/>
        <w:sz w:val="20"/>
        <w:szCs w:val="20"/>
      </w:rPr>
      <w:t>@Ausgabeart@1</w:t>
    </w:r>
    <w:bookmarkEnd w:id="6"/>
  </w:p>
  <w:p w:rsidR="009421DC" w:rsidRPr="00BE7F4E" w:rsidRDefault="001C6A7D" w:rsidP="009421DC">
    <w:pPr>
      <w:pStyle w:val="Kopfzeile"/>
      <w:rPr>
        <w:color w:val="FFFFFF" w:themeColor="background1"/>
        <w:sz w:val="20"/>
        <w:szCs w:val="20"/>
      </w:rPr>
    </w:pPr>
    <w:bookmarkStart w:id="7" w:name="PrintCode1"/>
    <w:r w:rsidRPr="001C6A7D">
      <w:rPr>
        <w:color w:val="FFFFFF"/>
        <w:sz w:val="20"/>
        <w:szCs w:val="20"/>
      </w:rPr>
      <w:t>@ErsteSeite@8023</w:t>
    </w:r>
    <w:bookmarkEnd w:id="7"/>
  </w:p>
  <w:p w:rsidR="00CD641C" w:rsidRPr="00BE7F4E" w:rsidRDefault="001C6A7D" w:rsidP="00AA0FB5">
    <w:pPr>
      <w:pStyle w:val="Kopfzeile"/>
      <w:spacing w:after="1760"/>
      <w:rPr>
        <w:color w:val="FFFFFF" w:themeColor="background1"/>
        <w:sz w:val="20"/>
        <w:szCs w:val="20"/>
      </w:rPr>
    </w:pPr>
    <w:bookmarkStart w:id="8" w:name="PrintCode2"/>
    <w:r w:rsidRPr="001C6A7D">
      <w:rPr>
        <w:color w:val="FFFFFF"/>
        <w:sz w:val="20"/>
        <w:szCs w:val="20"/>
      </w:rPr>
      <w:t>@FolgeSeiten@8113</w:t>
    </w:r>
    <w:bookmarkEnd w:id="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7D"/>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51ED"/>
    <w:rsid w:val="000F6438"/>
    <w:rsid w:val="000F6674"/>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A7D"/>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3D64"/>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6D71"/>
    <w:rsid w:val="005B7AEB"/>
    <w:rsid w:val="005C1A82"/>
    <w:rsid w:val="005D1F20"/>
    <w:rsid w:val="006068D8"/>
    <w:rsid w:val="00621DEC"/>
    <w:rsid w:val="00635601"/>
    <w:rsid w:val="0065651E"/>
    <w:rsid w:val="00657E7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B3C13"/>
    <w:rsid w:val="008B5052"/>
    <w:rsid w:val="008B6261"/>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02237"/>
    <w:rsid w:val="00B25492"/>
    <w:rsid w:val="00B34EA7"/>
    <w:rsid w:val="00B47D6F"/>
    <w:rsid w:val="00B62AFE"/>
    <w:rsid w:val="00B7587D"/>
    <w:rsid w:val="00B82A38"/>
    <w:rsid w:val="00B83BCA"/>
    <w:rsid w:val="00B90739"/>
    <w:rsid w:val="00BA3278"/>
    <w:rsid w:val="00BA4CD6"/>
    <w:rsid w:val="00BA5AF4"/>
    <w:rsid w:val="00BC3444"/>
    <w:rsid w:val="00BC4CD5"/>
    <w:rsid w:val="00BE6EBC"/>
    <w:rsid w:val="00BE7F4E"/>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354EC"/>
    <w:rsid w:val="00D54509"/>
    <w:rsid w:val="00D65240"/>
    <w:rsid w:val="00D71C09"/>
    <w:rsid w:val="00D7772D"/>
    <w:rsid w:val="00D87882"/>
    <w:rsid w:val="00D91E06"/>
    <w:rsid w:val="00D9705A"/>
    <w:rsid w:val="00DA7952"/>
    <w:rsid w:val="00DD3467"/>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6A7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ms">
    <w:name w:val="ms"/>
    <w:basedOn w:val="Standard"/>
    <w:rsid w:val="001C6A7D"/>
    <w:pPr>
      <w:spacing w:line="320" w:lineRule="atLeast"/>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6A7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ms">
    <w:name w:val="ms"/>
    <w:basedOn w:val="Standard"/>
    <w:rsid w:val="001C6A7D"/>
    <w:pPr>
      <w:spacing w:line="320" w:lineRule="atLeas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ardebusch@immobilienmanager.d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2</Pages>
  <Words>413</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8</cp:revision>
  <cp:lastPrinted>2007-08-02T09:33:00Z</cp:lastPrinted>
  <dcterms:created xsi:type="dcterms:W3CDTF">2019-09-04T08:15:00Z</dcterms:created>
  <dcterms:modified xsi:type="dcterms:W3CDTF">2019-09-04T12:06:00Z</dcterms:modified>
</cp:coreProperties>
</file>