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D9" w:rsidRPr="00BE247A" w:rsidRDefault="00BE247A">
      <w:pPr>
        <w:rPr>
          <w:b/>
          <w:sz w:val="28"/>
          <w:szCs w:val="28"/>
        </w:rPr>
      </w:pPr>
      <w:r w:rsidRPr="00BE247A">
        <w:rPr>
          <w:b/>
          <w:sz w:val="28"/>
          <w:szCs w:val="28"/>
        </w:rPr>
        <w:t>Kan vi få be om största möjliga seriositet?</w:t>
      </w:r>
    </w:p>
    <w:p w:rsidR="00FA6772" w:rsidRPr="00BE247A" w:rsidRDefault="00BE247A">
      <w:pPr>
        <w:rPr>
          <w:b/>
        </w:rPr>
      </w:pPr>
      <w:r w:rsidRPr="00BE247A">
        <w:rPr>
          <w:b/>
        </w:rPr>
        <w:t>Debatten kring vattenverksamhetsutredningens delbetänkande om ny prövning för svensk vattenkraft</w:t>
      </w:r>
      <w:r w:rsidR="004C46E9">
        <w:rPr>
          <w:b/>
        </w:rPr>
        <w:t xml:space="preserve"> </w:t>
      </w:r>
      <w:r w:rsidRPr="00BE247A">
        <w:rPr>
          <w:b/>
        </w:rPr>
        <w:t>sakna</w:t>
      </w:r>
      <w:r w:rsidR="004C46E9">
        <w:rPr>
          <w:b/>
        </w:rPr>
        <w:t>r</w:t>
      </w:r>
      <w:r w:rsidRPr="00BE247A">
        <w:rPr>
          <w:b/>
        </w:rPr>
        <w:t xml:space="preserve"> </w:t>
      </w:r>
      <w:r w:rsidR="00790751">
        <w:rPr>
          <w:b/>
        </w:rPr>
        <w:t>många gånger</w:t>
      </w:r>
      <w:r w:rsidRPr="00BE247A">
        <w:rPr>
          <w:b/>
        </w:rPr>
        <w:t xml:space="preserve"> seriositet</w:t>
      </w:r>
      <w:r w:rsidR="00476D87">
        <w:rPr>
          <w:b/>
        </w:rPr>
        <w:t xml:space="preserve">. </w:t>
      </w:r>
      <w:r w:rsidR="00790751">
        <w:rPr>
          <w:b/>
        </w:rPr>
        <w:t>Vi ser</w:t>
      </w:r>
      <w:r w:rsidRPr="00BE247A">
        <w:rPr>
          <w:b/>
        </w:rPr>
        <w:t xml:space="preserve"> grova generaliseringar, fantasi</w:t>
      </w:r>
      <w:r w:rsidR="001103A5">
        <w:rPr>
          <w:b/>
        </w:rPr>
        <w:t>er</w:t>
      </w:r>
      <w:r w:rsidRPr="00BE247A">
        <w:rPr>
          <w:b/>
        </w:rPr>
        <w:t xml:space="preserve"> om</w:t>
      </w:r>
      <w:r w:rsidR="001103A5">
        <w:rPr>
          <w:b/>
        </w:rPr>
        <w:t xml:space="preserve"> gigantiska</w:t>
      </w:r>
      <w:r w:rsidRPr="00BE247A">
        <w:rPr>
          <w:b/>
        </w:rPr>
        <w:t xml:space="preserve"> energitapp och genanta missuppfattningar om omprövningsregler</w:t>
      </w:r>
      <w:r w:rsidR="001103A5">
        <w:rPr>
          <w:b/>
        </w:rPr>
        <w:t>nas syfte</w:t>
      </w:r>
      <w:r w:rsidRPr="00BE247A">
        <w:rPr>
          <w:b/>
        </w:rPr>
        <w:t>.</w:t>
      </w:r>
    </w:p>
    <w:p w:rsidR="00FA6772" w:rsidRDefault="00FA6772">
      <w:r>
        <w:t>Den 1 oktober 2013 lämnade vattenverksamhetsutredningen delbetänkande</w:t>
      </w:r>
      <w:r w:rsidR="004C46E9">
        <w:t>t</w:t>
      </w:r>
      <w:r>
        <w:t xml:space="preserve">; </w:t>
      </w:r>
      <w:hyperlink r:id="rId5" w:history="1">
        <w:r w:rsidRPr="00421119">
          <w:rPr>
            <w:rStyle w:val="Hyperlnk"/>
          </w:rPr>
          <w:t>SOU 2013:69</w:t>
        </w:r>
        <w:r w:rsidR="00C241A7" w:rsidRPr="00421119">
          <w:rPr>
            <w:rStyle w:val="Hyperlnk"/>
          </w:rPr>
          <w:t>,</w:t>
        </w:r>
      </w:hyperlink>
      <w:r>
        <w:t xml:space="preserve"> </w:t>
      </w:r>
      <w:r w:rsidR="00C241A7">
        <w:t>”</w:t>
      </w:r>
      <w:r>
        <w:t>Ny tid ny prövning – förslag till ändrade vattenrättsliga regler</w:t>
      </w:r>
      <w:r w:rsidR="00C241A7">
        <w:t>”</w:t>
      </w:r>
      <w:r>
        <w:t xml:space="preserve">. Utredningen kom efter att riksdagen under 2011 </w:t>
      </w:r>
      <w:r w:rsidR="00CA0DCA">
        <w:t>gjorde en uppföljning om</w:t>
      </w:r>
      <w:r>
        <w:t xml:space="preserve"> vattenkraften och biologisk mångfald</w:t>
      </w:r>
      <w:r w:rsidR="00D14286">
        <w:t xml:space="preserve"> med avslutning i form av en</w:t>
      </w:r>
      <w:r>
        <w:t xml:space="preserve"> offentlig utfrågning i riksdagen i oktober 2011. </w:t>
      </w:r>
      <w:r w:rsidR="00681BA1">
        <w:t xml:space="preserve">Slutsats: </w:t>
      </w:r>
      <w:r>
        <w:t xml:space="preserve">vattenkraften </w:t>
      </w:r>
      <w:r w:rsidR="00B50C72">
        <w:t xml:space="preserve">som den bedrivs idag innebär </w:t>
      </w:r>
      <w:r w:rsidR="00681BA1">
        <w:t>stora</w:t>
      </w:r>
      <w:r w:rsidR="00B50C72">
        <w:t xml:space="preserve"> </w:t>
      </w:r>
      <w:r w:rsidR="004C46E9">
        <w:t>miljöproblem</w:t>
      </w:r>
      <w:r>
        <w:t xml:space="preserve"> av vilka </w:t>
      </w:r>
      <w:r w:rsidR="00681BA1">
        <w:t>en del</w:t>
      </w:r>
      <w:r>
        <w:t xml:space="preserve"> kan åtgärdas </w:t>
      </w:r>
      <w:r w:rsidR="004C46E9">
        <w:t>med</w:t>
      </w:r>
      <w:r>
        <w:t xml:space="preserve"> små förluster av energi och effekt</w:t>
      </w:r>
      <w:r w:rsidR="00C241A7">
        <w:t>reglerings</w:t>
      </w:r>
      <w:r>
        <w:t xml:space="preserve">kapacitet. </w:t>
      </w:r>
    </w:p>
    <w:p w:rsidR="008279C7" w:rsidRDefault="004C46E9">
      <w:r>
        <w:t>S</w:t>
      </w:r>
      <w:r w:rsidR="00FA6772">
        <w:t xml:space="preserve">ignalerna från politiker till kraftindustri om </w:t>
      </w:r>
      <w:r w:rsidR="00550195">
        <w:t xml:space="preserve">behovet av </w:t>
      </w:r>
      <w:r w:rsidR="00FA6772">
        <w:t>egna, frivilliga miljöåtgärder</w:t>
      </w:r>
      <w:r>
        <w:t xml:space="preserve"> har</w:t>
      </w:r>
      <w:r w:rsidR="00FA6772">
        <w:t xml:space="preserve"> varit tydliga. </w:t>
      </w:r>
      <w:r w:rsidR="00F12ACA">
        <w:t>S</w:t>
      </w:r>
      <w:r w:rsidR="00FA6772">
        <w:t>ve</w:t>
      </w:r>
      <w:r w:rsidR="00CD71E2">
        <w:t xml:space="preserve">rige </w:t>
      </w:r>
      <w:r w:rsidR="00FA6772">
        <w:t xml:space="preserve">ligger långt efter </w:t>
      </w:r>
      <w:r w:rsidR="00F12ACA">
        <w:t xml:space="preserve">i arbetet med </w:t>
      </w:r>
      <w:r w:rsidR="00FA6772">
        <w:t>att minska skadorna på biologisk mångfald</w:t>
      </w:r>
      <w:r w:rsidR="005D3448">
        <w:t xml:space="preserve"> och </w:t>
      </w:r>
      <w:r w:rsidR="00CD0876">
        <w:t xml:space="preserve">samtidigt </w:t>
      </w:r>
      <w:r w:rsidR="005D3448">
        <w:t xml:space="preserve">uppnå </w:t>
      </w:r>
      <w:r w:rsidR="00095AFF">
        <w:t>EU-</w:t>
      </w:r>
      <w:r w:rsidR="005D3448">
        <w:t>rättslig</w:t>
      </w:r>
      <w:r w:rsidR="00483B05">
        <w:t>a</w:t>
      </w:r>
      <w:r w:rsidR="005D3448">
        <w:t xml:space="preserve"> krav på </w:t>
      </w:r>
      <w:r>
        <w:t>god</w:t>
      </w:r>
      <w:r w:rsidR="00550195">
        <w:t xml:space="preserve"> </w:t>
      </w:r>
      <w:r w:rsidR="005D3448">
        <w:t>ekologisk status</w:t>
      </w:r>
      <w:r>
        <w:t xml:space="preserve"> eller potential</w:t>
      </w:r>
      <w:r w:rsidR="00550195">
        <w:t xml:space="preserve"> </w:t>
      </w:r>
      <w:r w:rsidR="005D3448">
        <w:t>i alla vatten</w:t>
      </w:r>
      <w:r w:rsidR="00FA6772">
        <w:t xml:space="preserve">. </w:t>
      </w:r>
      <w:r w:rsidR="005D3448">
        <w:t>K</w:t>
      </w:r>
      <w:r w:rsidR="00FA6772">
        <w:t>raftindustrin</w:t>
      </w:r>
      <w:r w:rsidR="005D3448">
        <w:t>s</w:t>
      </w:r>
      <w:r w:rsidR="00FA6772">
        <w:t xml:space="preserve"> </w:t>
      </w:r>
      <w:r w:rsidR="00095AFF">
        <w:t>ibland lyckade</w:t>
      </w:r>
      <w:r w:rsidR="00FA6772">
        <w:t xml:space="preserve"> </w:t>
      </w:r>
      <w:r w:rsidR="005B1526">
        <w:t xml:space="preserve">insatser har varit </w:t>
      </w:r>
      <w:r w:rsidR="005D3448">
        <w:t xml:space="preserve">alldeles för få och </w:t>
      </w:r>
      <w:r w:rsidR="005B1526">
        <w:t xml:space="preserve">i en takt som är för långsam. </w:t>
      </w:r>
      <w:r w:rsidR="004853CF">
        <w:t xml:space="preserve">Senfärdigheten </w:t>
      </w:r>
      <w:r w:rsidR="008279C7">
        <w:t xml:space="preserve">och försvaret av vattenkraftens omoderna lagar </w:t>
      </w:r>
      <w:r w:rsidR="009C2FE7">
        <w:t xml:space="preserve">kläds i klimatretorik, men </w:t>
      </w:r>
      <w:r w:rsidR="003054D0">
        <w:t>beror</w:t>
      </w:r>
      <w:r w:rsidR="004853CF">
        <w:t xml:space="preserve"> på </w:t>
      </w:r>
      <w:r w:rsidR="005B1526">
        <w:t xml:space="preserve">ekonomiska </w:t>
      </w:r>
      <w:r w:rsidR="009C2FE7">
        <w:t>mål där de</w:t>
      </w:r>
      <w:r w:rsidR="007F57B2">
        <w:t xml:space="preserve"> samlade </w:t>
      </w:r>
      <w:r w:rsidR="008279C7">
        <w:t xml:space="preserve">miljöutmaningarna </w:t>
      </w:r>
      <w:r w:rsidR="007F57B2">
        <w:t>negligeras</w:t>
      </w:r>
      <w:r w:rsidR="009A270B">
        <w:t xml:space="preserve">. </w:t>
      </w:r>
    </w:p>
    <w:p w:rsidR="005B1526" w:rsidRDefault="00CF71F2">
      <w:r>
        <w:t>Siffrorna talar sitt eg</w:t>
      </w:r>
      <w:r w:rsidR="00401C2C">
        <w:t>et</w:t>
      </w:r>
      <w:r>
        <w:t xml:space="preserve"> språk</w:t>
      </w:r>
      <w:r w:rsidR="00CE36B0">
        <w:t>;</w:t>
      </w:r>
      <w:r>
        <w:t xml:space="preserve"> procentandelen </w:t>
      </w:r>
      <w:r w:rsidR="00A94786">
        <w:t xml:space="preserve">av </w:t>
      </w:r>
      <w:r>
        <w:t xml:space="preserve">kraftverk och dammar som har fått fungerande fiskvägar sedan 2009 är </w:t>
      </w:r>
      <w:r w:rsidR="00A90349">
        <w:t xml:space="preserve">snarare </w:t>
      </w:r>
      <w:r>
        <w:t>decimal</w:t>
      </w:r>
      <w:r w:rsidR="00A90349">
        <w:t xml:space="preserve">er än </w:t>
      </w:r>
      <w:r>
        <w:t>heltal</w:t>
      </w:r>
      <w:r w:rsidR="00A90349">
        <w:t xml:space="preserve"> samtidigt som</w:t>
      </w:r>
      <w:r w:rsidR="005C77F1">
        <w:t xml:space="preserve"> o</w:t>
      </w:r>
      <w:r>
        <w:t xml:space="preserve">mprövningar </w:t>
      </w:r>
      <w:r w:rsidR="005C77F1">
        <w:t xml:space="preserve">fortfarande </w:t>
      </w:r>
      <w:r w:rsidR="00A90349">
        <w:t xml:space="preserve">bekämpas </w:t>
      </w:r>
      <w:r>
        <w:t xml:space="preserve">intensivt </w:t>
      </w:r>
      <w:r w:rsidR="00494B5A">
        <w:t xml:space="preserve">i </w:t>
      </w:r>
      <w:r>
        <w:t xml:space="preserve">kostsamma </w:t>
      </w:r>
      <w:r w:rsidR="00494B5A">
        <w:t xml:space="preserve">och </w:t>
      </w:r>
      <w:r w:rsidR="009B417E">
        <w:t>evighetslånga processer</w:t>
      </w:r>
      <w:r>
        <w:t>.</w:t>
      </w:r>
      <w:r w:rsidR="009B417E">
        <w:t xml:space="preserve"> </w:t>
      </w:r>
      <w:r w:rsidR="00A90349">
        <w:t xml:space="preserve"> </w:t>
      </w:r>
    </w:p>
    <w:p w:rsidR="00936161" w:rsidRPr="00936161" w:rsidRDefault="00936161">
      <w:pPr>
        <w:rPr>
          <w:b/>
        </w:rPr>
      </w:pPr>
      <w:r w:rsidRPr="00936161">
        <w:rPr>
          <w:b/>
        </w:rPr>
        <w:t>Omprövning, ett fungerande alternativ?</w:t>
      </w:r>
    </w:p>
    <w:p w:rsidR="009B417E" w:rsidRDefault="00AB0242">
      <w:r>
        <w:t xml:space="preserve">Ett </w:t>
      </w:r>
      <w:r w:rsidR="000E16FC">
        <w:t xml:space="preserve">märkligt </w:t>
      </w:r>
      <w:r>
        <w:t xml:space="preserve">inslag i debatten är Svensk Energis </w:t>
      </w:r>
      <w:r w:rsidR="00346472">
        <w:t>intresse för ”omprövningar” som alternativ till vattenverksamhetsutredningen</w:t>
      </w:r>
      <w:r w:rsidR="00494B5A">
        <w:t>s</w:t>
      </w:r>
      <w:r w:rsidR="00346472">
        <w:t xml:space="preserve"> för</w:t>
      </w:r>
      <w:r w:rsidR="00494B5A">
        <w:t>slag</w:t>
      </w:r>
      <w:r w:rsidR="00346472">
        <w:t xml:space="preserve">. </w:t>
      </w:r>
    </w:p>
    <w:p w:rsidR="00777141" w:rsidRPr="00231E13" w:rsidRDefault="00346472">
      <w:r>
        <w:t xml:space="preserve">Dels bekämpar </w:t>
      </w:r>
      <w:r w:rsidR="00AB0242">
        <w:t xml:space="preserve">kraftföretagen </w:t>
      </w:r>
      <w:r>
        <w:t>omprövningsärende</w:t>
      </w:r>
      <w:r w:rsidR="00936161">
        <w:t>n</w:t>
      </w:r>
      <w:r>
        <w:t xml:space="preserve"> med näbbar och klor, men det visar </w:t>
      </w:r>
      <w:r w:rsidR="000E16FC">
        <w:t xml:space="preserve">också </w:t>
      </w:r>
      <w:r>
        <w:t xml:space="preserve">på en </w:t>
      </w:r>
      <w:r w:rsidR="00CE36B0">
        <w:t xml:space="preserve">generande </w:t>
      </w:r>
      <w:r w:rsidR="00CE36B0" w:rsidRPr="00231E13">
        <w:t xml:space="preserve">okunskap om </w:t>
      </w:r>
      <w:r w:rsidR="00BD17FC">
        <w:t>verksamhets</w:t>
      </w:r>
      <w:r w:rsidR="00126768">
        <w:t>utövarens</w:t>
      </w:r>
      <w:r w:rsidR="00BD17FC">
        <w:t xml:space="preserve"> ansvar och </w:t>
      </w:r>
      <w:r w:rsidRPr="00231E13">
        <w:t>omprövningsinstrumentet</w:t>
      </w:r>
      <w:r w:rsidR="00CE36B0" w:rsidRPr="00231E13">
        <w:t>s juridiska syfte och ställning</w:t>
      </w:r>
      <w:r w:rsidR="00777141" w:rsidRPr="00231E13">
        <w:t>.</w:t>
      </w:r>
    </w:p>
    <w:p w:rsidR="006F7BE3" w:rsidRDefault="00231E13" w:rsidP="006F7BE3">
      <w:pPr>
        <w:shd w:val="clear" w:color="auto" w:fill="FFFFFF"/>
      </w:pPr>
      <w:r w:rsidRPr="00231E13">
        <w:rPr>
          <w:rFonts w:eastAsia="Times New Roman" w:cs="Helvetica"/>
          <w:color w:val="000000"/>
        </w:rPr>
        <w:t xml:space="preserve">Bakgrunden till omprövningsreglerna återfinns i 1983 års vattenlag, där embryot till idén att verksamhetsutövaren har ansvar för miljön återfinns. Detta fick genomslag i miljöbalken 1999; den som bedriver verksamhet ska vidta åtgärder till skydd för miljön. Grunden finns i 2 kapitlets hänsynsregler, som bl.a. uppfylls genom de villkor som finns i tillstånden för verksamheten. Om villkoren i gamla tillstånd inte uppfyller moderna hänsynskrav </w:t>
      </w:r>
      <w:r w:rsidR="00B36C0E">
        <w:rPr>
          <w:rFonts w:eastAsia="Times New Roman" w:cs="Helvetica"/>
          <w:color w:val="000000"/>
        </w:rPr>
        <w:t>ska</w:t>
      </w:r>
      <w:r w:rsidRPr="00231E13">
        <w:rPr>
          <w:rFonts w:eastAsia="Times New Roman" w:cs="Helvetica"/>
          <w:color w:val="000000"/>
        </w:rPr>
        <w:t xml:space="preserve"> dessa justeras och </w:t>
      </w:r>
      <w:r w:rsidR="00B36C0E">
        <w:rPr>
          <w:rFonts w:eastAsia="Times New Roman" w:cs="Helvetica"/>
          <w:color w:val="000000"/>
        </w:rPr>
        <w:t>ansvaret är i första hand v</w:t>
      </w:r>
      <w:r w:rsidRPr="00231E13">
        <w:rPr>
          <w:rFonts w:eastAsia="Times New Roman" w:cs="Helvetica"/>
          <w:color w:val="000000"/>
        </w:rPr>
        <w:t>erksamhetsutövaren</w:t>
      </w:r>
      <w:r w:rsidR="00B36C0E">
        <w:rPr>
          <w:rFonts w:eastAsia="Times New Roman" w:cs="Helvetica"/>
          <w:color w:val="000000"/>
        </w:rPr>
        <w:t>s</w:t>
      </w:r>
      <w:r w:rsidRPr="00231E13">
        <w:rPr>
          <w:rFonts w:eastAsia="Times New Roman" w:cs="Helvetica"/>
          <w:color w:val="000000"/>
        </w:rPr>
        <w:t>. </w:t>
      </w:r>
      <w:r w:rsidR="00B36C0E">
        <w:rPr>
          <w:rFonts w:eastAsia="Times New Roman" w:cs="Helvetica"/>
          <w:color w:val="000000"/>
        </w:rPr>
        <w:t>O</w:t>
      </w:r>
      <w:r w:rsidRPr="00231E13">
        <w:rPr>
          <w:rFonts w:eastAsia="Times New Roman" w:cs="Helvetica"/>
          <w:color w:val="000000"/>
        </w:rPr>
        <w:t xml:space="preserve">mprövningsreglerna är till för de </w:t>
      </w:r>
      <w:r w:rsidR="00B36C0E">
        <w:rPr>
          <w:rFonts w:eastAsia="Times New Roman" w:cs="Helvetica"/>
          <w:color w:val="000000"/>
        </w:rPr>
        <w:t xml:space="preserve">verksamhetsutövare som </w:t>
      </w:r>
      <w:r w:rsidRPr="00231E13">
        <w:rPr>
          <w:rFonts w:eastAsia="Times New Roman" w:cs="Helvetica"/>
          <w:color w:val="000000"/>
        </w:rPr>
        <w:t xml:space="preserve">inte </w:t>
      </w:r>
      <w:r w:rsidR="00B36C0E">
        <w:rPr>
          <w:rFonts w:eastAsia="Times New Roman" w:cs="Helvetica"/>
          <w:color w:val="000000"/>
        </w:rPr>
        <w:t>insett</w:t>
      </w:r>
      <w:r w:rsidRPr="00231E13">
        <w:rPr>
          <w:rFonts w:eastAsia="Times New Roman" w:cs="Helvetica"/>
          <w:color w:val="000000"/>
        </w:rPr>
        <w:t xml:space="preserve"> detta utökade ansvar</w:t>
      </w:r>
      <w:r w:rsidR="00B36C0E">
        <w:rPr>
          <w:rFonts w:eastAsia="Times New Roman" w:cs="Helvetica"/>
          <w:color w:val="000000"/>
        </w:rPr>
        <w:t xml:space="preserve">; </w:t>
      </w:r>
      <w:r w:rsidRPr="00231E13">
        <w:rPr>
          <w:rFonts w:eastAsia="Times New Roman" w:cs="Helvetica"/>
          <w:color w:val="000000"/>
        </w:rPr>
        <w:t>en tvångsåtgärd</w:t>
      </w:r>
      <w:r w:rsidR="00B36C0E">
        <w:rPr>
          <w:rFonts w:eastAsia="Times New Roman" w:cs="Helvetica"/>
          <w:color w:val="000000"/>
        </w:rPr>
        <w:t xml:space="preserve"> som tas till i sista hand</w:t>
      </w:r>
      <w:r w:rsidR="00D345E6">
        <w:rPr>
          <w:rFonts w:eastAsia="Times New Roman" w:cs="Helvetica"/>
          <w:color w:val="000000"/>
        </w:rPr>
        <w:t xml:space="preserve">, se </w:t>
      </w:r>
      <w:hyperlink r:id="rId6" w:history="1">
        <w:r w:rsidR="00D345E6" w:rsidRPr="001D1DD0">
          <w:rPr>
            <w:rStyle w:val="Hyperlnk"/>
          </w:rPr>
          <w:t>Kammarkollegiets strategiprogram</w:t>
        </w:r>
      </w:hyperlink>
      <w:r w:rsidR="00D345E6" w:rsidRPr="00231E13">
        <w:t xml:space="preserve"> för genomförandet av vattenförvaltningen. </w:t>
      </w:r>
      <w:r w:rsidRPr="00231E13">
        <w:rPr>
          <w:rFonts w:eastAsia="Times New Roman" w:cs="Helvetica"/>
          <w:color w:val="000000"/>
        </w:rPr>
        <w:t xml:space="preserve"> </w:t>
      </w:r>
    </w:p>
    <w:p w:rsidR="00CE4D62" w:rsidRDefault="007035E0" w:rsidP="00D345E6">
      <w:pPr>
        <w:shd w:val="clear" w:color="auto" w:fill="FFFFFF"/>
        <w:rPr>
          <w:rFonts w:eastAsia="Times New Roman" w:cs="Helvetica"/>
          <w:color w:val="000000"/>
        </w:rPr>
      </w:pPr>
      <w:r>
        <w:t>E</w:t>
      </w:r>
      <w:r w:rsidR="00777141" w:rsidRPr="00231E13">
        <w:t>tt exempel</w:t>
      </w:r>
      <w:r w:rsidR="00936161" w:rsidRPr="00231E13">
        <w:t>:</w:t>
      </w:r>
      <w:r w:rsidR="006F7BE3">
        <w:br/>
      </w:r>
      <w:r w:rsidR="00231E13" w:rsidRPr="00231E13">
        <w:rPr>
          <w:rFonts w:eastAsia="Times New Roman" w:cs="Helvetica"/>
          <w:color w:val="000000"/>
        </w:rPr>
        <w:t xml:space="preserve">2010 kom en rapport från SLU om behövliga miljöåtgärder i Dönje kraftverk i Ljusnan. Rapporten ingick i ett projekt som Elforsk bedrev i Ljusnan 2006-2010. Fortum har under en lång tid vetat vilka åtgärder som krävs </w:t>
      </w:r>
      <w:r w:rsidR="00F360C8">
        <w:rPr>
          <w:rFonts w:eastAsia="Times New Roman" w:cs="Helvetica"/>
          <w:color w:val="000000"/>
        </w:rPr>
        <w:t xml:space="preserve">för </w:t>
      </w:r>
      <w:r w:rsidR="002853D6" w:rsidRPr="00231E13">
        <w:rPr>
          <w:rFonts w:eastAsia="Times New Roman" w:cs="Helvetica"/>
          <w:color w:val="000000"/>
        </w:rPr>
        <w:t xml:space="preserve">att det ska kunna konstateras att hänsynsreglerna i miljöbalken efterföljs </w:t>
      </w:r>
      <w:r w:rsidR="002853D6">
        <w:rPr>
          <w:rFonts w:eastAsia="Times New Roman" w:cs="Helvetica"/>
          <w:color w:val="000000"/>
        </w:rPr>
        <w:t>i</w:t>
      </w:r>
      <w:r w:rsidR="00231E13" w:rsidRPr="00231E13">
        <w:rPr>
          <w:rFonts w:eastAsia="Times New Roman" w:cs="Helvetica"/>
          <w:color w:val="000000"/>
        </w:rPr>
        <w:t xml:space="preserve"> verksamhet</w:t>
      </w:r>
      <w:r w:rsidR="00156F67">
        <w:rPr>
          <w:rFonts w:eastAsia="Times New Roman" w:cs="Helvetica"/>
          <w:color w:val="000000"/>
        </w:rPr>
        <w:t>en</w:t>
      </w:r>
      <w:r w:rsidR="00231E13" w:rsidRPr="00231E13">
        <w:rPr>
          <w:rFonts w:eastAsia="Times New Roman" w:cs="Helvetica"/>
          <w:color w:val="000000"/>
        </w:rPr>
        <w:t xml:space="preserve"> vid Dönje. Nu, 2013-2014, är Kammarkollegiet tvungna att gå in med en omprövningsansökan, eftersom Fortum inte </w:t>
      </w:r>
      <w:r w:rsidR="00231E13">
        <w:rPr>
          <w:rFonts w:eastAsia="Times New Roman" w:cs="Helvetica"/>
          <w:color w:val="000000"/>
        </w:rPr>
        <w:t xml:space="preserve">tycks </w:t>
      </w:r>
      <w:r w:rsidR="00231E13" w:rsidRPr="00231E13">
        <w:rPr>
          <w:rFonts w:eastAsia="Times New Roman" w:cs="Helvetica"/>
          <w:color w:val="000000"/>
        </w:rPr>
        <w:t xml:space="preserve">förstå </w:t>
      </w:r>
      <w:r w:rsidR="00CE4D62">
        <w:rPr>
          <w:rFonts w:eastAsia="Times New Roman" w:cs="Helvetica"/>
          <w:color w:val="000000"/>
        </w:rPr>
        <w:t>sitt</w:t>
      </w:r>
      <w:r w:rsidR="00DE20D8">
        <w:rPr>
          <w:rFonts w:eastAsia="Times New Roman" w:cs="Helvetica"/>
          <w:color w:val="000000"/>
        </w:rPr>
        <w:t xml:space="preserve"> ansvar</w:t>
      </w:r>
      <w:r w:rsidR="00231E13" w:rsidRPr="00231E13">
        <w:rPr>
          <w:rFonts w:eastAsia="Times New Roman" w:cs="Helvetica"/>
          <w:color w:val="000000"/>
        </w:rPr>
        <w:t xml:space="preserve">. </w:t>
      </w:r>
    </w:p>
    <w:p w:rsidR="00D345E6" w:rsidRDefault="004E4738" w:rsidP="00D345E6">
      <w:pPr>
        <w:shd w:val="clear" w:color="auto" w:fill="FFFFFF"/>
      </w:pPr>
      <w:r>
        <w:rPr>
          <w:rFonts w:eastAsia="Times New Roman" w:cs="Helvetica"/>
          <w:color w:val="000000"/>
        </w:rPr>
        <w:lastRenderedPageBreak/>
        <w:t>I</w:t>
      </w:r>
      <w:r w:rsidR="00231E13" w:rsidRPr="00231E13">
        <w:rPr>
          <w:rFonts w:eastAsia="Times New Roman" w:cs="Helvetica"/>
          <w:color w:val="000000"/>
        </w:rPr>
        <w:t xml:space="preserve"> omprövningsmål är </w:t>
      </w:r>
      <w:r>
        <w:rPr>
          <w:rFonts w:eastAsia="Times New Roman" w:cs="Helvetica"/>
          <w:color w:val="000000"/>
        </w:rPr>
        <w:t xml:space="preserve">det </w:t>
      </w:r>
      <w:r w:rsidR="00231E13" w:rsidRPr="00231E13">
        <w:rPr>
          <w:rFonts w:eastAsia="Times New Roman" w:cs="Helvetica"/>
          <w:color w:val="000000"/>
        </w:rPr>
        <w:t xml:space="preserve">myndigheterna som </w:t>
      </w:r>
      <w:r w:rsidR="00351917">
        <w:rPr>
          <w:rFonts w:eastAsia="Times New Roman" w:cs="Helvetica"/>
          <w:color w:val="000000"/>
        </w:rPr>
        <w:t>”över huvudet” på verksamhets</w:t>
      </w:r>
      <w:r w:rsidR="00F360C8">
        <w:rPr>
          <w:rFonts w:eastAsia="Times New Roman" w:cs="Helvetica"/>
          <w:color w:val="000000"/>
        </w:rPr>
        <w:t>utövaren</w:t>
      </w:r>
      <w:r w:rsidR="00351917">
        <w:rPr>
          <w:rFonts w:eastAsia="Times New Roman" w:cs="Helvetica"/>
          <w:color w:val="000000"/>
        </w:rPr>
        <w:t xml:space="preserve"> </w:t>
      </w:r>
      <w:r w:rsidR="00231E13" w:rsidRPr="00231E13">
        <w:rPr>
          <w:rFonts w:eastAsia="Times New Roman" w:cs="Helvetica"/>
          <w:color w:val="000000"/>
        </w:rPr>
        <w:t xml:space="preserve">bestämmer hur </w:t>
      </w:r>
      <w:r w:rsidR="00351917">
        <w:rPr>
          <w:rFonts w:eastAsia="Times New Roman" w:cs="Helvetica"/>
          <w:color w:val="000000"/>
        </w:rPr>
        <w:t>verksamhet</w:t>
      </w:r>
      <w:r>
        <w:rPr>
          <w:rFonts w:eastAsia="Times New Roman" w:cs="Helvetica"/>
          <w:color w:val="000000"/>
        </w:rPr>
        <w:t>en</w:t>
      </w:r>
      <w:r w:rsidR="00231E13" w:rsidRPr="00231E13">
        <w:rPr>
          <w:rFonts w:eastAsia="Times New Roman" w:cs="Helvetica"/>
          <w:color w:val="000000"/>
        </w:rPr>
        <w:t xml:space="preserve"> ska </w:t>
      </w:r>
      <w:r w:rsidR="00F360C8">
        <w:rPr>
          <w:rFonts w:eastAsia="Times New Roman" w:cs="Helvetica"/>
          <w:color w:val="000000"/>
        </w:rPr>
        <w:t>bedrivas</w:t>
      </w:r>
      <w:r>
        <w:rPr>
          <w:rFonts w:eastAsia="Times New Roman" w:cs="Helvetica"/>
          <w:color w:val="000000"/>
        </w:rPr>
        <w:t>, därför</w:t>
      </w:r>
      <w:r w:rsidR="00F360C8">
        <w:rPr>
          <w:rFonts w:eastAsia="Times New Roman" w:cs="Helvetica"/>
          <w:color w:val="000000"/>
        </w:rPr>
        <w:t xml:space="preserve"> kan det </w:t>
      </w:r>
      <w:r w:rsidR="00D345E6">
        <w:rPr>
          <w:rFonts w:eastAsia="Times New Roman" w:cs="Helvetica"/>
          <w:color w:val="000000"/>
        </w:rPr>
        <w:t>synas</w:t>
      </w:r>
      <w:r w:rsidR="00F360C8">
        <w:rPr>
          <w:rFonts w:eastAsia="Times New Roman" w:cs="Helvetica"/>
          <w:color w:val="000000"/>
        </w:rPr>
        <w:t xml:space="preserve"> märkligt med Svensk Energis idéer om omprövning som alternativ</w:t>
      </w:r>
      <w:r w:rsidR="00231E13" w:rsidRPr="00231E13">
        <w:rPr>
          <w:rFonts w:eastAsia="Times New Roman" w:cs="Helvetica"/>
          <w:color w:val="000000"/>
        </w:rPr>
        <w:t xml:space="preserve">. </w:t>
      </w:r>
      <w:r w:rsidR="00CE4D62">
        <w:rPr>
          <w:rFonts w:eastAsia="Times New Roman" w:cs="Helvetica"/>
          <w:color w:val="000000"/>
        </w:rPr>
        <w:t xml:space="preserve">Har </w:t>
      </w:r>
      <w:r w:rsidR="00D345E6" w:rsidRPr="00231E13">
        <w:t xml:space="preserve">Svensk Energi </w:t>
      </w:r>
      <w:r w:rsidR="00CE4D62">
        <w:t xml:space="preserve">förstått </w:t>
      </w:r>
      <w:r w:rsidR="00D345E6">
        <w:t>att</w:t>
      </w:r>
      <w:r w:rsidR="00D345E6" w:rsidRPr="00231E13">
        <w:t xml:space="preserve"> medlemmar</w:t>
      </w:r>
      <w:r w:rsidR="00D345E6">
        <w:t xml:space="preserve">na </w:t>
      </w:r>
      <w:r w:rsidR="00D345E6" w:rsidRPr="00231E13">
        <w:t xml:space="preserve">inte tar sitt ansvar och </w:t>
      </w:r>
      <w:r w:rsidR="00D345E6">
        <w:t xml:space="preserve">därför </w:t>
      </w:r>
      <w:r w:rsidR="00D345E6" w:rsidRPr="00231E13">
        <w:t xml:space="preserve">behöver tvångsåtgärder? </w:t>
      </w:r>
    </w:p>
    <w:p w:rsidR="009D0C17" w:rsidRDefault="00D345E6">
      <w:r>
        <w:t>Nej, f</w:t>
      </w:r>
      <w:r w:rsidR="009D0C17">
        <w:t>örklaringen är att omprövning</w:t>
      </w:r>
      <w:r w:rsidR="00A855C8">
        <w:t xml:space="preserve"> </w:t>
      </w:r>
      <w:r w:rsidR="009D0C17">
        <w:t xml:space="preserve">har klara fördelar för kraftsidan. </w:t>
      </w:r>
      <w:r w:rsidR="00E0313A">
        <w:t xml:space="preserve">Hela utredningsbördan och därmed kostnaden </w:t>
      </w:r>
      <w:r w:rsidR="009D0C17">
        <w:t xml:space="preserve">hamnar på staten, </w:t>
      </w:r>
      <w:r w:rsidR="007035E0">
        <w:t xml:space="preserve">alltså </w:t>
      </w:r>
      <w:r w:rsidR="009D0C17">
        <w:t xml:space="preserve">inget genomslag för PPP. </w:t>
      </w:r>
      <w:r w:rsidR="00A855C8">
        <w:t xml:space="preserve">Staten har också ett </w:t>
      </w:r>
      <w:r w:rsidR="009D0C17">
        <w:t>skadeståndsansvar</w:t>
      </w:r>
      <w:r w:rsidR="00A855C8">
        <w:t xml:space="preserve">, en </w:t>
      </w:r>
      <w:r w:rsidR="0033603B">
        <w:t xml:space="preserve">anomali jämfört </w:t>
      </w:r>
      <w:r w:rsidR="009D0C17">
        <w:t xml:space="preserve">miljöfarliga verksamheter. </w:t>
      </w:r>
      <w:r w:rsidR="00A83341">
        <w:t>Eftersom</w:t>
      </w:r>
      <w:r w:rsidR="009D0C17">
        <w:t xml:space="preserve"> </w:t>
      </w:r>
      <w:r w:rsidR="00936161">
        <w:t xml:space="preserve">kraftindustrin </w:t>
      </w:r>
      <w:r w:rsidR="00A83341">
        <w:t xml:space="preserve">alltid sätter sig på tvären i domstolsprocesserna får </w:t>
      </w:r>
      <w:r w:rsidR="007035E0">
        <w:t xml:space="preserve">många gånger </w:t>
      </w:r>
      <w:r w:rsidR="00A83341">
        <w:t>inte verksamheterna de nya villkor som behövs</w:t>
      </w:r>
      <w:r w:rsidR="0070799D">
        <w:t xml:space="preserve"> och r</w:t>
      </w:r>
      <w:r w:rsidR="009D0C17">
        <w:t xml:space="preserve">ättskraftskyddet </w:t>
      </w:r>
      <w:r w:rsidR="006908F4">
        <w:t xml:space="preserve">gäller inte </w:t>
      </w:r>
      <w:r w:rsidR="009D0C17">
        <w:t>i avgjorda omprövningsmål</w:t>
      </w:r>
      <w:r w:rsidR="0070799D">
        <w:t xml:space="preserve"> till skillnad från ansökningsmål. </w:t>
      </w:r>
      <w:r w:rsidR="00A855C8">
        <w:t xml:space="preserve">De </w:t>
      </w:r>
      <w:r w:rsidR="009D0C17">
        <w:t>ekonomiska och juridiska fördelar</w:t>
      </w:r>
      <w:r w:rsidR="00A855C8">
        <w:t>na</w:t>
      </w:r>
      <w:r w:rsidR="009D0C17">
        <w:t xml:space="preserve"> är</w:t>
      </w:r>
      <w:r w:rsidR="00A855C8">
        <w:t xml:space="preserve"> </w:t>
      </w:r>
      <w:r w:rsidR="006E42FD">
        <w:t xml:space="preserve">större än det </w:t>
      </w:r>
      <w:r w:rsidR="009D0C17">
        <w:t xml:space="preserve">genanta att hela upplägget är en tvångsåtgärd från statens sida för </w:t>
      </w:r>
      <w:r w:rsidR="005E5B23">
        <w:t>de</w:t>
      </w:r>
      <w:r w:rsidR="009D0C17">
        <w:t xml:space="preserve"> som vil</w:t>
      </w:r>
      <w:r w:rsidR="00936161">
        <w:t>l</w:t>
      </w:r>
      <w:r w:rsidR="009D0C17">
        <w:t xml:space="preserve"> leva kvar i 1918 års tidevarv…</w:t>
      </w:r>
    </w:p>
    <w:p w:rsidR="00936161" w:rsidRPr="006C4201" w:rsidRDefault="006255C4">
      <w:pPr>
        <w:rPr>
          <w:b/>
        </w:rPr>
      </w:pPr>
      <w:r w:rsidRPr="006C4201">
        <w:rPr>
          <w:b/>
        </w:rPr>
        <w:t>Konsekvenser för Sveriges energisystem</w:t>
      </w:r>
    </w:p>
    <w:p w:rsidR="00E71F2E" w:rsidRDefault="006255C4">
      <w:r>
        <w:t>I debatt</w:t>
      </w:r>
      <w:r w:rsidR="000415E9">
        <w:t>en</w:t>
      </w:r>
      <w:r>
        <w:t xml:space="preserve"> förekomm</w:t>
      </w:r>
      <w:r w:rsidR="00C13FCE">
        <w:t>er</w:t>
      </w:r>
      <w:r>
        <w:t xml:space="preserve"> missförstånd men också </w:t>
      </w:r>
      <w:r w:rsidR="000415E9">
        <w:t>oseriösa överdrifter</w:t>
      </w:r>
      <w:r>
        <w:t xml:space="preserve">. Svensk Energi </w:t>
      </w:r>
      <w:r w:rsidR="001A5F21">
        <w:t>menar</w:t>
      </w:r>
      <w:r>
        <w:t xml:space="preserve"> att hä</w:t>
      </w:r>
      <w:r w:rsidR="0022799D">
        <w:t>l</w:t>
      </w:r>
      <w:r>
        <w:t xml:space="preserve">ften av Sveriges vattenkraftsproduktion kan vara hotad. </w:t>
      </w:r>
      <w:r w:rsidR="007823B0">
        <w:t xml:space="preserve">Alla med insikt i domstolsprocesser och miljöbalkens uppbyggnad och rimlighetsavvägningar </w:t>
      </w:r>
      <w:r w:rsidR="00671D8A">
        <w:t>vet</w:t>
      </w:r>
      <w:r w:rsidR="007823B0">
        <w:t xml:space="preserve"> att </w:t>
      </w:r>
      <w:r w:rsidR="006A50AE">
        <w:t>påståendet</w:t>
      </w:r>
      <w:r w:rsidR="007823B0">
        <w:t xml:space="preserve"> </w:t>
      </w:r>
      <w:r w:rsidR="00604E83">
        <w:t xml:space="preserve">saknar </w:t>
      </w:r>
      <w:r w:rsidR="007823B0">
        <w:t xml:space="preserve">grund. </w:t>
      </w:r>
      <w:r w:rsidR="006C4201">
        <w:t xml:space="preserve">Syftet </w:t>
      </w:r>
      <w:r w:rsidR="007823B0">
        <w:t xml:space="preserve">med ny prövning </w:t>
      </w:r>
      <w:r w:rsidR="006C4201">
        <w:t xml:space="preserve">är </w:t>
      </w:r>
      <w:r w:rsidR="007823B0">
        <w:t>a</w:t>
      </w:r>
      <w:r w:rsidR="006C4201">
        <w:t>t</w:t>
      </w:r>
      <w:r w:rsidR="007823B0">
        <w:t xml:space="preserve">t </w:t>
      </w:r>
      <w:r w:rsidR="00776C31">
        <w:t xml:space="preserve">skapa </w:t>
      </w:r>
      <w:r w:rsidR="007823B0">
        <w:t xml:space="preserve">nya villkor till skydd för miljön, inte att förbjuda verksamheterna. </w:t>
      </w:r>
    </w:p>
    <w:p w:rsidR="007D4CAB" w:rsidRDefault="00043EF8" w:rsidP="007D4CAB">
      <w:hyperlink r:id="rId7" w:history="1">
        <w:r w:rsidR="007D4CAB" w:rsidRPr="00D634F9">
          <w:rPr>
            <w:rStyle w:val="Hyperlnk"/>
          </w:rPr>
          <w:t>HaV:s beräkning</w:t>
        </w:r>
      </w:hyperlink>
      <w:r w:rsidR="007D4CAB">
        <w:t xml:space="preserve"> </w:t>
      </w:r>
      <w:r w:rsidR="007438F7">
        <w:t>är mer relevant</w:t>
      </w:r>
      <w:r w:rsidR="007D4CAB">
        <w:t xml:space="preserve">. De 1,5 TWh som det talas om där kan betraktas som ”worst case” ur </w:t>
      </w:r>
      <w:r w:rsidR="00AC09D6">
        <w:t>energi</w:t>
      </w:r>
      <w:r w:rsidR="007D4CAB">
        <w:t xml:space="preserve">perspektiv, detta sagt med erfarenhet </w:t>
      </w:r>
      <w:r w:rsidR="00537EF4">
        <w:t>från</w:t>
      </w:r>
      <w:r w:rsidR="007D4CAB">
        <w:t xml:space="preserve"> domstolsprocesser.</w:t>
      </w:r>
    </w:p>
    <w:p w:rsidR="009149AB" w:rsidRDefault="00B028C3">
      <w:r>
        <w:t>E</w:t>
      </w:r>
      <w:r w:rsidR="00AC09D6">
        <w:t xml:space="preserve">n annan felaktig förenkling </w:t>
      </w:r>
      <w:r w:rsidR="007823B0">
        <w:t xml:space="preserve">som </w:t>
      </w:r>
      <w:r w:rsidR="000E4B4E">
        <w:t>förts</w:t>
      </w:r>
      <w:r w:rsidR="007823B0">
        <w:t xml:space="preserve"> ut av </w:t>
      </w:r>
      <w:hyperlink r:id="rId8" w:history="1">
        <w:r w:rsidR="007823B0" w:rsidRPr="00070935">
          <w:rPr>
            <w:rStyle w:val="Hyperlnk"/>
          </w:rPr>
          <w:t>Svensk Energi</w:t>
        </w:r>
      </w:hyperlink>
      <w:r w:rsidR="007823B0">
        <w:t xml:space="preserve">, sedan upprepat i </w:t>
      </w:r>
      <w:hyperlink r:id="rId9" w:history="1">
        <w:r w:rsidR="007823B0" w:rsidRPr="00070935">
          <w:rPr>
            <w:rStyle w:val="Hyperlnk"/>
          </w:rPr>
          <w:t>Christofer Fjellners debattinlägg</w:t>
        </w:r>
      </w:hyperlink>
      <w:r w:rsidR="007823B0">
        <w:t xml:space="preserve"> i SvD, är att vattenkraft </w:t>
      </w:r>
      <w:r w:rsidR="000E4B4E">
        <w:t xml:space="preserve">generellt </w:t>
      </w:r>
      <w:r w:rsidR="007823B0">
        <w:t xml:space="preserve">är viktig för regleringen av elnätet. </w:t>
      </w:r>
      <w:r w:rsidR="00AC09D6">
        <w:t>Fel, eftersom m</w:t>
      </w:r>
      <w:r w:rsidR="006C4201">
        <w:t>erparten av kraftverken, de småskaliga under 10 MW effekt, inte är en resurs för regleringen av elnätet. D</w:t>
      </w:r>
      <w:r w:rsidR="008E7FF3">
        <w:t xml:space="preserve">e </w:t>
      </w:r>
      <w:r w:rsidR="00070935">
        <w:t>ca 2</w:t>
      </w:r>
      <w:r>
        <w:t>5</w:t>
      </w:r>
      <w:r w:rsidR="00070935">
        <w:t xml:space="preserve">0 </w:t>
      </w:r>
      <w:r w:rsidR="008E7FF3">
        <w:t xml:space="preserve">storskaliga anläggningar som står för regleregenskaperna </w:t>
      </w:r>
      <w:r w:rsidR="00AC09D6">
        <w:t xml:space="preserve">är </w:t>
      </w:r>
      <w:r w:rsidR="00C701CA">
        <w:t>alla</w:t>
      </w:r>
      <w:r w:rsidR="009149AB">
        <w:t xml:space="preserve"> dubbelt skyddade mot för stora ingrepp, dels </w:t>
      </w:r>
      <w:r w:rsidR="00C701CA">
        <w:t>via</w:t>
      </w:r>
      <w:r w:rsidR="009149AB">
        <w:t xml:space="preserve"> rimlighetsavvägningen i miljöbalken, men också </w:t>
      </w:r>
      <w:r w:rsidR="000E4B4E">
        <w:t>EU-rättsligt</w:t>
      </w:r>
      <w:r w:rsidR="00F45EAB">
        <w:t xml:space="preserve">, då dessa </w:t>
      </w:r>
      <w:r w:rsidR="00C701CA">
        <w:t>verksamheter</w:t>
      </w:r>
      <w:r w:rsidR="00F45EAB">
        <w:t xml:space="preserve"> </w:t>
      </w:r>
      <w:r w:rsidR="009149AB">
        <w:t xml:space="preserve">inte får ges villkor som ”på ett betydande sätt” påverkar dem. </w:t>
      </w:r>
    </w:p>
    <w:p w:rsidR="007823B0" w:rsidRDefault="008E7FF3">
      <w:r>
        <w:t xml:space="preserve">De 1030 minsta med en effekt på mindre än 125 kW </w:t>
      </w:r>
      <w:r w:rsidR="00AC09D6">
        <w:t xml:space="preserve">har oftast </w:t>
      </w:r>
      <w:r w:rsidR="007D1C40">
        <w:t xml:space="preserve">asynkrongeneratorer och ligger på problemsidan i reglerfrågan och de </w:t>
      </w:r>
      <w:r>
        <w:t xml:space="preserve">kan </w:t>
      </w:r>
      <w:r w:rsidR="00C254B5">
        <w:t xml:space="preserve">inte heller </w:t>
      </w:r>
      <w:r>
        <w:t>sägas vara avgörande för energiproduktionen som sådan</w:t>
      </w:r>
      <w:r w:rsidR="000E4B4E">
        <w:t xml:space="preserve">. </w:t>
      </w:r>
      <w:r w:rsidR="00AC09D6">
        <w:t>En strikt a</w:t>
      </w:r>
      <w:r w:rsidR="006C4201">
        <w:t xml:space="preserve">vvägning mellan </w:t>
      </w:r>
      <w:r>
        <w:t xml:space="preserve">klimatnytta och biologisk mångfald </w:t>
      </w:r>
      <w:r w:rsidR="000E4B4E">
        <w:t xml:space="preserve">motiverar </w:t>
      </w:r>
      <w:r w:rsidR="006C4201">
        <w:t>inte deras existens</w:t>
      </w:r>
      <w:r w:rsidR="000E4B4E">
        <w:t xml:space="preserve">, men de som är lönsamma med </w:t>
      </w:r>
      <w:r w:rsidR="00621BED">
        <w:t>nya</w:t>
      </w:r>
      <w:r w:rsidR="000E4B4E">
        <w:t xml:space="preserve"> villkor </w:t>
      </w:r>
      <w:r w:rsidR="00AC09D6">
        <w:t>k</w:t>
      </w:r>
      <w:r w:rsidR="00620494">
        <w:t xml:space="preserve">ommer </w:t>
      </w:r>
      <w:r w:rsidR="00621BED">
        <w:t xml:space="preserve">att </w:t>
      </w:r>
      <w:r w:rsidR="00620494">
        <w:t>kunna</w:t>
      </w:r>
      <w:r w:rsidR="00AC09D6">
        <w:t xml:space="preserve"> drivas vidare</w:t>
      </w:r>
      <w:r w:rsidR="006C4201">
        <w:t xml:space="preserve">. </w:t>
      </w:r>
      <w:r>
        <w:t xml:space="preserve"> </w:t>
      </w:r>
      <w:r w:rsidR="0088749F">
        <w:t xml:space="preserve"> </w:t>
      </w:r>
    </w:p>
    <w:p w:rsidR="00936161" w:rsidRDefault="00E71F2E">
      <w:r>
        <w:t>F</w:t>
      </w:r>
      <w:r w:rsidR="00082E33">
        <w:t xml:space="preserve">ör att </w:t>
      </w:r>
      <w:r w:rsidR="000838A2">
        <w:t xml:space="preserve">få de långsiktiga spelregler som efterfrågas </w:t>
      </w:r>
      <w:r w:rsidR="00082E33">
        <w:t xml:space="preserve">behöver </w:t>
      </w:r>
      <w:r w:rsidR="00D634F9">
        <w:t>myndigheter och politiker</w:t>
      </w:r>
      <w:r w:rsidR="00082E33">
        <w:t xml:space="preserve"> </w:t>
      </w:r>
      <w:r w:rsidR="00A45441">
        <w:t xml:space="preserve">få </w:t>
      </w:r>
      <w:r w:rsidR="00082E33">
        <w:t xml:space="preserve">relevanta siffror, </w:t>
      </w:r>
      <w:r w:rsidR="00D634F9">
        <w:t xml:space="preserve">inte </w:t>
      </w:r>
      <w:r w:rsidR="000838A2">
        <w:t>svepande</w:t>
      </w:r>
      <w:r w:rsidR="00D634F9">
        <w:t xml:space="preserve"> överdrifter som vare sig gagnar </w:t>
      </w:r>
      <w:r w:rsidR="00082E33">
        <w:t>sig kraftindustrin</w:t>
      </w:r>
      <w:r w:rsidR="00F51B99">
        <w:t>s trovärdighet</w:t>
      </w:r>
      <w:r w:rsidR="000838A2">
        <w:t xml:space="preserve"> </w:t>
      </w:r>
      <w:r w:rsidR="00C5235F">
        <w:t>eller</w:t>
      </w:r>
      <w:r w:rsidR="00082E33">
        <w:t xml:space="preserve"> miljön i våra vattendrag</w:t>
      </w:r>
      <w:r w:rsidR="00776C31">
        <w:t>, därför n</w:t>
      </w:r>
      <w:r w:rsidR="00082E33">
        <w:t xml:space="preserve">ågra </w:t>
      </w:r>
      <w:r w:rsidR="00E24F04">
        <w:t>frågor</w:t>
      </w:r>
      <w:r w:rsidR="00082E33">
        <w:t>:</w:t>
      </w:r>
    </w:p>
    <w:p w:rsidR="00082E33" w:rsidRDefault="00082E33" w:rsidP="00082E33">
      <w:pPr>
        <w:pStyle w:val="Liststycke"/>
        <w:numPr>
          <w:ilvl w:val="0"/>
          <w:numId w:val="1"/>
        </w:numPr>
      </w:pPr>
      <w:r>
        <w:t xml:space="preserve">Kan vi få se ett antal </w:t>
      </w:r>
      <w:r w:rsidR="00E518D2">
        <w:t>exempel</w:t>
      </w:r>
      <w:r>
        <w:t xml:space="preserve"> på hur effektregleringen kan påverkas i några olika anläggningar vid givna minimitappningskrav på säg 2, 5 och 10 % av MQ?</w:t>
      </w:r>
      <w:r w:rsidR="00C5235F">
        <w:t xml:space="preserve"> Med </w:t>
      </w:r>
      <w:r w:rsidR="00FD1B79">
        <w:t xml:space="preserve">transparent </w:t>
      </w:r>
      <w:r w:rsidR="00C5235F">
        <w:t>underlag om drivvattenföringar, magasinsvolymer</w:t>
      </w:r>
      <w:r w:rsidR="00E708ED">
        <w:t>, normalt antal timmar på maxeffekt</w:t>
      </w:r>
      <w:r w:rsidR="00C5235F">
        <w:t xml:space="preserve"> mm.</w:t>
      </w:r>
    </w:p>
    <w:p w:rsidR="00A8675D" w:rsidRDefault="00A8675D" w:rsidP="00082E33">
      <w:pPr>
        <w:pStyle w:val="Liststycke"/>
        <w:numPr>
          <w:ilvl w:val="0"/>
          <w:numId w:val="1"/>
        </w:numPr>
      </w:pPr>
      <w:r>
        <w:t xml:space="preserve">Hur ska de storskaliga kraftverken som ligger i vattendrag som är klassade som kraftigt modifierade och därmed </w:t>
      </w:r>
      <w:r w:rsidR="00051602">
        <w:t xml:space="preserve">juridiskt </w:t>
      </w:r>
      <w:r>
        <w:t>dubbelt skyddade kunna drabbas av 50 % energitapp?</w:t>
      </w:r>
      <w:r w:rsidR="00776C31" w:rsidRPr="00776C31">
        <w:t xml:space="preserve"> </w:t>
      </w:r>
      <w:r w:rsidR="00776C31">
        <w:t>Eller tror Svensk Energi att era medlemmars anläggningar är så miljöskadliga att 50 % av dem, trots miljöåtgärder, inte kommer att få nya tillstånd?</w:t>
      </w:r>
    </w:p>
    <w:p w:rsidR="00355C0C" w:rsidRDefault="00355C0C" w:rsidP="00355C0C">
      <w:pPr>
        <w:pStyle w:val="Liststycke"/>
        <w:numPr>
          <w:ilvl w:val="0"/>
          <w:numId w:val="1"/>
        </w:numPr>
      </w:pPr>
      <w:r>
        <w:t xml:space="preserve">Anser kraftindustrin att det är seriöst att föreslå tvångsmedel, dvs. omprövningar, som </w:t>
      </w:r>
      <w:r w:rsidR="00776C31">
        <w:t>huvudalternativ</w:t>
      </w:r>
      <w:r>
        <w:t xml:space="preserve"> för miljöåtgärder</w:t>
      </w:r>
      <w:r w:rsidR="00776C31">
        <w:t>nas</w:t>
      </w:r>
      <w:r>
        <w:t xml:space="preserve"> genomföra</w:t>
      </w:r>
      <w:r w:rsidR="00776C31">
        <w:t>nde</w:t>
      </w:r>
      <w:r>
        <w:t>?</w:t>
      </w:r>
    </w:p>
    <w:p w:rsidR="00A8675D" w:rsidRDefault="00355C0C" w:rsidP="00A8675D">
      <w:r>
        <w:t>S</w:t>
      </w:r>
      <w:r w:rsidR="00A8675D">
        <w:t xml:space="preserve">ist ska jag be om ursäkt för att jag i ett </w:t>
      </w:r>
      <w:hyperlink r:id="rId10" w:history="1">
        <w:r w:rsidR="00A8675D" w:rsidRPr="00FB3B55">
          <w:rPr>
            <w:rStyle w:val="Hyperlnk"/>
          </w:rPr>
          <w:t>inslag i SVT Mittnytt</w:t>
        </w:r>
      </w:hyperlink>
      <w:r w:rsidR="00A8675D">
        <w:t xml:space="preserve"> kallade Svensk Energi för Pellejönsar. </w:t>
      </w:r>
      <w:r w:rsidR="00F11769">
        <w:t>Kanske</w:t>
      </w:r>
      <w:r w:rsidR="00A8675D">
        <w:t xml:space="preserve"> Svensk Energi </w:t>
      </w:r>
      <w:r w:rsidR="00F11769">
        <w:t xml:space="preserve">kan </w:t>
      </w:r>
      <w:r w:rsidR="00AC09D6">
        <w:t>be</w:t>
      </w:r>
      <w:r w:rsidR="00A8675D">
        <w:t xml:space="preserve"> om ursäkt för påståendet att upp till hälften av Sveriges vattenkraftsproduktion kan hotas med nya regler</w:t>
      </w:r>
      <w:r w:rsidR="003F02D8">
        <w:t xml:space="preserve"> enligt vattenverksamhetsutredningens förslag</w:t>
      </w:r>
      <w:r w:rsidR="00F11769">
        <w:t>?</w:t>
      </w:r>
    </w:p>
    <w:p w:rsidR="00A8675D" w:rsidRDefault="00A8675D" w:rsidP="00A8675D">
      <w:r>
        <w:t xml:space="preserve">Christer Borg, ordförande Älvräddarnas Samorganisation </w:t>
      </w:r>
    </w:p>
    <w:sectPr w:rsidR="00A8675D" w:rsidSect="007A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01B"/>
    <w:multiLevelType w:val="hybridMultilevel"/>
    <w:tmpl w:val="862CCD86"/>
    <w:lvl w:ilvl="0" w:tplc="9BCC4F8E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A6772"/>
    <w:rsid w:val="00010307"/>
    <w:rsid w:val="00014A5A"/>
    <w:rsid w:val="00021962"/>
    <w:rsid w:val="000415E9"/>
    <w:rsid w:val="00043EF8"/>
    <w:rsid w:val="00051602"/>
    <w:rsid w:val="0006198A"/>
    <w:rsid w:val="00070935"/>
    <w:rsid w:val="00082E33"/>
    <w:rsid w:val="000838A2"/>
    <w:rsid w:val="00095AFF"/>
    <w:rsid w:val="000B3FDF"/>
    <w:rsid w:val="000E16FC"/>
    <w:rsid w:val="000E3B55"/>
    <w:rsid w:val="000E4B4E"/>
    <w:rsid w:val="001103A5"/>
    <w:rsid w:val="001208AD"/>
    <w:rsid w:val="00126768"/>
    <w:rsid w:val="00151750"/>
    <w:rsid w:val="00156F67"/>
    <w:rsid w:val="001904B1"/>
    <w:rsid w:val="001A5F21"/>
    <w:rsid w:val="001D1DD0"/>
    <w:rsid w:val="0022714A"/>
    <w:rsid w:val="0022799D"/>
    <w:rsid w:val="00231E13"/>
    <w:rsid w:val="002853D6"/>
    <w:rsid w:val="003054D0"/>
    <w:rsid w:val="0033603B"/>
    <w:rsid w:val="00346472"/>
    <w:rsid w:val="00351917"/>
    <w:rsid w:val="00355C0C"/>
    <w:rsid w:val="003606AF"/>
    <w:rsid w:val="0037048B"/>
    <w:rsid w:val="003919A0"/>
    <w:rsid w:val="003E7D9E"/>
    <w:rsid w:val="003F02D8"/>
    <w:rsid w:val="00401C2C"/>
    <w:rsid w:val="00403127"/>
    <w:rsid w:val="00421119"/>
    <w:rsid w:val="00476D87"/>
    <w:rsid w:val="00483B05"/>
    <w:rsid w:val="004853CF"/>
    <w:rsid w:val="00494B5A"/>
    <w:rsid w:val="004A02F0"/>
    <w:rsid w:val="004C46E9"/>
    <w:rsid w:val="004C4B7A"/>
    <w:rsid w:val="004D339C"/>
    <w:rsid w:val="004E4738"/>
    <w:rsid w:val="00506E21"/>
    <w:rsid w:val="005144BF"/>
    <w:rsid w:val="00520E65"/>
    <w:rsid w:val="00537EF4"/>
    <w:rsid w:val="00540D20"/>
    <w:rsid w:val="00550195"/>
    <w:rsid w:val="00560C68"/>
    <w:rsid w:val="00563B9E"/>
    <w:rsid w:val="00570609"/>
    <w:rsid w:val="00596158"/>
    <w:rsid w:val="005B1526"/>
    <w:rsid w:val="005C77F1"/>
    <w:rsid w:val="005D3448"/>
    <w:rsid w:val="005E5B23"/>
    <w:rsid w:val="005E7A44"/>
    <w:rsid w:val="00604E83"/>
    <w:rsid w:val="00620494"/>
    <w:rsid w:val="00621BED"/>
    <w:rsid w:val="006255C4"/>
    <w:rsid w:val="00642334"/>
    <w:rsid w:val="00662AF3"/>
    <w:rsid w:val="00671D8A"/>
    <w:rsid w:val="00681BA1"/>
    <w:rsid w:val="006908F4"/>
    <w:rsid w:val="006A50AE"/>
    <w:rsid w:val="006C4201"/>
    <w:rsid w:val="006D4475"/>
    <w:rsid w:val="006E0610"/>
    <w:rsid w:val="006E42FD"/>
    <w:rsid w:val="006F7BE3"/>
    <w:rsid w:val="007035E0"/>
    <w:rsid w:val="0070799D"/>
    <w:rsid w:val="00724216"/>
    <w:rsid w:val="007438F7"/>
    <w:rsid w:val="00766A8D"/>
    <w:rsid w:val="00771A6E"/>
    <w:rsid w:val="00776C31"/>
    <w:rsid w:val="00777141"/>
    <w:rsid w:val="007823B0"/>
    <w:rsid w:val="00790751"/>
    <w:rsid w:val="007A63D9"/>
    <w:rsid w:val="007D1C40"/>
    <w:rsid w:val="007D4CAB"/>
    <w:rsid w:val="007D7BAF"/>
    <w:rsid w:val="007E4CD4"/>
    <w:rsid w:val="007F57B2"/>
    <w:rsid w:val="008279C7"/>
    <w:rsid w:val="0083562D"/>
    <w:rsid w:val="0088749F"/>
    <w:rsid w:val="008E7FF3"/>
    <w:rsid w:val="008F0B37"/>
    <w:rsid w:val="009149AB"/>
    <w:rsid w:val="00936161"/>
    <w:rsid w:val="009426CE"/>
    <w:rsid w:val="00993BEF"/>
    <w:rsid w:val="009A143E"/>
    <w:rsid w:val="009A270B"/>
    <w:rsid w:val="009B417E"/>
    <w:rsid w:val="009C2FE7"/>
    <w:rsid w:val="009D0C17"/>
    <w:rsid w:val="009D172C"/>
    <w:rsid w:val="00A11BD7"/>
    <w:rsid w:val="00A16884"/>
    <w:rsid w:val="00A45441"/>
    <w:rsid w:val="00A56A55"/>
    <w:rsid w:val="00A83341"/>
    <w:rsid w:val="00A855C8"/>
    <w:rsid w:val="00A8675D"/>
    <w:rsid w:val="00A90349"/>
    <w:rsid w:val="00A94786"/>
    <w:rsid w:val="00AA2F63"/>
    <w:rsid w:val="00AB0242"/>
    <w:rsid w:val="00AC09D6"/>
    <w:rsid w:val="00B028C3"/>
    <w:rsid w:val="00B3212F"/>
    <w:rsid w:val="00B36C0E"/>
    <w:rsid w:val="00B3773D"/>
    <w:rsid w:val="00B50C72"/>
    <w:rsid w:val="00B54D27"/>
    <w:rsid w:val="00B63901"/>
    <w:rsid w:val="00B70672"/>
    <w:rsid w:val="00B77BDC"/>
    <w:rsid w:val="00B87A2B"/>
    <w:rsid w:val="00BD17FC"/>
    <w:rsid w:val="00BE247A"/>
    <w:rsid w:val="00C13FCE"/>
    <w:rsid w:val="00C241A7"/>
    <w:rsid w:val="00C254B5"/>
    <w:rsid w:val="00C5235F"/>
    <w:rsid w:val="00C56FDF"/>
    <w:rsid w:val="00C701CA"/>
    <w:rsid w:val="00CA0DCA"/>
    <w:rsid w:val="00CA4A73"/>
    <w:rsid w:val="00CD0876"/>
    <w:rsid w:val="00CD71E2"/>
    <w:rsid w:val="00CE36B0"/>
    <w:rsid w:val="00CE4D62"/>
    <w:rsid w:val="00CF71F2"/>
    <w:rsid w:val="00CF7E12"/>
    <w:rsid w:val="00D14286"/>
    <w:rsid w:val="00D345E6"/>
    <w:rsid w:val="00D634F9"/>
    <w:rsid w:val="00D64EE0"/>
    <w:rsid w:val="00D7729C"/>
    <w:rsid w:val="00D94D77"/>
    <w:rsid w:val="00DA0909"/>
    <w:rsid w:val="00DB2EDF"/>
    <w:rsid w:val="00DC1E23"/>
    <w:rsid w:val="00DE20D8"/>
    <w:rsid w:val="00DE2F42"/>
    <w:rsid w:val="00E0313A"/>
    <w:rsid w:val="00E24F04"/>
    <w:rsid w:val="00E518D2"/>
    <w:rsid w:val="00E708ED"/>
    <w:rsid w:val="00E71F2E"/>
    <w:rsid w:val="00E77B40"/>
    <w:rsid w:val="00E82F43"/>
    <w:rsid w:val="00E9330F"/>
    <w:rsid w:val="00EC1287"/>
    <w:rsid w:val="00ED5F57"/>
    <w:rsid w:val="00F11769"/>
    <w:rsid w:val="00F12ACA"/>
    <w:rsid w:val="00F171FB"/>
    <w:rsid w:val="00F341F3"/>
    <w:rsid w:val="00F360C8"/>
    <w:rsid w:val="00F45EAB"/>
    <w:rsid w:val="00F51B99"/>
    <w:rsid w:val="00F96290"/>
    <w:rsid w:val="00FA6772"/>
    <w:rsid w:val="00FB3B55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2E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1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energi.se/Pressrum/Pressmeddelanden/Morka-orosmoln-over-vattenkraften-Hotas-10-procent-Eller-halften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t&amp;rct=j&amp;q=&amp;esrc=s&amp;source=web&amp;cd=2&amp;cad=rja&amp;ved=0CDIQFjAB&amp;url=https%3A%2F%2Fwww.havochvatten.se%2Fdownload%2F18.5f66a4e81416b5e51f7c7be%2F1387277390610%2F3561-2013%2BYttrande%2BHaV%2B131216.pdf&amp;ei=6-PWUsiDLabT4QSov4DgCQ&amp;usg=AFQj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markollegiet.se/press/pressmeddelanden/2013-10-16/strategi-for-genomforandet-av-vattenforvaltningens-uppgif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geringen.se/download/0245ed3e.pdf?major=1&amp;minor=225262&amp;cn=attachmentPublDuplicator_0_attachment" TargetMode="External"/><Relationship Id="rId10" Type="http://schemas.openxmlformats.org/officeDocument/2006/relationships/hyperlink" Target="http://www.svt.se/nyheter/regionalt/mittnytt/rakurr-om-vattenkraf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d.se/opinion/brannpunkt/nya-miljokrav-slar-mot-billig-och-ren-el_8853284.sv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980</Words>
  <Characters>5957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Borg</dc:creator>
  <cp:lastModifiedBy>Christer Borg</cp:lastModifiedBy>
  <cp:revision>86</cp:revision>
  <dcterms:created xsi:type="dcterms:W3CDTF">2014-01-15T16:45:00Z</dcterms:created>
  <dcterms:modified xsi:type="dcterms:W3CDTF">2014-01-15T22:13:00Z</dcterms:modified>
</cp:coreProperties>
</file>