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237AF" w14:textId="77777777" w:rsidR="00E7274E" w:rsidRPr="005C03FE" w:rsidRDefault="00E7274E" w:rsidP="001878D5">
      <w:pPr>
        <w:rPr>
          <w:color w:val="000000" w:themeColor="text1"/>
          <w:lang w:val="cs-CZ" w:eastAsia="ja-JP"/>
        </w:rPr>
      </w:pPr>
    </w:p>
    <w:p w14:paraId="71B4B42D" w14:textId="1D9B064B" w:rsidR="001878D5" w:rsidRPr="005C03FE" w:rsidRDefault="00F81AAB" w:rsidP="001878D5">
      <w:pPr>
        <w:rPr>
          <w:color w:val="000000" w:themeColor="text1"/>
          <w:lang w:val="cs-CZ" w:eastAsia="ja-JP"/>
        </w:rPr>
      </w:pPr>
      <w:r w:rsidRPr="005C03FE">
        <w:rPr>
          <w:noProof/>
          <w:color w:val="000000" w:themeColor="text1"/>
          <w:lang w:val="cs-CZ" w:eastAsia="ja-JP"/>
        </w:rPr>
        <w:drawing>
          <wp:anchor distT="0" distB="0" distL="114300" distR="114300" simplePos="0" relativeHeight="251658240" behindDoc="0" locked="0" layoutInCell="1" allowOverlap="1" wp14:anchorId="22FA272E" wp14:editId="71BDC249">
            <wp:simplePos x="0" y="0"/>
            <wp:positionH relativeFrom="column">
              <wp:posOffset>-32385</wp:posOffset>
            </wp:positionH>
            <wp:positionV relativeFrom="paragraph">
              <wp:posOffset>-116205</wp:posOffset>
            </wp:positionV>
            <wp:extent cx="1525905" cy="265430"/>
            <wp:effectExtent l="0" t="0" r="0" b="1270"/>
            <wp:wrapNone/>
            <wp:docPr id="4" name="図 20" descr="sony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sony_b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12639" w14:textId="77777777" w:rsidR="001878D5" w:rsidRPr="005C03FE" w:rsidRDefault="001878D5" w:rsidP="001878D5">
      <w:pPr>
        <w:rPr>
          <w:color w:val="000000" w:themeColor="text1"/>
          <w:lang w:val="cs-CZ"/>
        </w:rPr>
      </w:pPr>
    </w:p>
    <w:p w14:paraId="5BD4268E" w14:textId="3C5138D3" w:rsidR="0097047A" w:rsidRPr="005C03FE" w:rsidRDefault="00490196" w:rsidP="0097047A">
      <w:pPr>
        <w:pStyle w:val="Zhlav"/>
        <w:rPr>
          <w:iCs/>
          <w:color w:val="000000" w:themeColor="text1"/>
          <w:sz w:val="32"/>
          <w:szCs w:val="32"/>
          <w:lang w:val="cs-CZ"/>
        </w:rPr>
      </w:pPr>
      <w:r w:rsidRPr="005C03FE">
        <w:rPr>
          <w:rFonts w:ascii="Helvetica" w:hAnsi="Helvetica"/>
          <w:iCs/>
          <w:color w:val="000000" w:themeColor="text1"/>
          <w:sz w:val="32"/>
          <w:szCs w:val="32"/>
          <w:lang w:val="cs-CZ"/>
        </w:rPr>
        <w:t>Tisková zpráva</w:t>
      </w:r>
    </w:p>
    <w:p w14:paraId="128177F8" w14:textId="77777777" w:rsidR="0097047A" w:rsidRPr="005C03FE" w:rsidRDefault="0097047A" w:rsidP="0097047A">
      <w:pPr>
        <w:pStyle w:val="Zhlav"/>
        <w:rPr>
          <w:rFonts w:ascii="Verdana" w:hAnsi="Verdana"/>
          <w:b/>
          <w:color w:val="000000" w:themeColor="text1"/>
          <w:sz w:val="22"/>
          <w:lang w:val="cs-CZ"/>
        </w:rPr>
      </w:pPr>
    </w:p>
    <w:p w14:paraId="3D74394E" w14:textId="2C4470A1" w:rsidR="005613FD" w:rsidRPr="005C03FE" w:rsidRDefault="00490196" w:rsidP="00450DB5">
      <w:pPr>
        <w:ind w:left="539" w:right="811"/>
        <w:jc w:val="center"/>
        <w:rPr>
          <w:rFonts w:ascii="Verdana" w:hAnsi="Verdana"/>
          <w:b/>
          <w:color w:val="000000" w:themeColor="text1"/>
          <w:sz w:val="32"/>
          <w:szCs w:val="32"/>
          <w:lang w:val="cs-CZ"/>
        </w:rPr>
      </w:pPr>
      <w:r w:rsidRPr="005C03FE">
        <w:rPr>
          <w:rFonts w:ascii="Verdana" w:hAnsi="Verdana"/>
          <w:b/>
          <w:color w:val="000000" w:themeColor="text1"/>
          <w:sz w:val="32"/>
          <w:szCs w:val="32"/>
          <w:lang w:val="cs-CZ"/>
        </w:rPr>
        <w:t xml:space="preserve">Společnost </w:t>
      </w:r>
      <w:r w:rsidR="005613FD" w:rsidRPr="005C03FE">
        <w:rPr>
          <w:rFonts w:ascii="Verdana" w:hAnsi="Verdana"/>
          <w:b/>
          <w:color w:val="000000" w:themeColor="text1"/>
          <w:sz w:val="32"/>
          <w:szCs w:val="32"/>
          <w:lang w:val="cs-CZ"/>
        </w:rPr>
        <w:t xml:space="preserve">Sony </w:t>
      </w:r>
      <w:r w:rsidRPr="005C03FE">
        <w:rPr>
          <w:rFonts w:ascii="Verdana" w:hAnsi="Verdana"/>
          <w:b/>
          <w:color w:val="000000" w:themeColor="text1"/>
          <w:sz w:val="32"/>
          <w:szCs w:val="32"/>
          <w:lang w:val="cs-CZ"/>
        </w:rPr>
        <w:t xml:space="preserve">představuje nové </w:t>
      </w:r>
      <w:r w:rsidR="005613FD" w:rsidRPr="005C03FE">
        <w:rPr>
          <w:rFonts w:ascii="Verdana" w:hAnsi="Verdana"/>
          <w:b/>
          <w:color w:val="000000" w:themeColor="text1"/>
          <w:sz w:val="32"/>
          <w:szCs w:val="32"/>
          <w:lang w:val="cs-CZ"/>
        </w:rPr>
        <w:t>8K</w:t>
      </w:r>
      <w:r w:rsidR="00450DB5" w:rsidRPr="005C03FE">
        <w:rPr>
          <w:rFonts w:ascii="Verdana" w:hAnsi="Verdana"/>
          <w:b/>
          <w:color w:val="000000" w:themeColor="text1"/>
          <w:sz w:val="32"/>
          <w:szCs w:val="32"/>
          <w:lang w:val="cs-CZ"/>
        </w:rPr>
        <w:t xml:space="preserve"> </w:t>
      </w:r>
      <w:r w:rsidR="005613FD" w:rsidRPr="005C03FE">
        <w:rPr>
          <w:rFonts w:ascii="Verdana" w:hAnsi="Verdana"/>
          <w:b/>
          <w:color w:val="000000" w:themeColor="text1"/>
          <w:sz w:val="32"/>
          <w:szCs w:val="32"/>
          <w:lang w:val="cs-CZ"/>
        </w:rPr>
        <w:t xml:space="preserve">OLED a 4K </w:t>
      </w:r>
      <w:r w:rsidR="002643AB" w:rsidRPr="005C03FE">
        <w:rPr>
          <w:rFonts w:ascii="Verdana" w:hAnsi="Verdana"/>
          <w:b/>
          <w:color w:val="000000" w:themeColor="text1"/>
          <w:sz w:val="32"/>
          <w:szCs w:val="32"/>
          <w:lang w:val="cs-CZ"/>
        </w:rPr>
        <w:t xml:space="preserve">Full Array LED </w:t>
      </w:r>
      <w:r w:rsidRPr="005C03FE">
        <w:rPr>
          <w:rFonts w:ascii="Verdana" w:hAnsi="Verdana"/>
          <w:b/>
          <w:color w:val="000000" w:themeColor="text1"/>
          <w:sz w:val="32"/>
          <w:szCs w:val="32"/>
          <w:lang w:val="cs-CZ"/>
        </w:rPr>
        <w:t xml:space="preserve">televizory s pokročilou kvalitou </w:t>
      </w:r>
      <w:r w:rsidR="00DA6458" w:rsidRPr="005C03FE">
        <w:rPr>
          <w:rFonts w:ascii="Verdana" w:hAnsi="Verdana"/>
          <w:b/>
          <w:color w:val="000000" w:themeColor="text1"/>
          <w:sz w:val="32"/>
          <w:szCs w:val="32"/>
          <w:lang w:val="cs-CZ"/>
        </w:rPr>
        <w:t xml:space="preserve">obrazu a zvuku </w:t>
      </w:r>
    </w:p>
    <w:p w14:paraId="79EBD8E3" w14:textId="77777777" w:rsidR="00C24F09" w:rsidRPr="005C03FE" w:rsidRDefault="00C24F09" w:rsidP="00C24F09">
      <w:pPr>
        <w:widowControl w:val="0"/>
        <w:ind w:left="180" w:right="270"/>
        <w:jc w:val="center"/>
        <w:rPr>
          <w:rFonts w:ascii="Verdana" w:eastAsia="Calibri" w:hAnsi="Verdana" w:cs="Calibri"/>
          <w:i/>
          <w:color w:val="000000" w:themeColor="text1"/>
          <w:szCs w:val="24"/>
          <w:lang w:val="cs-CZ"/>
        </w:rPr>
      </w:pPr>
    </w:p>
    <w:p w14:paraId="49A9DD65" w14:textId="717FB669" w:rsidR="005613FD" w:rsidRPr="005C03FE" w:rsidRDefault="00490196" w:rsidP="00EE6937">
      <w:pPr>
        <w:spacing w:line="259" w:lineRule="auto"/>
        <w:ind w:left="540" w:right="-1"/>
        <w:jc w:val="center"/>
        <w:rPr>
          <w:rFonts w:ascii="Verdana" w:hAnsi="Verdana"/>
          <w:b/>
          <w:color w:val="000000" w:themeColor="text1"/>
          <w:szCs w:val="24"/>
          <w:lang w:val="cs-CZ"/>
        </w:rPr>
      </w:pPr>
      <w:bookmarkStart w:id="0" w:name="_Hlk532556181"/>
      <w:r w:rsidRPr="005C03FE">
        <w:rPr>
          <w:rFonts w:ascii="Verdana" w:hAnsi="Verdana"/>
          <w:b/>
          <w:color w:val="000000" w:themeColor="text1"/>
          <w:szCs w:val="24"/>
          <w:lang w:val="cs-CZ"/>
        </w:rPr>
        <w:t xml:space="preserve">Nový </w:t>
      </w:r>
      <w:r w:rsidR="005613FD" w:rsidRPr="005C03FE">
        <w:rPr>
          <w:rFonts w:ascii="Verdana" w:hAnsi="Verdana"/>
          <w:b/>
          <w:color w:val="000000" w:themeColor="text1"/>
          <w:szCs w:val="24"/>
          <w:lang w:val="cs-CZ"/>
        </w:rPr>
        <w:t xml:space="preserve">75” 8K </w:t>
      </w:r>
      <w:r w:rsidR="002643AB" w:rsidRPr="005C03FE">
        <w:rPr>
          <w:rFonts w:ascii="Verdana" w:hAnsi="Verdana"/>
          <w:b/>
          <w:color w:val="000000" w:themeColor="text1"/>
          <w:szCs w:val="24"/>
          <w:lang w:val="cs-CZ"/>
        </w:rPr>
        <w:t xml:space="preserve">Full Array LED </w:t>
      </w:r>
      <w:r w:rsidRPr="005C03FE">
        <w:rPr>
          <w:rFonts w:ascii="Verdana" w:hAnsi="Verdana"/>
          <w:b/>
          <w:color w:val="000000" w:themeColor="text1"/>
          <w:szCs w:val="24"/>
          <w:lang w:val="cs-CZ"/>
        </w:rPr>
        <w:t xml:space="preserve">televizor </w:t>
      </w:r>
      <w:r w:rsidR="005613FD" w:rsidRPr="005C03FE">
        <w:rPr>
          <w:rFonts w:ascii="Verdana" w:hAnsi="Verdana"/>
          <w:b/>
          <w:color w:val="000000" w:themeColor="text1"/>
          <w:szCs w:val="24"/>
          <w:lang w:val="cs-CZ"/>
        </w:rPr>
        <w:t>a</w:t>
      </w:r>
      <w:r w:rsidRPr="005C03FE">
        <w:rPr>
          <w:rFonts w:ascii="Verdana" w:hAnsi="Verdana"/>
          <w:b/>
          <w:color w:val="000000" w:themeColor="text1"/>
          <w:szCs w:val="24"/>
          <w:lang w:val="cs-CZ"/>
        </w:rPr>
        <w:t xml:space="preserve"> </w:t>
      </w:r>
      <w:r w:rsidR="005613FD" w:rsidRPr="005C03FE">
        <w:rPr>
          <w:rFonts w:ascii="Verdana" w:hAnsi="Verdana"/>
          <w:b/>
          <w:color w:val="000000" w:themeColor="text1"/>
          <w:szCs w:val="24"/>
          <w:lang w:val="cs-CZ"/>
        </w:rPr>
        <w:t xml:space="preserve">48” </w:t>
      </w:r>
      <w:r w:rsidR="002643AB" w:rsidRPr="005C03FE">
        <w:rPr>
          <w:rFonts w:ascii="Verdana" w:hAnsi="Verdana"/>
          <w:b/>
          <w:color w:val="000000" w:themeColor="text1"/>
          <w:szCs w:val="24"/>
          <w:lang w:val="cs-CZ"/>
        </w:rPr>
        <w:t xml:space="preserve">4K </w:t>
      </w:r>
      <w:r w:rsidR="005613FD" w:rsidRPr="005C03FE">
        <w:rPr>
          <w:rFonts w:ascii="Verdana" w:hAnsi="Verdana"/>
          <w:b/>
          <w:color w:val="000000" w:themeColor="text1"/>
          <w:szCs w:val="24"/>
          <w:lang w:val="cs-CZ"/>
        </w:rPr>
        <w:t xml:space="preserve">OLED </w:t>
      </w:r>
      <w:r w:rsidRPr="005C03FE">
        <w:rPr>
          <w:rFonts w:ascii="Verdana" w:hAnsi="Verdana"/>
          <w:b/>
          <w:color w:val="000000" w:themeColor="text1"/>
          <w:szCs w:val="24"/>
          <w:lang w:val="cs-CZ"/>
        </w:rPr>
        <w:t xml:space="preserve">televizor rozšiřují portfolio </w:t>
      </w:r>
      <w:r w:rsidR="00EE6937" w:rsidRPr="005C03FE">
        <w:rPr>
          <w:rFonts w:ascii="Verdana" w:hAnsi="Verdana"/>
          <w:b/>
          <w:color w:val="000000" w:themeColor="text1"/>
          <w:szCs w:val="24"/>
          <w:lang w:val="cs-CZ"/>
        </w:rPr>
        <w:t>–</w:t>
      </w:r>
      <w:r w:rsidRPr="005C03FE">
        <w:rPr>
          <w:rFonts w:ascii="Verdana" w:hAnsi="Verdana"/>
          <w:b/>
          <w:color w:val="000000" w:themeColor="text1"/>
          <w:szCs w:val="24"/>
          <w:lang w:val="cs-CZ"/>
        </w:rPr>
        <w:t xml:space="preserve"> Sony přináší svoje prémiové technologie v široké řadě modelů </w:t>
      </w:r>
    </w:p>
    <w:bookmarkEnd w:id="0"/>
    <w:p w14:paraId="773DD4DE" w14:textId="77777777" w:rsidR="00C24F09" w:rsidRPr="005C03FE" w:rsidRDefault="00C24F09" w:rsidP="00C24F09">
      <w:pPr>
        <w:widowControl w:val="0"/>
        <w:jc w:val="center"/>
        <w:rPr>
          <w:rFonts w:ascii="Verdana" w:eastAsia="Calibri" w:hAnsi="Verdana" w:cs="Calibri"/>
          <w:i/>
          <w:color w:val="000000" w:themeColor="text1"/>
          <w:szCs w:val="24"/>
          <w:lang w:val="cs-CZ"/>
        </w:rPr>
      </w:pPr>
    </w:p>
    <w:p w14:paraId="2AD58BF9" w14:textId="633F26FC" w:rsidR="005613FD" w:rsidRPr="005C03FE" w:rsidRDefault="005613FD" w:rsidP="00450DB5">
      <w:pPr>
        <w:spacing w:line="259" w:lineRule="auto"/>
        <w:contextualSpacing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bookmarkStart w:id="1" w:name="_gjdgxs" w:colFirst="0" w:colLast="0"/>
      <w:bookmarkEnd w:id="1"/>
      <w:r w:rsidRPr="005C03FE">
        <w:rPr>
          <w:rFonts w:ascii="Verdana" w:hAnsi="Verdana"/>
          <w:b/>
          <w:color w:val="000000" w:themeColor="text1"/>
          <w:sz w:val="22"/>
          <w:szCs w:val="22"/>
          <w:lang w:val="cs-CZ"/>
        </w:rPr>
        <w:t xml:space="preserve">LAS VEGAS — </w:t>
      </w:r>
      <w:r w:rsidR="00490196" w:rsidRPr="005C03FE">
        <w:rPr>
          <w:rFonts w:ascii="Verdana" w:hAnsi="Verdana"/>
          <w:b/>
          <w:color w:val="000000" w:themeColor="text1"/>
          <w:sz w:val="22"/>
          <w:szCs w:val="22"/>
          <w:lang w:val="cs-CZ"/>
        </w:rPr>
        <w:t xml:space="preserve">6. ledna </w:t>
      </w:r>
      <w:r w:rsidRPr="005C03FE">
        <w:rPr>
          <w:rFonts w:ascii="Verdana" w:hAnsi="Verdana"/>
          <w:b/>
          <w:color w:val="000000" w:themeColor="text1"/>
          <w:sz w:val="22"/>
          <w:szCs w:val="22"/>
          <w:lang w:val="cs-CZ"/>
        </w:rPr>
        <w:t xml:space="preserve">2020 — (CES, </w:t>
      </w:r>
      <w:r w:rsidR="00490196" w:rsidRPr="005C03FE">
        <w:rPr>
          <w:rFonts w:ascii="Verdana" w:hAnsi="Verdana"/>
          <w:b/>
          <w:color w:val="000000" w:themeColor="text1"/>
          <w:sz w:val="22"/>
          <w:szCs w:val="22"/>
          <w:lang w:val="cs-CZ"/>
        </w:rPr>
        <w:t>stánek</w:t>
      </w:r>
      <w:r w:rsidRPr="005C03FE">
        <w:rPr>
          <w:rFonts w:ascii="Verdana" w:hAnsi="Verdana"/>
          <w:b/>
          <w:color w:val="000000" w:themeColor="text1"/>
          <w:sz w:val="22"/>
          <w:szCs w:val="22"/>
          <w:lang w:val="cs-CZ"/>
        </w:rPr>
        <w:t xml:space="preserve"> #</w:t>
      </w:r>
      <w:r w:rsidR="007C6405" w:rsidRPr="005C03FE">
        <w:rPr>
          <w:rFonts w:ascii="Verdana" w:hAnsi="Verdana"/>
          <w:b/>
          <w:color w:val="000000" w:themeColor="text1"/>
          <w:sz w:val="22"/>
          <w:szCs w:val="22"/>
          <w:lang w:val="cs-CZ"/>
        </w:rPr>
        <w:t>17300</w:t>
      </w:r>
      <w:r w:rsidRPr="005C03FE">
        <w:rPr>
          <w:rFonts w:ascii="Verdana" w:hAnsi="Verdana"/>
          <w:b/>
          <w:color w:val="000000" w:themeColor="text1"/>
          <w:sz w:val="22"/>
          <w:szCs w:val="22"/>
          <w:lang w:val="cs-CZ"/>
        </w:rPr>
        <w:t>) —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Společnost Sony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E</w:t>
      </w:r>
      <w:r w:rsidR="007C6405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urope</w:t>
      </w:r>
      <w:r w:rsidR="002643AB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dnes představila široké spektrum nových sofistikovaných </w:t>
      </w:r>
      <w:r w:rsidR="009779C5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televizorů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, včetně nových </w:t>
      </w:r>
      <w:r w:rsidR="009779C5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modelových řad </w:t>
      </w:r>
      <w:hyperlink r:id="rId12" w:history="1">
        <w:r w:rsidRPr="005C03FE">
          <w:rPr>
            <w:rStyle w:val="Hypertextovodkaz"/>
            <w:rFonts w:ascii="Verdana" w:hAnsi="Verdana" w:cs="Arial"/>
            <w:color w:val="000000" w:themeColor="text1"/>
            <w:sz w:val="22"/>
            <w:szCs w:val="22"/>
            <w:lang w:val="cs-CZ"/>
          </w:rPr>
          <w:t>ZH</w:t>
        </w:r>
        <w:r w:rsidR="002643AB" w:rsidRPr="005C03FE">
          <w:rPr>
            <w:rStyle w:val="Hypertextovodkaz"/>
            <w:rFonts w:ascii="Verdana" w:hAnsi="Verdana" w:cs="Arial"/>
            <w:color w:val="000000" w:themeColor="text1"/>
            <w:sz w:val="22"/>
            <w:szCs w:val="22"/>
            <w:lang w:val="cs-CZ"/>
          </w:rPr>
          <w:t>8</w:t>
        </w:r>
      </w:hyperlink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8K </w:t>
      </w:r>
      <w:r w:rsidR="002643AB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Full Array LED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, </w:t>
      </w:r>
      <w:hyperlink r:id="rId13" w:history="1">
        <w:r w:rsidR="00444433" w:rsidRPr="005C03FE">
          <w:rPr>
            <w:rStyle w:val="Hypertextovodkaz"/>
            <w:rFonts w:ascii="Verdana" w:hAnsi="Verdana" w:cs="Arial"/>
            <w:color w:val="000000" w:themeColor="text1"/>
            <w:sz w:val="22"/>
            <w:szCs w:val="22"/>
            <w:lang w:val="cs-CZ"/>
          </w:rPr>
          <w:t>A8</w:t>
        </w:r>
      </w:hyperlink>
      <w:r w:rsidR="004C36F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(55” a 65”)</w:t>
      </w:r>
      <w:r w:rsidR="0044443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a A9</w:t>
      </w:r>
      <w:r w:rsidR="004C36F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(48”)</w:t>
      </w:r>
      <w:r w:rsidR="0044443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4K OLED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, 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dále</w:t>
      </w:r>
      <w:hyperlink r:id="rId14" w:history="1">
        <w:r w:rsidRPr="005C03FE">
          <w:rPr>
            <w:rStyle w:val="Hypertextovodkaz"/>
            <w:rFonts w:ascii="Verdana" w:hAnsi="Verdana" w:cs="Arial"/>
            <w:color w:val="000000" w:themeColor="text1"/>
            <w:sz w:val="22"/>
            <w:szCs w:val="22"/>
            <w:lang w:val="cs-CZ"/>
          </w:rPr>
          <w:t xml:space="preserve"> X</w:t>
        </w:r>
        <w:r w:rsidR="002643AB" w:rsidRPr="005C03FE">
          <w:rPr>
            <w:rStyle w:val="Hypertextovodkaz"/>
            <w:rFonts w:ascii="Verdana" w:hAnsi="Verdana" w:cs="Arial"/>
            <w:color w:val="000000" w:themeColor="text1"/>
            <w:sz w:val="22"/>
            <w:szCs w:val="22"/>
            <w:lang w:val="cs-CZ"/>
          </w:rPr>
          <w:t>H</w:t>
        </w:r>
        <w:r w:rsidRPr="005C03FE">
          <w:rPr>
            <w:rStyle w:val="Hypertextovodkaz"/>
            <w:rFonts w:ascii="Verdana" w:hAnsi="Verdana" w:cs="Arial"/>
            <w:color w:val="000000" w:themeColor="text1"/>
            <w:sz w:val="22"/>
            <w:szCs w:val="22"/>
            <w:lang w:val="cs-CZ"/>
          </w:rPr>
          <w:t>95</w:t>
        </w:r>
      </w:hyperlink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a </w:t>
      </w:r>
      <w:hyperlink r:id="rId15" w:history="1">
        <w:r w:rsidRPr="005C03FE">
          <w:rPr>
            <w:rStyle w:val="Hypertextovodkaz"/>
            <w:rFonts w:ascii="Verdana" w:hAnsi="Verdana" w:cs="Arial"/>
            <w:color w:val="000000" w:themeColor="text1"/>
            <w:sz w:val="22"/>
            <w:szCs w:val="22"/>
            <w:lang w:val="cs-CZ"/>
          </w:rPr>
          <w:t>X</w:t>
        </w:r>
        <w:r w:rsidR="002643AB" w:rsidRPr="005C03FE">
          <w:rPr>
            <w:rStyle w:val="Hypertextovodkaz"/>
            <w:rFonts w:ascii="Verdana" w:hAnsi="Verdana" w:cs="Arial"/>
            <w:color w:val="000000" w:themeColor="text1"/>
            <w:sz w:val="22"/>
            <w:szCs w:val="22"/>
            <w:lang w:val="cs-CZ"/>
          </w:rPr>
          <w:t>H</w:t>
        </w:r>
        <w:r w:rsidRPr="005C03FE">
          <w:rPr>
            <w:rStyle w:val="Hypertextovodkaz"/>
            <w:rFonts w:ascii="Verdana" w:hAnsi="Verdana" w:cs="Arial"/>
            <w:color w:val="000000" w:themeColor="text1"/>
            <w:sz w:val="22"/>
            <w:szCs w:val="22"/>
            <w:lang w:val="cs-CZ"/>
          </w:rPr>
          <w:t>90</w:t>
        </w:r>
      </w:hyperlink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4K </w:t>
      </w:r>
      <w:r w:rsidR="002643AB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Full Array LED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. 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Nová řada televizorů Sony nabízí to nejlepší z vlastních technologií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Sony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, aby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pomohla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přen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ést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tvůrcův záměr </w:t>
      </w:r>
      <w:r w:rsidR="001536F1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přímo 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na obrazovku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. 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Touto novou řadou modelů chce Sony nabídnout nejpodmanivější zážitek na trhu díky špičkové kvalitě obrazu, inovativnímu zvuku a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snadnému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používání, kter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ý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j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e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korunován velkými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prémiovými </w:t>
      </w:r>
      <w:r w:rsidR="0049019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obrazovkami.</w:t>
      </w:r>
    </w:p>
    <w:p w14:paraId="087E0EA9" w14:textId="77777777" w:rsidR="005613FD" w:rsidRPr="005C03FE" w:rsidRDefault="005613FD" w:rsidP="00227867">
      <w:pPr>
        <w:spacing w:line="259" w:lineRule="auto"/>
        <w:contextualSpacing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</w:p>
    <w:p w14:paraId="1082328F" w14:textId="3950BCC6" w:rsidR="00490196" w:rsidRPr="005C03FE" w:rsidRDefault="00490196" w:rsidP="00450DB5">
      <w:pPr>
        <w:spacing w:line="259" w:lineRule="auto"/>
        <w:contextualSpacing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Použitím </w:t>
      </w:r>
      <w:r w:rsidR="00CD575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prvotřídního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obrazového procesoru 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X1™ Ultimate</w:t>
      </w:r>
      <w:r w:rsidR="00435C7A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je dosaženo jasné a p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recisní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kvality obrazu pro vysoce realistický zážitek </w:t>
      </w:r>
      <w:r w:rsidR="0049581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ze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sledování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. </w:t>
      </w:r>
      <w:hyperlink r:id="rId16" w:history="1">
        <w:r w:rsidRPr="005C03FE">
          <w:rPr>
            <w:rStyle w:val="Hypertextovodkaz"/>
            <w:rFonts w:ascii="Verdana" w:hAnsi="Verdana" w:cs="Arial"/>
            <w:color w:val="000000" w:themeColor="text1"/>
            <w:sz w:val="22"/>
            <w:szCs w:val="22"/>
            <w:lang w:val="cs-CZ"/>
          </w:rPr>
          <w:t>Prémiová kvalita zvuku</w:t>
        </w:r>
      </w:hyperlink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je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při sledování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také jednou z klíčových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vlastností</w:t>
      </w:r>
      <w:r w:rsidR="006D234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.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6D234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N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ové modely přinášejí </w:t>
      </w:r>
      <w:bookmarkStart w:id="2" w:name="_Hlk25748623"/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zvuk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ovou technologii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Sound-from-Picture Reality</w:t>
      </w:r>
      <w:r w:rsidR="005613FD" w:rsidRPr="005C03FE">
        <w:rPr>
          <w:rFonts w:ascii="Verdana" w:hAnsi="Verdana" w:cstheme="minorHAnsi"/>
          <w:color w:val="000000" w:themeColor="text1"/>
          <w:sz w:val="22"/>
          <w:szCs w:val="22"/>
          <w:lang w:val="cs-CZ"/>
        </w:rPr>
        <w:t>™</w:t>
      </w:r>
      <w:bookmarkEnd w:id="2"/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,</w:t>
      </w:r>
      <w:r w:rsidR="009932FC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kter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á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dává zákazníkům pocit, že zvuk vychází přímo z obrazovky. </w:t>
      </w:r>
    </w:p>
    <w:p w14:paraId="4A56C701" w14:textId="1E03AAC0" w:rsidR="005613FD" w:rsidRPr="005C03FE" w:rsidRDefault="005613FD" w:rsidP="00450DB5">
      <w:pPr>
        <w:spacing w:line="259" w:lineRule="auto"/>
        <w:contextualSpacing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</w:p>
    <w:p w14:paraId="0DBA5A40" w14:textId="7F66704E" w:rsidR="002C57C4" w:rsidRPr="005C03FE" w:rsidRDefault="00490196" w:rsidP="00450DB5">
      <w:pPr>
        <w:spacing w:line="259" w:lineRule="auto"/>
        <w:contextualSpacing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lastRenderedPageBreak/>
        <w:t xml:space="preserve">Nové modely </w:t>
      </w:r>
      <w:r w:rsidR="007078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pokračují ve zprostředkovávání </w:t>
      </w:r>
      <w:r w:rsidR="000146DB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obsahu</w:t>
      </w:r>
      <w:r w:rsidR="00FE2F8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divákům</w:t>
      </w:r>
      <w:r w:rsidR="00EB27B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přesně tak, jak je</w:t>
      </w:r>
      <w:r w:rsidR="000E5A9A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ho</w:t>
      </w:r>
      <w:r w:rsidR="00EB27B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tvůrc</w:t>
      </w:r>
      <w:r w:rsidR="007133B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i</w:t>
      </w:r>
      <w:r w:rsidR="00EB27B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zamýšleli</w:t>
      </w:r>
      <w:r w:rsidR="000E5A9A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díky režimu </w:t>
      </w:r>
      <w:r w:rsidR="002C57C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Netflix Calibrated Mode,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který nabízí studiovou kvalitu obsahu z </w:t>
      </w:r>
      <w:r w:rsidR="002C57C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Netflix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u. </w:t>
      </w:r>
      <w:r w:rsidR="00DC6359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IMAX® Enhanced™</w:t>
      </w:r>
      <w:r w:rsidR="00B436DF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2C57C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(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u vybraných modelů</w:t>
      </w:r>
      <w:r w:rsidR="002C57C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)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CF6DD8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vám </w:t>
      </w:r>
      <w:r w:rsidR="00E04E86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až domů přinese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zážitek ze zábavy, </w:t>
      </w:r>
      <w:r w:rsidR="00C948E2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jež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vás naprosto pohltí.</w:t>
      </w:r>
    </w:p>
    <w:p w14:paraId="42EC1E26" w14:textId="77777777" w:rsidR="002C57C4" w:rsidRPr="005C03FE" w:rsidRDefault="002C57C4" w:rsidP="00450DB5">
      <w:pPr>
        <w:spacing w:line="259" w:lineRule="auto"/>
        <w:contextualSpacing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</w:p>
    <w:p w14:paraId="7E1D3B8A" w14:textId="1A3A6A9D" w:rsidR="005613FD" w:rsidRPr="005C03FE" w:rsidRDefault="00490196" w:rsidP="00450DB5">
      <w:pPr>
        <w:spacing w:line="259" w:lineRule="auto"/>
        <w:contextualSpacing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U televizorů </w:t>
      </w:r>
      <w:r w:rsidR="009806E0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Sony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se představí nová technologie 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Ambient </w:t>
      </w:r>
      <w:r w:rsidR="00C70221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Optimi</w:t>
      </w:r>
      <w:r w:rsidR="007A114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z</w:t>
      </w:r>
      <w:r w:rsidR="00C70221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ation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,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která optimalizuje kvalitu obrazu a zvuku pro každý prostor, do nějž televizi zákazník umístí. Technologie automaticky upraví jas obrazu podle okolního světla v místnosti, zesílí jas ve světlých místnostech a ztlumí jej v tmavých prostorách, aby bylo sledování</w:t>
      </w:r>
      <w:r w:rsidR="00C6536B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televizoru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dokonalé. Dokonce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v místnosti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identifikuje předměty jako závěsy nebo nábytek, které mohou odrážet nebo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pohlcovat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zvuk, a vyladí akustiku tak, aby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nedošlo ke snížení kvality zvuku.</w:t>
      </w:r>
    </w:p>
    <w:p w14:paraId="42821697" w14:textId="77777777" w:rsidR="005613FD" w:rsidRPr="005C03FE" w:rsidRDefault="005613FD" w:rsidP="00450DB5">
      <w:pPr>
        <w:spacing w:line="259" w:lineRule="auto"/>
        <w:contextualSpacing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</w:p>
    <w:p w14:paraId="13A989A2" w14:textId="74BF5728" w:rsidR="005613FD" w:rsidRPr="005C03FE" w:rsidRDefault="00490196" w:rsidP="00450DB5">
      <w:pPr>
        <w:spacing w:line="259" w:lineRule="auto"/>
        <w:contextualSpacing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Kromě technologie 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Ambient </w:t>
      </w:r>
      <w:r w:rsidR="00C70221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Optimi</w:t>
      </w:r>
      <w:r w:rsidR="007A114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z</w:t>
      </w:r>
      <w:r w:rsidR="00C70221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ation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nesou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nové televizory od Sony designový koncept 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Immersive Edge. </w:t>
      </w:r>
      <w:r w:rsidR="00C13AD5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Aby sledování bylo ještě více pohlcující, je nyní nenápadný stojánek umístěn na spodním okraji televizoru.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Minimalistický stojánek je stěží vidět a poskytuje tak zákazníkům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zdokonalený</w:t>
      </w:r>
      <w:r w:rsidR="00552111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a ničím neomezený zážitek při sledování.</w:t>
      </w:r>
    </w:p>
    <w:p w14:paraId="0DD21D7E" w14:textId="50C22AD6" w:rsidR="002C57C4" w:rsidRPr="005C03FE" w:rsidRDefault="002C57C4" w:rsidP="00450DB5">
      <w:pPr>
        <w:spacing w:line="259" w:lineRule="auto"/>
        <w:contextualSpacing/>
        <w:jc w:val="both"/>
        <w:rPr>
          <w:rFonts w:ascii="Verdana" w:hAnsi="Verdana" w:cs="Arial"/>
          <w:strike/>
          <w:color w:val="000000" w:themeColor="text1"/>
          <w:sz w:val="22"/>
          <w:szCs w:val="22"/>
          <w:lang w:val="cs-CZ"/>
        </w:rPr>
      </w:pPr>
    </w:p>
    <w:p w14:paraId="43F23932" w14:textId="4EAF273C" w:rsidR="002C57C4" w:rsidRPr="005C03FE" w:rsidRDefault="00490196" w:rsidP="00450DB5">
      <w:pPr>
        <w:spacing w:line="259" w:lineRule="auto"/>
        <w:contextualSpacing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Vybrané nové modely budou kvůli přicházející generaci herních konzolí podporovat rozlišení 8K</w:t>
      </w:r>
      <w:r w:rsidR="002C57C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,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nabídnou 4K s vysokou snímkovou frekvencí dosahující</w:t>
      </w:r>
      <w:r w:rsidR="002C57C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120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2C57C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fps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a vysokou rychlost odezvy přes vstupy </w:t>
      </w:r>
      <w:r w:rsidR="002C57C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HDMI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tak, aby poskytovaly maximální výkon pro špičkový herní zá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ž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itek</w:t>
      </w:r>
      <w:r w:rsidR="002C57C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.</w:t>
      </w:r>
    </w:p>
    <w:p w14:paraId="65BF2B72" w14:textId="77777777" w:rsidR="006768F9" w:rsidRPr="005C03FE" w:rsidRDefault="006768F9" w:rsidP="00450DB5">
      <w:pPr>
        <w:spacing w:line="259" w:lineRule="auto"/>
        <w:contextualSpacing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</w:p>
    <w:p w14:paraId="567D9769" w14:textId="7548D182" w:rsidR="005613FD" w:rsidRPr="005C03FE" w:rsidRDefault="00490196" w:rsidP="00227867">
      <w:pPr>
        <w:spacing w:line="259" w:lineRule="auto"/>
        <w:contextualSpacing/>
        <w:jc w:val="both"/>
        <w:rPr>
          <w:rFonts w:ascii="Verdana" w:hAnsi="Verdana" w:cs="Arial"/>
          <w:b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b/>
          <w:color w:val="000000" w:themeColor="text1"/>
          <w:sz w:val="22"/>
          <w:szCs w:val="22"/>
          <w:lang w:val="cs-CZ"/>
        </w:rPr>
        <w:t>Nová řada televizorů Sony přináší</w:t>
      </w:r>
    </w:p>
    <w:p w14:paraId="2B267AA7" w14:textId="77777777" w:rsidR="005613FD" w:rsidRPr="005C03FE" w:rsidRDefault="005613FD" w:rsidP="00227867">
      <w:pPr>
        <w:spacing w:line="259" w:lineRule="auto"/>
        <w:contextualSpacing/>
        <w:jc w:val="both"/>
        <w:rPr>
          <w:rFonts w:ascii="Verdana" w:hAnsi="Verdana" w:cs="Arial"/>
          <w:b/>
          <w:color w:val="000000" w:themeColor="text1"/>
          <w:sz w:val="22"/>
          <w:szCs w:val="22"/>
          <w:lang w:val="cs-CZ"/>
        </w:rPr>
      </w:pPr>
    </w:p>
    <w:p w14:paraId="61ECAAA1" w14:textId="6801C905" w:rsidR="005613FD" w:rsidRPr="005C03FE" w:rsidRDefault="00490196" w:rsidP="00393420">
      <w:pPr>
        <w:pStyle w:val="Odstavecseseznamem"/>
        <w:numPr>
          <w:ilvl w:val="0"/>
          <w:numId w:val="36"/>
        </w:numPr>
        <w:spacing w:line="259" w:lineRule="auto"/>
        <w:ind w:firstLine="341"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>Nový</w:t>
      </w:r>
      <w:r w:rsidR="00890ED7"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 xml:space="preserve"> </w:t>
      </w:r>
      <w:r w:rsidR="005613FD"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>Frame Tweeter</w:t>
      </w:r>
      <w:r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 xml:space="preserve"> u ZH8</w:t>
      </w:r>
      <w:r w:rsidR="005613FD" w:rsidRPr="005C03FE">
        <w:rPr>
          <w:rFonts w:ascii="Verdana" w:hAnsi="Verdana" w:cs="Arial"/>
          <w:b/>
          <w:bCs/>
          <w:color w:val="000000" w:themeColor="text1"/>
          <w:sz w:val="22"/>
          <w:szCs w:val="22"/>
          <w:lang w:val="cs-CZ"/>
        </w:rPr>
        <w:t>: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Ten n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ejpodmanivější zážitek 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umožňuje zdokonalená kvalita obrazu, štíhlý design a zvuk 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Sound-from-Picture Reality</w:t>
      </w:r>
      <w:r w:rsidR="005613FD" w:rsidRPr="005C03FE">
        <w:rPr>
          <w:rFonts w:ascii="Verdana" w:hAnsi="Verdana" w:cstheme="minorHAnsi"/>
          <w:color w:val="000000" w:themeColor="text1"/>
          <w:sz w:val="22"/>
          <w:szCs w:val="22"/>
          <w:lang w:val="cs-CZ"/>
        </w:rPr>
        <w:t>™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s novou technologií 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Frame Tweeter 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od Sony.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Reproduktor umístěný v rámu rozechv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ívá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rám televizoru tak, ž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e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vydává zvuk. Díky tomu mají zákazníci pocit,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ž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e zvuk vychází přímo z obrazovky.</w:t>
      </w:r>
    </w:p>
    <w:p w14:paraId="66BE36C6" w14:textId="5041629C" w:rsidR="005613FD" w:rsidRPr="005C03FE" w:rsidRDefault="005613FD" w:rsidP="005613FD">
      <w:pPr>
        <w:pStyle w:val="Odstavecseseznamem"/>
        <w:numPr>
          <w:ilvl w:val="0"/>
          <w:numId w:val="36"/>
        </w:numPr>
        <w:spacing w:line="259" w:lineRule="auto"/>
        <w:ind w:firstLine="341"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lastRenderedPageBreak/>
        <w:t xml:space="preserve">X-Motion Clarity </w:t>
      </w:r>
      <w:r w:rsidR="00643EC3"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>pro</w:t>
      </w:r>
      <w:r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 xml:space="preserve"> OLED: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Tato revoluční, vysoce oceňovaná </w:t>
      </w:r>
      <w:r w:rsidR="00134031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prvotřídní 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technologie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z dílny společnosti Sony</w:t>
      </w:r>
      <w:r w:rsidR="00D0673C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bude nyní k dispozici také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u 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televizor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ů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typu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OLED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. Tato technologie zdokonaluje v reálném čase podání pohybu na obrazovce díky neuvěřitelně rychlé obnovovací frekvenci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.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Z</w:t>
      </w:r>
      <w:r w:rsidR="00643EC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ajišťuje jasnější, ostřejší a plynulejší zobrazení pohybu než kdy dřív pro bezkonkurenční zážitek při sledování sportu.</w:t>
      </w:r>
    </w:p>
    <w:p w14:paraId="2D5A4530" w14:textId="240EA9BE" w:rsidR="005613FD" w:rsidRPr="005C03FE" w:rsidRDefault="00643EC3" w:rsidP="005613FD">
      <w:pPr>
        <w:pStyle w:val="Odstavecseseznamem"/>
        <w:numPr>
          <w:ilvl w:val="0"/>
          <w:numId w:val="36"/>
        </w:numPr>
        <w:spacing w:line="259" w:lineRule="auto"/>
        <w:ind w:firstLine="341"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 xml:space="preserve">Rozšíření </w:t>
      </w:r>
      <w:r w:rsidR="005613FD"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>X-Wide Angle: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Technologie 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X-Wide Angle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zajišťuje, aby byly barvy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při sledování z jakéhokoli úhlu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živé a realistické, a zároveň zachovává více barev a jasu než jiné běžné LED televize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.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Vychutnejte si úžasný obraz s neuvěřitelným rozsahem a hloubkou, ať už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jste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kdekoli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v místnosti. Abychom mohli zákazníkům nabídnout ještě větší výběr, bude 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X</w:t>
      </w:r>
      <w:r w:rsidR="00890ED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H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95</w:t>
      </w:r>
      <w:r w:rsidR="00890ED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4K Full Array LED TV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v nabídce s technologií </w:t>
      </w:r>
      <w:r w:rsidR="002A3D0E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X-Wide Angle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u modelů o velikosti </w:t>
      </w:r>
      <w:r w:rsidR="002A3D0E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55”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a větších. 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ab/>
      </w:r>
    </w:p>
    <w:p w14:paraId="23C4C4A5" w14:textId="46C0A117" w:rsidR="005613FD" w:rsidRPr="005C03FE" w:rsidRDefault="00643EC3" w:rsidP="005613FD">
      <w:pPr>
        <w:pStyle w:val="Odstavecseseznamem"/>
        <w:numPr>
          <w:ilvl w:val="0"/>
          <w:numId w:val="36"/>
        </w:numPr>
        <w:spacing w:line="259" w:lineRule="auto"/>
        <w:ind w:firstLine="341"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 xml:space="preserve">Rozšíření </w:t>
      </w:r>
      <w:r w:rsidR="005613FD"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>Full-Array LED:</w:t>
      </w:r>
      <w:r w:rsidR="005613FD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Technologie </w:t>
      </w:r>
      <w:r w:rsidR="000D45A8" w:rsidRPr="005C03FE">
        <w:rPr>
          <w:rFonts w:ascii="Verdana" w:hAnsi="Verdana"/>
          <w:color w:val="000000" w:themeColor="text1"/>
          <w:sz w:val="22"/>
          <w:szCs w:val="22"/>
          <w:lang w:val="cs-CZ"/>
        </w:rPr>
        <w:t>lokálního stmívání obrazu a zesilování podsvícení (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Full-Array Local Dimming and Boosting</w:t>
      </w:r>
      <w:r w:rsidR="000D45A8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)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od Sony </w:t>
      </w:r>
      <w:r w:rsidR="000D45A8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dynamicky mění úroveň jasu v jednotlivých částech obrazovky v závislosti na obsahu. Výsledkem je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0D45A8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zásadní zvýšení kontrastu a jasu. Přesným vyvážením světelného výkonu na ploše obrazovky je docíleno toho, že jsou tmavé scény tmavší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,</w:t>
      </w:r>
      <w:r w:rsidR="000D45A8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a jasné scény jasnější, přesně podle původního záměru tvůrce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. </w:t>
      </w:r>
      <w:r w:rsidR="000D45A8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Tato prémiová funkce bude nyní k dispozici také u 4K Full Array LED 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X</w:t>
      </w:r>
      <w:r w:rsidR="00AB6712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H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90</w:t>
      </w:r>
      <w:r w:rsidR="000D45A8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televizorů střední třídy</w:t>
      </w:r>
      <w:r w:rsidR="00AB6712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.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</w:p>
    <w:p w14:paraId="36E45E95" w14:textId="337C7398" w:rsidR="001144BC" w:rsidRPr="005C03FE" w:rsidRDefault="0051471F" w:rsidP="001144BC">
      <w:pPr>
        <w:pStyle w:val="Odstavecseseznamem"/>
        <w:numPr>
          <w:ilvl w:val="0"/>
          <w:numId w:val="36"/>
        </w:numPr>
        <w:spacing w:after="200" w:line="276" w:lineRule="auto"/>
        <w:ind w:firstLine="341"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>Podsvícené dálkové ovládání: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Díky prémiovému podsvícenému hliníkovému dálkovému ovládání modelů ZH8 a XH95 si nyní můžete užívat sledování televize také v</w:t>
      </w:r>
      <w:r w:rsidR="00EE69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 prostředí se slabým osvětlením.</w:t>
      </w:r>
    </w:p>
    <w:p w14:paraId="6B482251" w14:textId="64C5D25E" w:rsidR="00250BE9" w:rsidRPr="005C03FE" w:rsidRDefault="00BB2A32" w:rsidP="00250BE9">
      <w:pPr>
        <w:pStyle w:val="Odstavecseseznamem"/>
        <w:numPr>
          <w:ilvl w:val="0"/>
          <w:numId w:val="36"/>
        </w:numPr>
        <w:spacing w:after="200" w:line="276" w:lineRule="auto"/>
        <w:ind w:firstLine="341"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>Android TV ™: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Nová řada bude zahrnovat Android TV s integrovaným Google Assistant</w:t>
      </w:r>
      <w:r w:rsidRPr="005C03FE">
        <w:rPr>
          <w:rStyle w:val="Znakapoznpodarou"/>
          <w:rFonts w:ascii="Verdana" w:hAnsi="Verdana" w:cs="Arial"/>
          <w:color w:val="000000" w:themeColor="text1"/>
          <w:sz w:val="22"/>
          <w:szCs w:val="22"/>
          <w:lang w:val="cs-CZ"/>
        </w:rPr>
        <w:footnoteReference w:id="2"/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, obchodem Google Play a Chromecastem, který uživatelům nabízí snadný přístup k obsahu, službám i zařízením prostřednictvím své rozsáhlé platformy.</w:t>
      </w:r>
      <w:r w:rsidR="00D5577F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Originální </w:t>
      </w:r>
      <w:r w:rsidR="00D5577F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lastRenderedPageBreak/>
        <w:t xml:space="preserve">nabídky uživatelského rozhraní společnosti Sony a ovládání hlasem jsou </w:t>
      </w:r>
      <w:r w:rsidR="0088631F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rovněž</w:t>
      </w:r>
      <w:r w:rsidR="00D5577F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vylepšeny pro lepší každodenní použití. Rozšířené funkce</w:t>
      </w:r>
      <w:r w:rsidR="003A4501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ovládání</w:t>
      </w:r>
      <w:r w:rsidR="00235DA9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m hlasem</w:t>
      </w:r>
      <w:r w:rsidR="00D5577F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umožňují uživatelům vychutnat si </w:t>
      </w:r>
      <w:r w:rsidR="00712279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sledování programů</w:t>
      </w:r>
      <w:r w:rsidR="00D5577F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, aplikace a připojená zařízení bez použití rukou.</w:t>
      </w:r>
      <w:r w:rsidR="001533DB" w:rsidRPr="005C03FE">
        <w:rPr>
          <w:rStyle w:val="Znakapoznpodarou"/>
          <w:rFonts w:ascii="Verdana" w:hAnsi="Verdana" w:cs="Arial"/>
          <w:color w:val="000000" w:themeColor="text1"/>
          <w:sz w:val="22"/>
          <w:szCs w:val="22"/>
          <w:lang w:val="cs-CZ"/>
        </w:rPr>
        <w:footnoteReference w:id="3"/>
      </w:r>
    </w:p>
    <w:p w14:paraId="1146D098" w14:textId="76D6B930" w:rsidR="005613FD" w:rsidRPr="005C03FE" w:rsidRDefault="00490196" w:rsidP="003B7A32">
      <w:pPr>
        <w:pStyle w:val="Odstavecseseznamem"/>
        <w:numPr>
          <w:ilvl w:val="0"/>
          <w:numId w:val="36"/>
        </w:numPr>
        <w:spacing w:line="259" w:lineRule="auto"/>
        <w:ind w:firstLine="341"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b/>
          <w:color w:val="000000" w:themeColor="text1"/>
          <w:sz w:val="22"/>
          <w:szCs w:val="22"/>
          <w:u w:val="single"/>
          <w:lang w:val="cs-CZ"/>
        </w:rPr>
        <w:t>Bezdotykové ovládání</w:t>
      </w:r>
      <w:r w:rsidR="005613FD" w:rsidRPr="005C03FE">
        <w:rPr>
          <w:rFonts w:ascii="Verdana" w:hAnsi="Verdana" w:cs="Arial"/>
          <w:b/>
          <w:color w:val="000000" w:themeColor="text1"/>
          <w:sz w:val="22"/>
          <w:szCs w:val="22"/>
          <w:lang w:val="cs-CZ"/>
        </w:rPr>
        <w:t>: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966B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Televizory Sony s hlasovým ovládáním pracují společně s </w:t>
      </w:r>
      <w:r w:rsidR="008B3E85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Google Assistant</w:t>
      </w:r>
      <w:r w:rsidR="008B3E85" w:rsidRPr="005C03FE" w:rsidDel="008B3E85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966B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a poskytují chytřejší zážitek ze sledování. </w:t>
      </w:r>
      <w:r w:rsidR="00385243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Můžete si snadno vyhledat a sledovat </w:t>
      </w:r>
      <w:r w:rsidR="00966B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nejnovější </w:t>
      </w:r>
      <w:r w:rsidR="00250791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filmový trhák</w:t>
      </w:r>
      <w:r w:rsidR="00966B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, </w:t>
      </w:r>
      <w:r w:rsidR="00250791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streamovat</w:t>
      </w:r>
      <w:r w:rsidR="00966B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nebo </w:t>
      </w:r>
      <w:r w:rsidR="00FF13B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hrát </w:t>
      </w:r>
      <w:r w:rsidR="00716BDB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multiplayerové hry</w:t>
      </w:r>
      <w:r w:rsidR="00495D3E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a dokonce i</w:t>
      </w:r>
      <w:r w:rsidR="00CA58C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p</w:t>
      </w:r>
      <w:r w:rsidR="00966B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řipoj</w:t>
      </w:r>
      <w:r w:rsidR="00CA58C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it</w:t>
      </w:r>
      <w:r w:rsidR="00966B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inteligentní domácí zařízení tlum</w:t>
      </w:r>
      <w:r w:rsidR="00495D3E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ící</w:t>
      </w:r>
      <w:r w:rsidR="00966B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světla. </w:t>
      </w:r>
      <w:r w:rsidR="007A7FB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Navíc také můžete spravovat své </w:t>
      </w:r>
      <w:r w:rsidR="00966B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úkoly a kalendář</w:t>
      </w:r>
      <w:r w:rsidR="00D44F7C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CB48B1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či </w:t>
      </w:r>
      <w:r w:rsidR="00966B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si </w:t>
      </w:r>
      <w:r w:rsidR="007A7FB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po</w:t>
      </w:r>
      <w:r w:rsidR="009415CB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s</w:t>
      </w:r>
      <w:r w:rsidR="007A7FB4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kládat </w:t>
      </w:r>
      <w:r w:rsidR="00966B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otázky a odpovědi </w:t>
      </w:r>
      <w:r w:rsidR="0035619A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si </w:t>
      </w:r>
      <w:r w:rsidR="008A3E1C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zobrazovat </w:t>
      </w:r>
      <w:r w:rsidR="00966B3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na televizi.</w:t>
      </w:r>
    </w:p>
    <w:p w14:paraId="681AFA5E" w14:textId="77A18924" w:rsidR="00F26878" w:rsidRPr="005C03FE" w:rsidRDefault="00F26878" w:rsidP="003B7A32">
      <w:pPr>
        <w:pStyle w:val="Odstavecseseznamem"/>
        <w:numPr>
          <w:ilvl w:val="0"/>
          <w:numId w:val="36"/>
        </w:numPr>
        <w:spacing w:line="259" w:lineRule="auto"/>
        <w:ind w:firstLine="341"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>Kompatibilita inteligentních reproduktorů: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Se zařízeními podporujícími </w:t>
      </w:r>
      <w:r w:rsidR="001F2A3E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Google Assistant</w:t>
      </w:r>
      <w:r w:rsidR="000F4F35" w:rsidRPr="005C03FE">
        <w:rPr>
          <w:rStyle w:val="Znakapoznpodarou"/>
          <w:rFonts w:ascii="Verdana" w:hAnsi="Verdana" w:cs="Arial"/>
          <w:color w:val="000000" w:themeColor="text1"/>
          <w:sz w:val="22"/>
          <w:szCs w:val="22"/>
          <w:lang w:val="cs-CZ"/>
        </w:rPr>
        <w:footnoteReference w:id="4"/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a Amazon Alexa můžete přenášet a ovládat videa z YouTube pomocí</w:t>
      </w:r>
      <w:r w:rsidR="00B4159E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funkce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Google Home nebo měnit kanál</w:t>
      </w:r>
      <w:r w:rsidR="00162758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y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162758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či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hlasitost pomocí zařízení Amazon Alexa</w:t>
      </w:r>
      <w:r w:rsidR="00FD56B9" w:rsidRPr="005C03FE">
        <w:rPr>
          <w:rStyle w:val="Znakapoznpodarou"/>
          <w:rFonts w:ascii="Verdana" w:hAnsi="Verdana" w:cs="Arial"/>
          <w:color w:val="000000" w:themeColor="text1"/>
          <w:sz w:val="22"/>
          <w:szCs w:val="22"/>
          <w:lang w:val="cs-CZ"/>
        </w:rPr>
        <w:footnoteReference w:id="5"/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.</w:t>
      </w:r>
    </w:p>
    <w:p w14:paraId="10882BFA" w14:textId="68F54FB0" w:rsidR="00523333" w:rsidRPr="005C03FE" w:rsidRDefault="00490196" w:rsidP="003B7A32">
      <w:pPr>
        <w:pStyle w:val="Odstavecseseznamem"/>
        <w:numPr>
          <w:ilvl w:val="0"/>
          <w:numId w:val="36"/>
        </w:numPr>
        <w:spacing w:line="259" w:lineRule="auto"/>
        <w:ind w:firstLine="341"/>
        <w:jc w:val="both"/>
        <w:rPr>
          <w:b/>
          <w:strike/>
          <w:color w:val="000000" w:themeColor="text1"/>
          <w:lang w:val="cs-CZ"/>
        </w:rPr>
      </w:pPr>
      <w:r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>Jednoduchá propojitelnost s ostatními z</w:t>
      </w:r>
      <w:r w:rsidR="00A35E00"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>a</w:t>
      </w:r>
      <w:r w:rsidRPr="005C03FE">
        <w:rPr>
          <w:rFonts w:ascii="Verdana" w:hAnsi="Verdana" w:cs="Arial"/>
          <w:b/>
          <w:bCs/>
          <w:color w:val="000000" w:themeColor="text1"/>
          <w:sz w:val="22"/>
          <w:szCs w:val="22"/>
          <w:u w:val="single"/>
          <w:lang w:val="cs-CZ"/>
        </w:rPr>
        <w:t>řízeními: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bookmarkStart w:id="3" w:name="_Hlk27085624"/>
      <w:r w:rsidR="00AF181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Snadné připojení k většině zařízení: S Apple® AirPlay® 2 mohou uživatelé streamovat filmy, hudbu, hry a fotografie do své televize přímo ze svých</w:t>
      </w:r>
      <w:r w:rsidR="00F92DF5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zařízení</w:t>
      </w:r>
      <w:r w:rsidR="00AF181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iPhone®, iPad® nebo Mac®. Technologie Apple HomeKit ™ poskytuje uživatelům snadný a bezpečný způsob </w:t>
      </w:r>
      <w:r w:rsidR="00AF181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lastRenderedPageBreak/>
        <w:t>ovládání jejich televize z iPhone®, iPad® nebo Mac®.</w:t>
      </w:r>
      <w:r w:rsidR="009A4015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br/>
      </w:r>
      <w:bookmarkEnd w:id="3"/>
    </w:p>
    <w:p w14:paraId="12BE82E3" w14:textId="58E5B3AA" w:rsidR="005613FD" w:rsidRPr="005C03FE" w:rsidRDefault="000D45A8" w:rsidP="00227867">
      <w:pPr>
        <w:spacing w:line="259" w:lineRule="auto"/>
        <w:jc w:val="both"/>
        <w:rPr>
          <w:rFonts w:ascii="Verdana" w:hAnsi="Verdana"/>
          <w:b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b/>
          <w:color w:val="000000" w:themeColor="text1"/>
          <w:sz w:val="22"/>
          <w:szCs w:val="22"/>
          <w:lang w:val="cs-CZ"/>
        </w:rPr>
        <w:t>Nové modely televizorů Sony a jejich klíčové vlastnosti</w:t>
      </w:r>
    </w:p>
    <w:p w14:paraId="31AFF144" w14:textId="77777777" w:rsidR="005613FD" w:rsidRPr="005C03FE" w:rsidRDefault="005613FD" w:rsidP="00227867">
      <w:pPr>
        <w:spacing w:line="259" w:lineRule="auto"/>
        <w:jc w:val="both"/>
        <w:rPr>
          <w:rFonts w:ascii="Verdana" w:hAnsi="Verdana"/>
          <w:b/>
          <w:color w:val="000000" w:themeColor="text1"/>
          <w:sz w:val="22"/>
          <w:szCs w:val="22"/>
          <w:lang w:val="cs-CZ"/>
        </w:rPr>
      </w:pPr>
    </w:p>
    <w:p w14:paraId="45C79D63" w14:textId="255F74E3" w:rsidR="005613FD" w:rsidRPr="005C03FE" w:rsidRDefault="00414890" w:rsidP="00227867">
      <w:pPr>
        <w:spacing w:line="259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</w:pPr>
      <w:hyperlink r:id="rId17" w:history="1">
        <w:r w:rsidR="005613FD" w:rsidRPr="005C03FE">
          <w:rPr>
            <w:rStyle w:val="Hypertextovodkaz"/>
            <w:rFonts w:ascii="Verdana" w:hAnsi="Verdana"/>
            <w:b/>
            <w:bCs/>
            <w:color w:val="000000" w:themeColor="text1"/>
            <w:sz w:val="22"/>
            <w:szCs w:val="22"/>
            <w:lang w:val="cs-CZ"/>
          </w:rPr>
          <w:t>Z</w:t>
        </w:r>
        <w:r w:rsidR="00B15217" w:rsidRPr="005C03FE">
          <w:rPr>
            <w:rStyle w:val="Hypertextovodkaz"/>
            <w:rFonts w:ascii="Verdana" w:hAnsi="Verdana"/>
            <w:b/>
            <w:bCs/>
            <w:color w:val="000000" w:themeColor="text1"/>
            <w:sz w:val="22"/>
            <w:szCs w:val="22"/>
            <w:lang w:val="cs-CZ"/>
          </w:rPr>
          <w:t>H</w:t>
        </w:r>
        <w:r w:rsidR="005613FD" w:rsidRPr="005C03FE">
          <w:rPr>
            <w:rStyle w:val="Hypertextovodkaz"/>
            <w:rFonts w:ascii="Verdana" w:hAnsi="Verdana"/>
            <w:b/>
            <w:bCs/>
            <w:color w:val="000000" w:themeColor="text1"/>
            <w:sz w:val="22"/>
            <w:szCs w:val="22"/>
            <w:lang w:val="cs-CZ"/>
          </w:rPr>
          <w:t>8</w:t>
        </w:r>
      </w:hyperlink>
      <w:r w:rsidR="005613FD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 (</w:t>
      </w:r>
      <w:r w:rsidR="000D45A8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modely s úhlopříčkou </w:t>
      </w:r>
      <w:r w:rsidR="005613FD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>85”</w:t>
      </w:r>
      <w:r w:rsidR="00436FFF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 </w:t>
      </w:r>
      <w:r w:rsidR="000D45A8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>a</w:t>
      </w:r>
      <w:r w:rsidR="00436FFF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 </w:t>
      </w:r>
      <w:r w:rsidR="005613FD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75”) 8K </w:t>
      </w:r>
      <w:r w:rsidR="00B15217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Full Array LED </w:t>
      </w:r>
      <w:r w:rsidR="000D45A8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>TV</w:t>
      </w:r>
    </w:p>
    <w:p w14:paraId="15EDB715" w14:textId="1A6DA71C" w:rsidR="005613FD" w:rsidRPr="005C03FE" w:rsidRDefault="000D45A8" w:rsidP="00FF4649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u w:val="single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Přináší </w:t>
      </w:r>
      <w:r w:rsidR="00E30857" w:rsidRPr="005C03FE">
        <w:rPr>
          <w:rFonts w:ascii="Verdana" w:hAnsi="Verdana"/>
          <w:color w:val="000000" w:themeColor="text1"/>
          <w:sz w:val="22"/>
          <w:szCs w:val="22"/>
          <w:lang w:val="cs-CZ"/>
        </w:rPr>
        <w:t>extrémně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vysoký kontrast v rozlišení 8K a realistickou kvalitu obrazu většímu počtu uživatelů </w:t>
      </w:r>
    </w:p>
    <w:p w14:paraId="20022E68" w14:textId="5EB1C111" w:rsidR="00B15217" w:rsidRPr="005C03FE" w:rsidRDefault="00394977" w:rsidP="00FF4649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u w:val="single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Obrazový procesor </w:t>
      </w:r>
      <w:r w:rsidR="00B15217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X1™ Ultimate a 8K X-Reality PRO; </w:t>
      </w:r>
      <w:r w:rsidR="00DA6458" w:rsidRPr="005C03FE">
        <w:rPr>
          <w:rFonts w:ascii="Verdana" w:hAnsi="Verdana"/>
          <w:color w:val="000000" w:themeColor="text1"/>
          <w:sz w:val="22"/>
          <w:szCs w:val="22"/>
          <w:lang w:val="cs-CZ"/>
        </w:rPr>
        <w:t>zaostřují a zdokonalují obraz v reálném čase</w:t>
      </w:r>
      <w:r w:rsidR="0012360E" w:rsidRPr="005C03FE">
        <w:rPr>
          <w:rFonts w:ascii="Verdana" w:hAnsi="Verdana"/>
          <w:color w:val="000000" w:themeColor="text1"/>
          <w:sz w:val="22"/>
          <w:szCs w:val="22"/>
          <w:lang w:val="cs-CZ"/>
        </w:rPr>
        <w:t>, dopočítávají jej</w:t>
      </w:r>
      <w:r w:rsidR="00DA6458" w:rsidRPr="005C03FE" w:rsidDel="004E6143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</w:t>
      </w:r>
      <w:r w:rsidR="00DA6458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na kvalitu blížící se skutečnému rozlišení 8K s využitím exkluzivní databáze 8K společnosti </w:t>
      </w:r>
      <w:r w:rsidR="00B15217" w:rsidRPr="005C03FE">
        <w:rPr>
          <w:rFonts w:ascii="Verdana" w:hAnsi="Verdana"/>
          <w:color w:val="000000" w:themeColor="text1"/>
          <w:sz w:val="22"/>
          <w:szCs w:val="22"/>
          <w:lang w:val="cs-CZ"/>
        </w:rPr>
        <w:t>Sony</w:t>
      </w:r>
      <w:r w:rsidR="00B15217" w:rsidRPr="005C03FE" w:rsidDel="00B15217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</w:t>
      </w:r>
    </w:p>
    <w:p w14:paraId="0E493922" w14:textId="0D6307E9" w:rsidR="005613FD" w:rsidRPr="005C03FE" w:rsidRDefault="00DA6458" w:rsidP="00FF4649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Nová technologie </w:t>
      </w:r>
      <w:r w:rsidR="005613FD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Frame Tweeter 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nabízí podmanivý zážitek díky zdokonalené kvalitě obrazu, štíhlému designu a zvukové technologii </w:t>
      </w:r>
      <w:r w:rsidR="005613FD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Sound-from-Picture Reality</w:t>
      </w:r>
      <w:r w:rsidR="005613FD" w:rsidRPr="005C03FE">
        <w:rPr>
          <w:rFonts w:ascii="Verdana" w:hAnsi="Verdana" w:cstheme="minorHAnsi"/>
          <w:color w:val="000000" w:themeColor="text1"/>
          <w:sz w:val="22"/>
          <w:szCs w:val="22"/>
          <w:lang w:val="cs-CZ"/>
        </w:rPr>
        <w:t>™</w:t>
      </w:r>
    </w:p>
    <w:p w14:paraId="2A2192F6" w14:textId="08DC5466" w:rsidR="005613FD" w:rsidRPr="005C03FE" w:rsidRDefault="00DA6458" w:rsidP="00FF4649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Nabízí nové podsvícené dálkové ovládání, takže si zákazníci mohou vychutnat sledování televize také ve slabě osvětlených místnostech </w:t>
      </w:r>
    </w:p>
    <w:p w14:paraId="650FB763" w14:textId="436432C2" w:rsidR="005613FD" w:rsidRPr="005C03FE" w:rsidRDefault="00DA6458" w:rsidP="00FF4649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Dvoupolohový stojánek umožňuje zákazníkům umístit televizor také na menší stolek</w:t>
      </w:r>
    </w:p>
    <w:p w14:paraId="59CCAD09" w14:textId="77777777" w:rsidR="00DA6458" w:rsidRPr="005C03FE" w:rsidRDefault="00DA6458" w:rsidP="00FF4649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Nová technologie Ambient Optimization optimalizuje kvalitu obrazu a zvuku v jakémkoli prostředí, kam zákazník televizor umístí. Automaticky upraví jas obrazu podle světelných podmínek v místnosti, zesílí jas ve světlých místnostech a ztlumí jej v tmavších prostorách, aby byl obraz dokonalý </w:t>
      </w:r>
    </w:p>
    <w:p w14:paraId="572502F8" w14:textId="77777777" w:rsidR="00E9390B" w:rsidRPr="005C03FE" w:rsidRDefault="00D41632" w:rsidP="00517E4B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Displej TRILUMINOS ™ reprodukuje jemné nuance barev, světla a gradace z video čočky do obývacího pokoje </w:t>
      </w:r>
    </w:p>
    <w:p w14:paraId="290F5F13" w14:textId="6CD6CE6F" w:rsidR="005613FD" w:rsidRPr="005C03FE" w:rsidRDefault="0012736F" w:rsidP="00517E4B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Kompatibilní s Dolby Vision ™ a Dolby Atmos ™</w:t>
      </w:r>
      <w:r w:rsidR="00615C59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. </w:t>
      </w:r>
      <w:r w:rsidR="00DA6458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Vybaveny bezdotykovým ovládáním </w:t>
      </w:r>
    </w:p>
    <w:p w14:paraId="6D75DEFC" w14:textId="65BA490D" w:rsidR="00DA6458" w:rsidRPr="005C03FE" w:rsidRDefault="00DA6458" w:rsidP="00517E4B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Jednoduše propojiteln</w:t>
      </w:r>
      <w:r w:rsidR="00E30857" w:rsidRPr="005C03FE">
        <w:rPr>
          <w:rFonts w:ascii="Verdana" w:hAnsi="Verdana"/>
          <w:color w:val="000000" w:themeColor="text1"/>
          <w:sz w:val="22"/>
          <w:szCs w:val="22"/>
          <w:lang w:val="cs-CZ"/>
        </w:rPr>
        <w:t>é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s celou řadou zařízení podporujících Apple AirPlay 2, HomeKit, Amazon Alexa a s chytrými reproduktory</w:t>
      </w:r>
      <w:r w:rsidRPr="005C03FE" w:rsidDel="00E20BFA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</w:t>
      </w:r>
    </w:p>
    <w:p w14:paraId="1D3D2517" w14:textId="24290044" w:rsidR="00DA6458" w:rsidRPr="005C03FE" w:rsidRDefault="00DA6458" w:rsidP="00517E4B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Rychlý přístup k velkému výběru obsahu a služeb s Android</w:t>
      </w:r>
      <w:r w:rsidR="00DF1AFD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TV </w:t>
      </w:r>
    </w:p>
    <w:p w14:paraId="6504BFFC" w14:textId="0DF2354B" w:rsidR="000E4675" w:rsidRPr="005C03FE" w:rsidRDefault="000E4675" w:rsidP="00517E4B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lastRenderedPageBreak/>
        <w:t>Uživatelský režim spolu s dalšími kalibrovanými režimy prohlížení od společnosti Sony nabízí různé možnosti prohlížení, aby vyhovovaly vkusu zákazníků a zároveň věrně zachovávaly i záměr tvůrce</w:t>
      </w:r>
    </w:p>
    <w:p w14:paraId="7842A22F" w14:textId="36916C76" w:rsidR="005613FD" w:rsidRPr="005C03FE" w:rsidRDefault="0061551E" w:rsidP="00517E4B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Kompatibilní s </w:t>
      </w:r>
      <w:r w:rsidR="005613FD" w:rsidRPr="005C03FE">
        <w:rPr>
          <w:rFonts w:ascii="Verdana" w:hAnsi="Verdana"/>
          <w:color w:val="000000" w:themeColor="text1"/>
          <w:sz w:val="22"/>
          <w:szCs w:val="22"/>
          <w:lang w:val="cs-CZ"/>
        </w:rPr>
        <w:t>4K 120</w:t>
      </w:r>
      <w:r w:rsidR="00E30857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</w:t>
      </w:r>
      <w:r w:rsidR="00436FFF" w:rsidRPr="005C03FE">
        <w:rPr>
          <w:rFonts w:ascii="Verdana" w:hAnsi="Verdana"/>
          <w:color w:val="000000" w:themeColor="text1"/>
          <w:sz w:val="22"/>
          <w:szCs w:val="22"/>
          <w:lang w:val="cs-CZ"/>
        </w:rPr>
        <w:t>fps</w:t>
      </w:r>
      <w:r w:rsidR="005613FD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</w:t>
      </w:r>
    </w:p>
    <w:p w14:paraId="66DB6750" w14:textId="13F401B7" w:rsidR="005613FD" w:rsidRPr="005C03FE" w:rsidRDefault="005613FD" w:rsidP="00227867">
      <w:pPr>
        <w:pStyle w:val="Odstavecseseznamem"/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</w:p>
    <w:p w14:paraId="0A176126" w14:textId="659DAC34" w:rsidR="005613FD" w:rsidRPr="005C03FE" w:rsidRDefault="00414890" w:rsidP="00227867">
      <w:pPr>
        <w:spacing w:line="259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</w:pPr>
      <w:hyperlink r:id="rId18" w:history="1">
        <w:r w:rsidR="005613FD" w:rsidRPr="005C03FE">
          <w:rPr>
            <w:rStyle w:val="Hypertextovodkaz"/>
            <w:rFonts w:ascii="Verdana" w:hAnsi="Verdana"/>
            <w:b/>
            <w:bCs/>
            <w:color w:val="000000" w:themeColor="text1"/>
            <w:sz w:val="22"/>
            <w:szCs w:val="22"/>
            <w:lang w:val="cs-CZ"/>
          </w:rPr>
          <w:t>A8</w:t>
        </w:r>
      </w:hyperlink>
      <w:r w:rsidR="005613FD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 (</w:t>
      </w:r>
      <w:r w:rsidR="00DD72D6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modely s úhlopříčkou </w:t>
      </w:r>
      <w:r w:rsidR="005613FD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>65”</w:t>
      </w:r>
      <w:r w:rsidR="00436FFF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 a </w:t>
      </w:r>
      <w:r w:rsidR="005613FD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55”) </w:t>
      </w:r>
      <w:r w:rsidR="00436FFF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4K </w:t>
      </w:r>
      <w:r w:rsidR="005613FD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OLED </w:t>
      </w:r>
      <w:r w:rsidR="00DD72D6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>televizory</w:t>
      </w:r>
    </w:p>
    <w:p w14:paraId="5A071752" w14:textId="77777777" w:rsidR="00517E4B" w:rsidRPr="005C03FE" w:rsidRDefault="00DA6458" w:rsidP="00B171B6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Řada je vybavena obrazovým procesorem </w:t>
      </w:r>
      <w:r w:rsidR="00436FFF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X1™ Ultimate, 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který zajišťuje špičkový divácký zážitek ve 4K HDR a využívá následující technologie</w:t>
      </w:r>
      <w:r w:rsidR="00436FFF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: Object-based Super Resolution, Object-based HDR remaster, Super Bit Mapping™ 4K HDR a 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duální databázové zpracování</w:t>
      </w:r>
    </w:p>
    <w:p w14:paraId="76AA630A" w14:textId="77777777" w:rsidR="00517E4B" w:rsidRPr="005C03FE" w:rsidRDefault="00DA6458" w:rsidP="00B171B6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Řada je vybavena technologií </w:t>
      </w:r>
      <w:r w:rsidR="00436FFF" w:rsidRPr="005C03FE">
        <w:rPr>
          <w:rFonts w:ascii="Verdana" w:hAnsi="Verdana"/>
          <w:color w:val="000000" w:themeColor="text1"/>
          <w:sz w:val="22"/>
          <w:szCs w:val="22"/>
          <w:lang w:val="cs-CZ"/>
        </w:rPr>
        <w:t>Pixel Contrast Booster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s osmi miliony samostatně svítících p</w:t>
      </w:r>
      <w:r w:rsidR="00E30857" w:rsidRPr="005C03FE">
        <w:rPr>
          <w:rFonts w:ascii="Verdana" w:hAnsi="Verdana"/>
          <w:color w:val="000000" w:themeColor="text1"/>
          <w:sz w:val="22"/>
          <w:szCs w:val="22"/>
          <w:lang w:val="cs-CZ"/>
        </w:rPr>
        <w:t>ixelů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a originálním panelovým ovladačem pro OLED od Sony, které přináší zásadně obohacený vizuální zážitek s bezkonkurenčním podáním černé</w:t>
      </w:r>
      <w:r w:rsidR="00436FFF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, 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autentickými barvami a širokým pozorovacím úhlem </w:t>
      </w:r>
    </w:p>
    <w:p w14:paraId="009D2968" w14:textId="69BB0E3F" w:rsidR="00517E4B" w:rsidRPr="005C03FE" w:rsidRDefault="00704486" w:rsidP="00B171B6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X-Motion Clarity </w:t>
      </w:r>
      <w:r w:rsidR="00DA6458" w:rsidRPr="005C03FE">
        <w:rPr>
          <w:rFonts w:ascii="Verdana" w:hAnsi="Verdana"/>
          <w:color w:val="000000" w:themeColor="text1"/>
          <w:sz w:val="22"/>
          <w:szCs w:val="22"/>
          <w:lang w:val="cs-CZ"/>
        </w:rPr>
        <w:t>pro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OLED: </w:t>
      </w:r>
      <w:r w:rsidR="00DA6458" w:rsidRPr="005C03FE">
        <w:rPr>
          <w:rFonts w:ascii="Verdana" w:hAnsi="Verdana"/>
          <w:color w:val="000000" w:themeColor="text1"/>
          <w:sz w:val="22"/>
          <w:szCs w:val="22"/>
          <w:lang w:val="cs-CZ"/>
        </w:rPr>
        <w:t>Tato revoluční, vysoce oceňovaná</w:t>
      </w:r>
      <w:r w:rsidR="00C93994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prvotřídní</w:t>
      </w:r>
      <w:r w:rsidR="00DA6458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technologie</w:t>
      </w:r>
      <w:r w:rsidR="00E30857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z dílny společnosti Sony</w:t>
      </w:r>
      <w:r w:rsidR="00DA6458" w:rsidRPr="005C03FE" w:rsidDel="00C93994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</w:t>
      </w:r>
      <w:r w:rsidR="00DA6458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bude nyní k dispozici také pro televizory typu OLED. Tato technologie zdokonaluje v reálném čase podání pohybu na obrazovce díky neuvěřitelně rychlé obnovovací frekvenci a zajišťuje jasnější, ostřejší a plynulejší zobrazení pohybu než kdy dřív pro bezkonkurenční zážitek při sledování sportu </w:t>
      </w:r>
    </w:p>
    <w:p w14:paraId="6C60284C" w14:textId="77777777" w:rsidR="00517E4B" w:rsidRPr="005C03FE" w:rsidRDefault="0061551E" w:rsidP="00B171B6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Dva basové reproduktory zlepšují a posilují </w:t>
      </w:r>
      <w:r w:rsidR="005613FD" w:rsidRPr="005C03FE">
        <w:rPr>
          <w:rFonts w:ascii="Verdana" w:hAnsi="Verdana"/>
          <w:color w:val="000000" w:themeColor="text1"/>
          <w:sz w:val="22"/>
          <w:szCs w:val="22"/>
          <w:lang w:val="cs-CZ"/>
        </w:rPr>
        <w:t>Acoustic Surface Audio™</w:t>
      </w:r>
    </w:p>
    <w:p w14:paraId="0B06DE3C" w14:textId="77777777" w:rsidR="00F77930" w:rsidRPr="005C03FE" w:rsidRDefault="000B32CD" w:rsidP="00B171B6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Kompatibilní s Dolby Vision ™ a Dolby Atmos ™</w:t>
      </w:r>
      <w:r w:rsidR="00610323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. </w:t>
      </w:r>
    </w:p>
    <w:p w14:paraId="0DA9F074" w14:textId="66B00D9B" w:rsidR="00517E4B" w:rsidRPr="005C03FE" w:rsidRDefault="0061551E" w:rsidP="00B171B6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Nová technologie Ambient Optimization optimalizuje kvalitu obrazu a zvuku v jakémkoli prostředí, kam zákazník televizor umístí. Automaticky upraví jas obrazu podle světelných podmínek v místnosti, zesílí jas ve světlých místnostech a ztlumí jej v tmavších prostorách, aby byl obraz dokonalý </w:t>
      </w:r>
    </w:p>
    <w:p w14:paraId="2C8DC6F2" w14:textId="4A861438" w:rsidR="00696863" w:rsidRPr="005C03FE" w:rsidRDefault="003E1FB1" w:rsidP="00B171B6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lastRenderedPageBreak/>
        <w:t>Displej TRILUMINOS ™ reprodukuje jemné nuance barev, světla a gradace z video čočky do obývacího pokoje</w:t>
      </w:r>
    </w:p>
    <w:p w14:paraId="5CCD98A1" w14:textId="77777777" w:rsidR="00517E4B" w:rsidRPr="005C03FE" w:rsidRDefault="0061551E" w:rsidP="00B171B6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Jednoduše propojiteln</w:t>
      </w:r>
      <w:r w:rsidR="00E30857" w:rsidRPr="005C03FE">
        <w:rPr>
          <w:rFonts w:ascii="Verdana" w:hAnsi="Verdana"/>
          <w:color w:val="000000" w:themeColor="text1"/>
          <w:sz w:val="22"/>
          <w:szCs w:val="22"/>
          <w:lang w:val="cs-CZ"/>
        </w:rPr>
        <w:t>é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s celou řadou zařízení podporujících Apple AirPlay 2, HomeKit, Amazon Alexa a s chytrými reproduktory</w:t>
      </w:r>
      <w:r w:rsidRPr="005C03FE" w:rsidDel="00E20BFA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</w:t>
      </w:r>
    </w:p>
    <w:p w14:paraId="7E88BF2F" w14:textId="29B7B5D9" w:rsidR="0061551E" w:rsidRPr="005C03FE" w:rsidRDefault="0061551E" w:rsidP="00B171B6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Rychlý přístup k velkému výběru obsahu a služeb s Android</w:t>
      </w:r>
      <w:r w:rsidR="00EB52BB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TV</w:t>
      </w:r>
    </w:p>
    <w:p w14:paraId="6ABF59FA" w14:textId="0F755B14" w:rsidR="004D27E7" w:rsidRPr="005C03FE" w:rsidRDefault="004D27E7" w:rsidP="00B171B6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Uživatelský režim spolu s dalšími kalibrovanými režimy prohlížení od společnosti Sony nabízí různé možnosti prohlížení, aby vyhovovaly vkusu zákazníků a zároveň věrně zachovávaly</w:t>
      </w:r>
      <w:r w:rsidR="00EA23F0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i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záměr tvůrce</w:t>
      </w:r>
    </w:p>
    <w:p w14:paraId="30879338" w14:textId="77777777" w:rsidR="005613FD" w:rsidRPr="005C03FE" w:rsidRDefault="005613FD" w:rsidP="00227867">
      <w:pPr>
        <w:pStyle w:val="Odstavecseseznamem"/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</w:p>
    <w:p w14:paraId="5C27A3E8" w14:textId="5E23633C" w:rsidR="005613FD" w:rsidRPr="005C03FE" w:rsidRDefault="005613FD" w:rsidP="00227867">
      <w:pPr>
        <w:spacing w:line="259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</w:pPr>
      <w:r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>A9 (</w:t>
      </w:r>
      <w:r w:rsidR="00394977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model </w:t>
      </w:r>
      <w:r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48”) </w:t>
      </w:r>
      <w:r w:rsidR="005F6ECE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4K </w:t>
      </w:r>
      <w:r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OLED </w:t>
      </w:r>
      <w:r w:rsidR="00394977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>televizor</w:t>
      </w:r>
    </w:p>
    <w:p w14:paraId="77C7EFF1" w14:textId="08EA56A1" w:rsidR="005613FD" w:rsidRPr="005C03FE" w:rsidRDefault="00394977" w:rsidP="00B171B6">
      <w:pPr>
        <w:pStyle w:val="Odstavecseseznamem"/>
        <w:numPr>
          <w:ilvl w:val="0"/>
          <w:numId w:val="35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Nově také ve velikosti úhlopříčky </w:t>
      </w:r>
      <w:r w:rsidR="005613FD" w:rsidRPr="005C03FE">
        <w:rPr>
          <w:rFonts w:ascii="Verdana" w:hAnsi="Verdana"/>
          <w:color w:val="000000" w:themeColor="text1"/>
          <w:sz w:val="22"/>
          <w:szCs w:val="22"/>
          <w:lang w:val="cs-CZ"/>
        </w:rPr>
        <w:t>48”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, která odpovídá poptávce zákazníků po menších OLED televizorech prémiové kvality </w:t>
      </w:r>
    </w:p>
    <w:p w14:paraId="4C4CE9A2" w14:textId="38399726" w:rsidR="005613FD" w:rsidRPr="005C03FE" w:rsidRDefault="00394977" w:rsidP="00B171B6">
      <w:pPr>
        <w:pStyle w:val="Odstavecseseznamem"/>
        <w:numPr>
          <w:ilvl w:val="0"/>
          <w:numId w:val="35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Malý hliníkový stojánek umístěný ve středu přináší u</w:t>
      </w:r>
      <w:r w:rsidR="00DA6458" w:rsidRPr="005C03FE">
        <w:rPr>
          <w:rFonts w:ascii="Verdana" w:hAnsi="Verdana"/>
          <w:color w:val="000000" w:themeColor="text1"/>
          <w:sz w:val="22"/>
          <w:szCs w:val="22"/>
          <w:lang w:val="cs-CZ"/>
        </w:rPr>
        <w:t>ž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ivatelům flexibilitu v menších prostorech </w:t>
      </w:r>
    </w:p>
    <w:p w14:paraId="3DABDA12" w14:textId="634E9C24" w:rsidR="005613FD" w:rsidRPr="005C03FE" w:rsidRDefault="00394977" w:rsidP="00B171B6">
      <w:pPr>
        <w:pStyle w:val="Odstavecseseznamem"/>
        <w:numPr>
          <w:ilvl w:val="0"/>
          <w:numId w:val="35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Nabízí nejlepší kvalitu obrazu ve své třídě v menší velikosti </w:t>
      </w:r>
    </w:p>
    <w:p w14:paraId="04D9C5CD" w14:textId="07D1BBFC" w:rsidR="005613FD" w:rsidRPr="005C03FE" w:rsidRDefault="00394977" w:rsidP="00B171B6">
      <w:pPr>
        <w:pStyle w:val="Odstavecseseznamem"/>
        <w:numPr>
          <w:ilvl w:val="0"/>
          <w:numId w:val="35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Model disponuje funkcemi a vlastnostmi prémiových OLED televizorů od </w:t>
      </w:r>
      <w:r w:rsidR="005613FD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Sony, 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včetně obrazového procesoru </w:t>
      </w:r>
      <w:r w:rsidR="005613FD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X1™ Ultimate, 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technologie </w:t>
      </w:r>
      <w:r w:rsidR="005613FD" w:rsidRPr="005C03FE">
        <w:rPr>
          <w:rFonts w:ascii="Verdana" w:hAnsi="Verdana"/>
          <w:color w:val="000000" w:themeColor="text1"/>
          <w:sz w:val="22"/>
          <w:szCs w:val="22"/>
          <w:lang w:val="cs-CZ"/>
        </w:rPr>
        <w:t>Pixel Contrast Booster a Acoustic Surface Audio™</w:t>
      </w:r>
    </w:p>
    <w:p w14:paraId="245DFADB" w14:textId="28CB5E1E" w:rsidR="002C57C4" w:rsidRPr="005C03FE" w:rsidRDefault="002C57C4" w:rsidP="00B171B6">
      <w:pPr>
        <w:pStyle w:val="Odstavecseseznamem"/>
        <w:numPr>
          <w:ilvl w:val="0"/>
          <w:numId w:val="32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X-Motion Clarity </w:t>
      </w:r>
      <w:r w:rsidR="0039497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pro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OLED: </w:t>
      </w:r>
      <w:r w:rsidR="0039497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Tato revoluční, vysoce oceňovaná </w:t>
      </w:r>
      <w:r w:rsidR="00071A28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prvotřídní </w:t>
      </w:r>
      <w:r w:rsidR="0039497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technologie od Sony</w:t>
      </w:r>
      <w:r w:rsidR="00071A28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39497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bude nově dostupná také pro televizory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OLED</w:t>
      </w:r>
      <w:r w:rsidR="0039497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.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39497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Technologie v reálném čase zlepšuje zobrazení pohybu na obrazovce, takže jsou scény s pohybem jasnější, ostřejší a plynulejší než kdy dřív a sledování sportu se stává jedinečným zážitkem </w:t>
      </w:r>
    </w:p>
    <w:p w14:paraId="07EB02AF" w14:textId="6ACB2324" w:rsidR="005F6ECE" w:rsidRPr="005C03FE" w:rsidRDefault="00394977" w:rsidP="00B171B6">
      <w:pPr>
        <w:pStyle w:val="Odstavecseseznamem"/>
        <w:numPr>
          <w:ilvl w:val="0"/>
          <w:numId w:val="35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Nová technologie </w:t>
      </w:r>
      <w:r w:rsidR="005613FD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Ambient </w:t>
      </w:r>
      <w:r w:rsidR="005F6ECE" w:rsidRPr="005C03FE">
        <w:rPr>
          <w:rFonts w:ascii="Verdana" w:hAnsi="Verdana"/>
          <w:color w:val="000000" w:themeColor="text1"/>
          <w:sz w:val="22"/>
          <w:szCs w:val="22"/>
          <w:lang w:val="cs-CZ"/>
        </w:rPr>
        <w:t>Optimi</w:t>
      </w:r>
      <w:r w:rsidR="005B65C1" w:rsidRPr="005C03FE">
        <w:rPr>
          <w:rFonts w:ascii="Verdana" w:hAnsi="Verdana"/>
          <w:color w:val="000000" w:themeColor="text1"/>
          <w:sz w:val="22"/>
          <w:szCs w:val="22"/>
          <w:lang w:val="cs-CZ"/>
        </w:rPr>
        <w:t>z</w:t>
      </w:r>
      <w:r w:rsidR="005F6ECE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ation 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optimalizuje kvalitu obrazu a zvuku v jakémkoli prostředí, kam zákazník televizor umístí. Automaticky upraví jas obrazu podle světelných podmínek v místnosti, zesílí jas ve světlých místnostech a ztlumí jej v tmavších prostorách pro dokonalý </w:t>
      </w:r>
      <w:r w:rsidR="0061551E" w:rsidRPr="005C03FE">
        <w:rPr>
          <w:rFonts w:ascii="Verdana" w:hAnsi="Verdana"/>
          <w:color w:val="000000" w:themeColor="text1"/>
          <w:sz w:val="22"/>
          <w:szCs w:val="22"/>
          <w:lang w:val="cs-CZ"/>
        </w:rPr>
        <w:t>obraz</w:t>
      </w:r>
    </w:p>
    <w:p w14:paraId="1589A311" w14:textId="32CAA27B" w:rsidR="00DD3B52" w:rsidRPr="005C03FE" w:rsidRDefault="00DD3B52" w:rsidP="00D43AC7">
      <w:pPr>
        <w:pStyle w:val="Odstavecseseznamem"/>
        <w:numPr>
          <w:ilvl w:val="0"/>
          <w:numId w:val="35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Displej TRILUMINOS ™ reprodukuje jemné nuance barev, světla a gradace z video čočky do obývacího pokoje</w:t>
      </w:r>
    </w:p>
    <w:p w14:paraId="4120DA8D" w14:textId="2219410A" w:rsidR="005F6ECE" w:rsidRPr="005C03FE" w:rsidRDefault="00DD3B52" w:rsidP="00D43AC7">
      <w:pPr>
        <w:pStyle w:val="Odstavecseseznamem"/>
        <w:numPr>
          <w:ilvl w:val="0"/>
          <w:numId w:val="35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lastRenderedPageBreak/>
        <w:t>Kompatibilní s Dolby Vision ™ a Dolby Atmos ™</w:t>
      </w:r>
      <w:r w:rsidR="00CF4153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. </w:t>
      </w:r>
      <w:r w:rsidR="00394977" w:rsidRPr="005C03FE">
        <w:rPr>
          <w:rFonts w:ascii="Verdana" w:hAnsi="Verdana"/>
          <w:color w:val="000000" w:themeColor="text1"/>
          <w:sz w:val="22"/>
          <w:szCs w:val="22"/>
          <w:lang w:val="cs-CZ"/>
        </w:rPr>
        <w:t>Jednoduše propojitelný s celou řa</w:t>
      </w:r>
      <w:r w:rsidR="00E30857" w:rsidRPr="005C03FE">
        <w:rPr>
          <w:rFonts w:ascii="Verdana" w:hAnsi="Verdana"/>
          <w:color w:val="000000" w:themeColor="text1"/>
          <w:sz w:val="22"/>
          <w:szCs w:val="22"/>
          <w:lang w:val="cs-CZ"/>
        </w:rPr>
        <w:t>d</w:t>
      </w:r>
      <w:r w:rsidR="00394977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ou zařízení podporujících </w:t>
      </w:r>
      <w:r w:rsidR="005F6ECE" w:rsidRPr="005C03FE">
        <w:rPr>
          <w:rFonts w:ascii="Verdana" w:hAnsi="Verdana"/>
          <w:color w:val="000000" w:themeColor="text1"/>
          <w:sz w:val="22"/>
          <w:szCs w:val="22"/>
          <w:lang w:val="cs-CZ"/>
        </w:rPr>
        <w:t>Apple AirPlay 2, HomeKit</w:t>
      </w:r>
      <w:r w:rsidR="00E20BFA" w:rsidRPr="005C03FE">
        <w:rPr>
          <w:rFonts w:ascii="Verdana" w:hAnsi="Verdana"/>
          <w:color w:val="000000" w:themeColor="text1"/>
          <w:sz w:val="22"/>
          <w:szCs w:val="22"/>
          <w:lang w:val="cs-CZ"/>
        </w:rPr>
        <w:t>, Amazon Alexa a</w:t>
      </w:r>
      <w:r w:rsidR="00394977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s chytrými reproduktory</w:t>
      </w:r>
      <w:r w:rsidR="00E20BFA" w:rsidRPr="005C03FE" w:rsidDel="00E20BFA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</w:t>
      </w:r>
    </w:p>
    <w:p w14:paraId="3244D55A" w14:textId="77777777" w:rsidR="00986245" w:rsidRPr="005C03FE" w:rsidRDefault="00986245" w:rsidP="00D43AC7">
      <w:pPr>
        <w:pStyle w:val="Odstavecseseznamem"/>
        <w:numPr>
          <w:ilvl w:val="0"/>
          <w:numId w:val="35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Rychlý přístup k celé řadě obsahu a služeb s Android TV</w:t>
      </w:r>
    </w:p>
    <w:p w14:paraId="4B7728E6" w14:textId="172E48F2" w:rsidR="005613FD" w:rsidRPr="005C03FE" w:rsidRDefault="008C4DAE" w:rsidP="00D01F50">
      <w:pPr>
        <w:pStyle w:val="Odstavecseseznamem"/>
        <w:numPr>
          <w:ilvl w:val="0"/>
          <w:numId w:val="35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Uživatelský</w:t>
      </w:r>
      <w:r w:rsidR="00986245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režim spolu s dalšími kalibrovanými režimy prohlížení od společnosti Sony nabízí různé možnosti prohlížení tak, aby vyhovovaly vkusu zákazníků a zároveň věrně zachovaly záměr tvůrce</w:t>
      </w:r>
    </w:p>
    <w:p w14:paraId="65B1256B" w14:textId="77777777" w:rsidR="008C4DAE" w:rsidRPr="005C03FE" w:rsidRDefault="008C4DAE" w:rsidP="008C4DAE">
      <w:pPr>
        <w:pStyle w:val="Odstavecseseznamem"/>
        <w:spacing w:line="259" w:lineRule="auto"/>
        <w:ind w:left="106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</w:p>
    <w:p w14:paraId="415320F3" w14:textId="2E01172A" w:rsidR="00095BCC" w:rsidRPr="005C03FE" w:rsidRDefault="00414890" w:rsidP="00227867">
      <w:pPr>
        <w:spacing w:line="259" w:lineRule="auto"/>
        <w:jc w:val="both"/>
        <w:rPr>
          <w:rFonts w:cs="Arial"/>
          <w:b/>
          <w:bCs/>
          <w:color w:val="000000" w:themeColor="text1"/>
          <w:lang w:val="cs-CZ"/>
        </w:rPr>
      </w:pPr>
      <w:hyperlink r:id="rId19" w:history="1">
        <w:r w:rsidR="005613FD" w:rsidRPr="005C03FE">
          <w:rPr>
            <w:rStyle w:val="Hypertextovodkaz"/>
            <w:rFonts w:ascii="Verdana" w:hAnsi="Verdana"/>
            <w:b/>
            <w:bCs/>
            <w:color w:val="000000" w:themeColor="text1"/>
            <w:sz w:val="22"/>
            <w:szCs w:val="22"/>
            <w:lang w:val="cs-CZ"/>
          </w:rPr>
          <w:t>X</w:t>
        </w:r>
        <w:r w:rsidR="00E21B3C" w:rsidRPr="005C03FE">
          <w:rPr>
            <w:rStyle w:val="Hypertextovodkaz"/>
            <w:rFonts w:ascii="Verdana" w:hAnsi="Verdana"/>
            <w:b/>
            <w:bCs/>
            <w:color w:val="000000" w:themeColor="text1"/>
            <w:sz w:val="22"/>
            <w:szCs w:val="22"/>
            <w:lang w:val="cs-CZ"/>
          </w:rPr>
          <w:t>H</w:t>
        </w:r>
        <w:r w:rsidR="005613FD" w:rsidRPr="005C03FE">
          <w:rPr>
            <w:rStyle w:val="Hypertextovodkaz"/>
            <w:rFonts w:ascii="Verdana" w:hAnsi="Verdana"/>
            <w:b/>
            <w:bCs/>
            <w:color w:val="000000" w:themeColor="text1"/>
            <w:sz w:val="22"/>
            <w:szCs w:val="22"/>
            <w:lang w:val="cs-CZ"/>
          </w:rPr>
          <w:t>95</w:t>
        </w:r>
      </w:hyperlink>
      <w:r w:rsidR="005613FD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 (</w:t>
      </w:r>
      <w:r w:rsidR="00DA6458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modely s velikostí úhlopříčky </w:t>
      </w:r>
      <w:r w:rsidR="005613FD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>85”</w:t>
      </w:r>
      <w:r w:rsidR="00E21B3C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, </w:t>
      </w:r>
      <w:r w:rsidR="005613FD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>75”</w:t>
      </w:r>
      <w:r w:rsidR="00E21B3C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, </w:t>
      </w:r>
      <w:r w:rsidR="005613FD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>65”</w:t>
      </w:r>
      <w:r w:rsidR="00E21B3C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, </w:t>
      </w:r>
      <w:r w:rsidR="005613FD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>55”</w:t>
      </w:r>
      <w:r w:rsidR="00E21B3C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 a</w:t>
      </w:r>
      <w:r w:rsidR="00213E3F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 </w:t>
      </w:r>
      <w:r w:rsidR="005613FD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49”) 4K </w:t>
      </w:r>
      <w:r w:rsidR="00E21B3C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Full Array LED </w:t>
      </w:r>
      <w:r w:rsidR="00DA6458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>televizory</w:t>
      </w:r>
    </w:p>
    <w:p w14:paraId="7856E299" w14:textId="77777777" w:rsidR="00DA6458" w:rsidRPr="005C03FE" w:rsidRDefault="00DA6458" w:rsidP="008F042A">
      <w:pPr>
        <w:pStyle w:val="Odstavecseseznamem"/>
        <w:numPr>
          <w:ilvl w:val="0"/>
          <w:numId w:val="33"/>
        </w:numPr>
        <w:spacing w:line="259" w:lineRule="auto"/>
        <w:ind w:firstLine="341"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Řada je vybavena obrazovým procesorem X1™ Ultimate, který zajišťuje špičkový divácký zážitek ve 4K HDR a využívá následující technologie: Object-based Super Resolution, Object-based HDR remaster, Super Bit Mapping™ 4K HDR a duální databázové zpracování</w:t>
      </w:r>
    </w:p>
    <w:p w14:paraId="0C6C4796" w14:textId="23EEA616" w:rsidR="00BC2763" w:rsidRPr="005C03FE" w:rsidRDefault="00BC2763" w:rsidP="00BC2763">
      <w:pPr>
        <w:pStyle w:val="Odstavecseseznamem"/>
        <w:numPr>
          <w:ilvl w:val="0"/>
          <w:numId w:val="33"/>
        </w:numPr>
        <w:spacing w:line="259" w:lineRule="auto"/>
        <w:ind w:firstLine="341"/>
        <w:jc w:val="both"/>
        <w:rPr>
          <w:rFonts w:ascii="Verdana" w:hAnsi="Verdana" w:cs="Arial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Je vybaven plným podsvícením s</w:t>
      </w:r>
      <w:r w:rsidR="00F272F0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lokálním tlumením a funkcí X-tended Dynamic Range ™ PRO, což zajišťuje šestinásobný kontrast oproti našim konvenčním LED televizorům </w:t>
      </w:r>
    </w:p>
    <w:p w14:paraId="433A1E64" w14:textId="6501F9EF" w:rsidR="00095BCC" w:rsidRPr="005C03FE" w:rsidRDefault="00DA6458" w:rsidP="008F042A">
      <w:pPr>
        <w:pStyle w:val="Odstavecseseznamem"/>
        <w:numPr>
          <w:ilvl w:val="0"/>
          <w:numId w:val="33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Technologie X-Wide Angle zajišťuje, aby byly barvy živé a realistické při sledování z jakéhokoli úhlu, a zároveň zachovává více barev a jasu než jiné běžné LED televize. Vychutnejte si úžasný obraz s neuvěřitelným rozsahem a hloubkou, ať už jste </w:t>
      </w:r>
      <w:r w:rsidR="00E30857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kdekoli 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v místnosti. Abychom mohli zákazníkům nabídnout ještě větší výběr, bude XH95 4K Full Array LED TV v nabídce s technologií X-Wide Angle u modelů o velikosti 55” a větších</w:t>
      </w:r>
      <w:r w:rsidR="00095BCC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. </w:t>
      </w:r>
    </w:p>
    <w:p w14:paraId="59BFC161" w14:textId="77777777" w:rsidR="00DA6458" w:rsidRPr="005C03FE" w:rsidRDefault="00DA6458" w:rsidP="008F042A">
      <w:pPr>
        <w:pStyle w:val="Odstavecseseznamem"/>
        <w:numPr>
          <w:ilvl w:val="0"/>
          <w:numId w:val="33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Vylepšená technologie Acoustic Multi-Audio, Sound-from-Picture Reality™ se systémem bi-amp, který ovládá samostatně hlavní reproduktor a neviditelný výškový reproduktor a nová reproduktorová jednotka X-Balanced Speaker, která poskytuje čistý zvuk v tenkém design (bi-amp, X-Balanced Speaker jsou k dispozici pouze pro 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lastRenderedPageBreak/>
        <w:t>velikosti obrazovky 55 ”, 65” a 75 ”; Akustický Multi-Audio pro 55” a větší)</w:t>
      </w:r>
    </w:p>
    <w:p w14:paraId="4F39A4C2" w14:textId="1046F4D3" w:rsidR="00213E3F" w:rsidRPr="005C03FE" w:rsidRDefault="00DA6458" w:rsidP="008F042A">
      <w:pPr>
        <w:pStyle w:val="Odstavecseseznamem"/>
        <w:numPr>
          <w:ilvl w:val="0"/>
          <w:numId w:val="33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Design Flush Surface nabízí elegantní bezrámečkové provedení</w:t>
      </w:r>
      <w:r w:rsidR="00704486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(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pouze u modelů </w:t>
      </w:r>
      <w:r w:rsidR="00704486" w:rsidRPr="005C03FE">
        <w:rPr>
          <w:rFonts w:ascii="Verdana" w:hAnsi="Verdana"/>
          <w:color w:val="000000" w:themeColor="text1"/>
          <w:sz w:val="22"/>
          <w:szCs w:val="22"/>
          <w:lang w:val="cs-CZ"/>
        </w:rPr>
        <w:t>55”, 65” a 75”)</w:t>
      </w:r>
    </w:p>
    <w:p w14:paraId="36CDE4E5" w14:textId="111DCB17" w:rsidR="00213E3F" w:rsidRPr="005C03FE" w:rsidRDefault="00DA6458" w:rsidP="008F042A">
      <w:pPr>
        <w:pStyle w:val="Odstavecseseznamem"/>
        <w:numPr>
          <w:ilvl w:val="0"/>
          <w:numId w:val="35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Nová technologie Ambient Optimization optimalizuje kvalitu obrazu a zvuku v jakémkoli prostředí, kam zákazník televizor umístí. Automaticky upraví jas obrazu podle světelných podmínek v místnosti, zesílí jas ve světlých místnostech a ztlumí jej v tmavších prostorách pro dokonalý obraz</w:t>
      </w:r>
    </w:p>
    <w:p w14:paraId="0906E531" w14:textId="77777777" w:rsidR="00CD1B0B" w:rsidRPr="005C03FE" w:rsidRDefault="00CD1B0B" w:rsidP="00CD1B0B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Displej TRILUMINOS ™ reprodukuje jemné nuance barev, světla a gradace z video čočky do obývacího pokoje</w:t>
      </w:r>
    </w:p>
    <w:p w14:paraId="0DAB6FA1" w14:textId="6893324F" w:rsidR="00CD1B0B" w:rsidRPr="005C03FE" w:rsidRDefault="00CD1B0B" w:rsidP="00CD1B0B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Kompatibilní s Dolby Vision ™ a Dolby Atmos ™</w:t>
      </w:r>
    </w:p>
    <w:p w14:paraId="609E6C0C" w14:textId="3A51A873" w:rsidR="007535C6" w:rsidRPr="005C03FE" w:rsidRDefault="00DA6458" w:rsidP="008F042A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Řada je vybavena bezdotykovým ovládáním</w:t>
      </w:r>
      <w:r w:rsidR="007535C6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(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k dispozici u modelů o velikosti </w:t>
      </w:r>
      <w:r w:rsidR="007535C6" w:rsidRPr="005C03FE">
        <w:rPr>
          <w:rFonts w:ascii="Verdana" w:hAnsi="Verdana"/>
          <w:color w:val="000000" w:themeColor="text1"/>
          <w:sz w:val="22"/>
          <w:szCs w:val="22"/>
          <w:lang w:val="cs-CZ"/>
        </w:rPr>
        <w:t>55” a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větších)</w:t>
      </w:r>
    </w:p>
    <w:p w14:paraId="65990587" w14:textId="2B3512E8" w:rsidR="00213E3F" w:rsidRPr="005C03FE" w:rsidRDefault="00DA6458" w:rsidP="008F042A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Jednoduše propojitelný s celou řa</w:t>
      </w:r>
      <w:r w:rsidR="00E30857" w:rsidRPr="005C03FE">
        <w:rPr>
          <w:rFonts w:ascii="Verdana" w:hAnsi="Verdana"/>
          <w:color w:val="000000" w:themeColor="text1"/>
          <w:sz w:val="22"/>
          <w:szCs w:val="22"/>
          <w:lang w:val="cs-CZ"/>
        </w:rPr>
        <w:t>d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ou zařízení podporujících Apple AirPlay 2, HomeKit, Amazon Alexa a s chytrými reproduktory</w:t>
      </w:r>
      <w:r w:rsidRPr="005C03FE" w:rsidDel="00E20BFA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</w:t>
      </w:r>
    </w:p>
    <w:p w14:paraId="6375EC64" w14:textId="24364ADA" w:rsidR="00DA6458" w:rsidRPr="005C03FE" w:rsidRDefault="00DA6458" w:rsidP="00227867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Rychlý přístup k velkému výběru obsahu a služeb s</w:t>
      </w:r>
      <w:r w:rsidR="00203B4A" w:rsidRPr="005C03FE">
        <w:rPr>
          <w:rFonts w:ascii="Verdana" w:hAnsi="Verdana"/>
          <w:color w:val="000000" w:themeColor="text1"/>
          <w:sz w:val="22"/>
          <w:szCs w:val="22"/>
          <w:lang w:val="cs-CZ"/>
        </w:rPr>
        <w:t> </w:t>
      </w:r>
      <w:r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Android</w:t>
      </w:r>
      <w:r w:rsidR="00203B4A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 xml:space="preserve"> </w:t>
      </w:r>
      <w:r w:rsidR="00676B6A" w:rsidRPr="005C03FE">
        <w:rPr>
          <w:rFonts w:ascii="Verdana" w:hAnsi="Verdana" w:cs="Arial"/>
          <w:color w:val="000000" w:themeColor="text1"/>
          <w:sz w:val="22"/>
          <w:szCs w:val="22"/>
          <w:lang w:val="cs-CZ"/>
        </w:rPr>
        <w:t>TV</w:t>
      </w:r>
    </w:p>
    <w:p w14:paraId="61940B2B" w14:textId="7037B932" w:rsidR="0095710E" w:rsidRPr="005C03FE" w:rsidRDefault="0095710E" w:rsidP="00227867">
      <w:pPr>
        <w:pStyle w:val="Odstavecseseznamem"/>
        <w:numPr>
          <w:ilvl w:val="0"/>
          <w:numId w:val="31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Uživatelský režim spolu s dalšími kalibrovanými režimy prohlížení od společnosti Sony nabízí různé možnosti prohlížení, aby vyhovovaly vkusu zákazníků a zároveň věrně zachovávaly i záměr tvůrce</w:t>
      </w:r>
    </w:p>
    <w:p w14:paraId="4C1523F8" w14:textId="77777777" w:rsidR="005613FD" w:rsidRPr="005C03FE" w:rsidRDefault="005613FD" w:rsidP="00227867">
      <w:pPr>
        <w:spacing w:line="259" w:lineRule="auto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</w:p>
    <w:p w14:paraId="11918080" w14:textId="78BCE5AA" w:rsidR="00DA6458" w:rsidRPr="005C03FE" w:rsidRDefault="00414890" w:rsidP="00227867">
      <w:pPr>
        <w:spacing w:line="259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</w:pPr>
      <w:hyperlink r:id="rId20" w:history="1">
        <w:r w:rsidR="00DA6458" w:rsidRPr="005C03FE">
          <w:rPr>
            <w:rStyle w:val="Hypertextovodkaz"/>
            <w:rFonts w:ascii="Verdana" w:hAnsi="Verdana"/>
            <w:b/>
            <w:bCs/>
            <w:color w:val="000000" w:themeColor="text1"/>
            <w:sz w:val="22"/>
            <w:szCs w:val="22"/>
            <w:lang w:val="cs-CZ"/>
          </w:rPr>
          <w:t>XH90</w:t>
        </w:r>
      </w:hyperlink>
      <w:r w:rsidR="00DA6458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 (modely 85”, 75”, 65” a 55”) 4K Full Array LED TV</w:t>
      </w:r>
    </w:p>
    <w:p w14:paraId="15FB5C22" w14:textId="77777777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Procesor 4K HDR X1™ reprodukuje hloubku, textury a přirozené barvy pomocí technologie Object-based HDR remaster </w:t>
      </w:r>
    </w:p>
    <w:p w14:paraId="46C81E9D" w14:textId="77777777" w:rsidR="00D77796" w:rsidRPr="005C03FE" w:rsidRDefault="00D77796" w:rsidP="00D77796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Je vybaven plným podsvícením s lokálním tlumením a funkcí X-tended Dynamic Range™</w:t>
      </w:r>
    </w:p>
    <w:p w14:paraId="119BC8B2" w14:textId="24A1FC4F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Nový Full Array LED model střední třídy, který poskytuje zákazníkům </w:t>
      </w:r>
      <w:r w:rsidR="00E236CA" w:rsidRPr="005C03FE">
        <w:rPr>
          <w:rFonts w:ascii="Verdana" w:hAnsi="Verdana"/>
          <w:color w:val="000000" w:themeColor="text1"/>
          <w:sz w:val="22"/>
          <w:szCs w:val="22"/>
          <w:lang w:val="cs-CZ"/>
        </w:rPr>
        <w:t>více možností</w:t>
      </w:r>
    </w:p>
    <w:p w14:paraId="022F9D2E" w14:textId="77777777" w:rsidR="00245555" w:rsidRPr="005C03FE" w:rsidRDefault="00245555" w:rsidP="00245555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lastRenderedPageBreak/>
        <w:t>Nabízí technologii Acoustic Multi-Audio s reproduktorem X-Balanced Speaker (pouze 65” model a větší; reproduktor X-Balanced Spekaker je použit ve všech modelech)</w:t>
      </w:r>
    </w:p>
    <w:p w14:paraId="5E394304" w14:textId="77777777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Nová optimalizace okolního prostředí přizpůsobuje kvalitu obrazu a zvuku v jakémkoli typu prostředí zákazníka. Pro dokonalý zážitek automaticky upraví jas obrazu podle okolního světla v místnosti, zvýší jas v jasných místnostech a sníží v tmavých místnostech</w:t>
      </w:r>
    </w:p>
    <w:p w14:paraId="6090AB42" w14:textId="77777777" w:rsidR="002F294F" w:rsidRPr="005C03FE" w:rsidRDefault="002F294F" w:rsidP="002F294F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Displej TRILUMINOS ™ reprodukuje jemné nuance barev, světla a gradace z video čočky do obývacího pokoje</w:t>
      </w:r>
    </w:p>
    <w:p w14:paraId="32E45B39" w14:textId="026CEDF1" w:rsidR="002F294F" w:rsidRPr="005C03FE" w:rsidRDefault="002F294F" w:rsidP="002F294F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Kompatibilní s Dolby Vision ™ a Dolby Atmos ™</w:t>
      </w:r>
    </w:p>
    <w:p w14:paraId="2F8A2D9D" w14:textId="77777777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Snadné propojení s širokým spektrem zařízení s produkty Apple AirPlay 2, HomeKit, Amazon Alexa a inteligentními reproduktory</w:t>
      </w:r>
    </w:p>
    <w:p w14:paraId="6304ACE9" w14:textId="63C97F40" w:rsidR="00DA6458" w:rsidRPr="005C03FE" w:rsidRDefault="00DA6458" w:rsidP="00227867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Rychlý přístup k celému portfoliu obsahu a služeb s Android </w:t>
      </w:r>
      <w:r w:rsidR="00E56D39" w:rsidRPr="005C03FE">
        <w:rPr>
          <w:rFonts w:ascii="Verdana" w:hAnsi="Verdana"/>
          <w:color w:val="000000" w:themeColor="text1"/>
          <w:sz w:val="22"/>
          <w:szCs w:val="22"/>
          <w:lang w:val="cs-CZ"/>
        </w:rPr>
        <w:t>TV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</w:t>
      </w:r>
    </w:p>
    <w:p w14:paraId="21BA3960" w14:textId="1D34CC6A" w:rsidR="00E56D39" w:rsidRPr="005C03FE" w:rsidRDefault="00E56D39" w:rsidP="00227867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Uživatelský režim spolu s dalšími kalibrovanými režimy prohlížení od společnosti Sony nabízí různé možnosti prohlížení, aby vyhovovaly vkusu zákazníků a zároveň věrně zachovávaly </w:t>
      </w:r>
      <w:r w:rsidR="007F4F1E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i </w:t>
      </w: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záměr tvůrce</w:t>
      </w:r>
    </w:p>
    <w:p w14:paraId="0534EAD1" w14:textId="77777777" w:rsidR="00236000" w:rsidRPr="005C03FE" w:rsidRDefault="00236000" w:rsidP="00227867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Kompatibilní 4K 120fps (pomocí budoucích aktualizací softwaru)</w:t>
      </w:r>
    </w:p>
    <w:p w14:paraId="42A3EF61" w14:textId="77777777" w:rsidR="00236000" w:rsidRPr="005C03FE" w:rsidRDefault="00236000" w:rsidP="00236000">
      <w:pPr>
        <w:pStyle w:val="Odstavecseseznamem"/>
        <w:spacing w:line="259" w:lineRule="auto"/>
        <w:ind w:left="106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</w:p>
    <w:p w14:paraId="2E1E14C9" w14:textId="04C63B70" w:rsidR="00DA6458" w:rsidRPr="005C03FE" w:rsidRDefault="00414890" w:rsidP="00F10B89">
      <w:pPr>
        <w:spacing w:line="259" w:lineRule="auto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hyperlink r:id="rId21" w:history="1">
        <w:r w:rsidR="00DA6458" w:rsidRPr="005C03FE">
          <w:rPr>
            <w:rStyle w:val="Hypertextovodkaz"/>
            <w:rFonts w:ascii="Verdana" w:hAnsi="Verdana"/>
            <w:b/>
            <w:bCs/>
            <w:color w:val="000000" w:themeColor="text1"/>
            <w:sz w:val="22"/>
            <w:szCs w:val="22"/>
            <w:lang w:val="cs-CZ"/>
          </w:rPr>
          <w:t>XH85</w:t>
        </w:r>
      </w:hyperlink>
      <w:r w:rsidR="00DA6458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 (modely 49”, 43”) 4K TV</w:t>
      </w:r>
    </w:p>
    <w:p w14:paraId="531038F6" w14:textId="77777777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Procesor 4K HDR X1™ reprodukuje hloubku, textury a přirozené barvy pomocí technologie Object-based HDR remaster  </w:t>
      </w:r>
    </w:p>
    <w:p w14:paraId="410B8B69" w14:textId="7E3126EC" w:rsidR="00A82511" w:rsidRPr="005C03FE" w:rsidRDefault="00A82511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Displej TRILUMINOS ™ reprodukuje jemné nuance barev, světla a gradace z video čočky do obývacího pokoje</w:t>
      </w:r>
    </w:p>
    <w:p w14:paraId="11217753" w14:textId="77777777" w:rsidR="009E0E3F" w:rsidRPr="005C03FE" w:rsidRDefault="009E0E3F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Kompatibilní s Dolby Vision ™ a Dolby Atmos ™</w:t>
      </w:r>
    </w:p>
    <w:p w14:paraId="58593F4B" w14:textId="5E056C88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Kovový stojan a elegantní hliníkový rám</w:t>
      </w:r>
    </w:p>
    <w:p w14:paraId="72DE015A" w14:textId="77777777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Snadná propojitelnost s celou řadou zařízení kompatibilních s produkty Apple AirPlay 2, HomeKit, Amazon Alexa a inteligentními reproduktory</w:t>
      </w:r>
    </w:p>
    <w:p w14:paraId="0BA7B1AE" w14:textId="25FE4983" w:rsidR="00DF734B" w:rsidRPr="005C03FE" w:rsidRDefault="0059144C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lastRenderedPageBreak/>
        <w:t>Rychlý přístup k celé řadě obsahu a služeb s Android TV</w:t>
      </w:r>
      <w:r w:rsidR="00DA6458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</w:t>
      </w:r>
    </w:p>
    <w:p w14:paraId="53FF2635" w14:textId="77777777" w:rsidR="00DD08A7" w:rsidRPr="005C03FE" w:rsidRDefault="00DD08A7" w:rsidP="00227867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Uživatelský režim spolu s dalšími kalibrovanými režimy prohlížení od společnosti Sony nabízí různé možnosti prohlížení, aby vyhovovaly vkusu zákazníků a zároveň věrně zachovávaly i záměr tvůrce</w:t>
      </w:r>
    </w:p>
    <w:p w14:paraId="4BCD1AC4" w14:textId="77777777" w:rsidR="0059144C" w:rsidRPr="005C03FE" w:rsidRDefault="0059144C" w:rsidP="0059144C">
      <w:pPr>
        <w:pStyle w:val="Odstavecseseznamem"/>
        <w:spacing w:line="259" w:lineRule="auto"/>
        <w:ind w:left="106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</w:p>
    <w:p w14:paraId="4482F704" w14:textId="28B0D903" w:rsidR="00DA6458" w:rsidRPr="005C03FE" w:rsidRDefault="00414890" w:rsidP="00227867">
      <w:pPr>
        <w:spacing w:line="259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</w:pPr>
      <w:hyperlink r:id="rId22" w:history="1">
        <w:r w:rsidR="00DA6458" w:rsidRPr="005C03FE">
          <w:rPr>
            <w:rStyle w:val="Hypertextovodkaz"/>
            <w:rFonts w:ascii="Verdana" w:hAnsi="Verdana"/>
            <w:b/>
            <w:bCs/>
            <w:color w:val="000000" w:themeColor="text1"/>
            <w:sz w:val="22"/>
            <w:szCs w:val="22"/>
            <w:lang w:val="cs-CZ"/>
          </w:rPr>
          <w:t>XH81</w:t>
        </w:r>
      </w:hyperlink>
      <w:r w:rsidR="00DA6458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 (modely 65”, 55”, 49” a 43”) 4K TV</w:t>
      </w:r>
    </w:p>
    <w:p w14:paraId="6F4B2F90" w14:textId="77777777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Procesor 4K HDR X1™ reprodukuje hloubku, textury a přirozené barvy pomocí technologie Object-based HDR remaster  </w:t>
      </w:r>
    </w:p>
    <w:p w14:paraId="326CA2B8" w14:textId="77777777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X-Balanced Speaker, nová reproduktorová jednotka, která poskytuje čistý zvuk v tenkém provedení (55” a větší)</w:t>
      </w:r>
    </w:p>
    <w:p w14:paraId="6AEF144A" w14:textId="77777777" w:rsidR="008C1112" w:rsidRPr="005C03FE" w:rsidRDefault="008C1112" w:rsidP="001C79EB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Kompatibilní s Dolby Vision ™ a Dolby Atmos ™</w:t>
      </w:r>
    </w:p>
    <w:p w14:paraId="22B4EE63" w14:textId="2A016701" w:rsidR="00DA6458" w:rsidRPr="005C03FE" w:rsidRDefault="008C1112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Displej TRILUMINOS ™ reprodukuje jemné nuance barev, světla a gradace z video čočky do obývacího pokoje</w:t>
      </w:r>
      <w:r w:rsidR="00DA6458" w:rsidRPr="005C03FE">
        <w:rPr>
          <w:rFonts w:ascii="Verdana" w:hAnsi="Verdana"/>
          <w:color w:val="000000" w:themeColor="text1"/>
          <w:sz w:val="22"/>
          <w:szCs w:val="22"/>
          <w:lang w:val="cs-CZ"/>
        </w:rPr>
        <w:t>Kovový stojan a elegantní hliníkový rám</w:t>
      </w:r>
    </w:p>
    <w:p w14:paraId="1229FE18" w14:textId="77777777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Prémiové hliníkové dálkové ovládání</w:t>
      </w:r>
    </w:p>
    <w:p w14:paraId="7005A60C" w14:textId="77777777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Snadná propojitelnost s celou řadou zařízení kompatibilních s produkty Apple AirPlay 2, HomeKit, Amazon Alexa a inteligentními reproduktory</w:t>
      </w:r>
    </w:p>
    <w:p w14:paraId="26BD1F02" w14:textId="77777777" w:rsidR="006270FD" w:rsidRPr="005C03FE" w:rsidRDefault="000E2D27" w:rsidP="000E2D27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Rychlý přístup k celé řadě obsahu a služeb s Android TV</w:t>
      </w:r>
    </w:p>
    <w:p w14:paraId="1B54DD3C" w14:textId="6E5C71E9" w:rsidR="00DA6458" w:rsidRPr="005C03FE" w:rsidRDefault="006270FD" w:rsidP="000E2D27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Uživatelský</w:t>
      </w:r>
      <w:r w:rsidR="000E2D27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režim spolu s dalšími kalibrovanými režimy prohlížení od společnosti Sony nabízí různé možnosti prohlížení tak, aby vyhovovaly vkusu zákazníků a zároveň věrně zachovaly záměr tvůrce</w:t>
      </w:r>
    </w:p>
    <w:p w14:paraId="5904E209" w14:textId="77777777" w:rsidR="000E2D27" w:rsidRPr="005C03FE" w:rsidRDefault="000E2D27" w:rsidP="000E2D27">
      <w:pPr>
        <w:pStyle w:val="Odstavecseseznamem"/>
        <w:spacing w:line="259" w:lineRule="auto"/>
        <w:ind w:left="106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</w:p>
    <w:p w14:paraId="21B80C2F" w14:textId="19B57FA6" w:rsidR="00DA6458" w:rsidRPr="005C03FE" w:rsidRDefault="00414890" w:rsidP="00227867">
      <w:pPr>
        <w:spacing w:line="259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</w:pPr>
      <w:hyperlink r:id="rId23" w:history="1">
        <w:r w:rsidR="00DA6458" w:rsidRPr="005C03FE">
          <w:rPr>
            <w:rStyle w:val="Hypertextovodkaz"/>
            <w:rFonts w:ascii="Verdana" w:hAnsi="Verdana"/>
            <w:b/>
            <w:bCs/>
            <w:color w:val="000000" w:themeColor="text1"/>
            <w:sz w:val="22"/>
            <w:szCs w:val="22"/>
            <w:lang w:val="cs-CZ"/>
          </w:rPr>
          <w:t>XH80</w:t>
        </w:r>
      </w:hyperlink>
      <w:r w:rsidR="00DA6458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 (modely 85”, 75”, 65”, 55”, 49” a 43”) 4K TV</w:t>
      </w:r>
    </w:p>
    <w:p w14:paraId="2CB82232" w14:textId="77777777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Procesor 4K HDR X1™ reprodukuje hloubku, textury a přirozené barvy pomocí technologie Object-based HDR remaster  </w:t>
      </w:r>
    </w:p>
    <w:p w14:paraId="2F0497B4" w14:textId="77777777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X-Balanced Speaker, nová reproduktorová jednotka, která poskytuje čistý zvuk v tenkém provedení (55” a větší)</w:t>
      </w:r>
    </w:p>
    <w:p w14:paraId="093B63E6" w14:textId="77777777" w:rsidR="00ED6262" w:rsidRPr="005C03FE" w:rsidRDefault="00ED6262" w:rsidP="00ED6262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Kompatibilní s Dolby Vision ™ a Dolby Atmos ™</w:t>
      </w:r>
    </w:p>
    <w:p w14:paraId="526DE771" w14:textId="77777777" w:rsidR="0051184E" w:rsidRPr="005C03FE" w:rsidRDefault="00ED6262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lastRenderedPageBreak/>
        <w:t>Displej TRILUMINOS ™ reprodukuje jemné nuance barev, světla a gradace z video čočky do obývacího pokoje</w:t>
      </w:r>
    </w:p>
    <w:p w14:paraId="5922DD09" w14:textId="22347B60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Tenký stojan a rám s broušeným povrchem</w:t>
      </w:r>
    </w:p>
    <w:p w14:paraId="29868673" w14:textId="77777777" w:rsidR="00DA6458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Snadná propojitelnost s celou řadou zařízení kompatibilních s produkty Apple AirPlay 2, HomeKit, Amazon Alexa a inteligentními reproduktory</w:t>
      </w:r>
    </w:p>
    <w:p w14:paraId="54CA6796" w14:textId="0CC0EF62" w:rsidR="00DB30B4" w:rsidRPr="005C03FE" w:rsidRDefault="00DA6458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Rychlý přístup k celému portfoliu obsahu a služeb s Android </w:t>
      </w:r>
      <w:r w:rsidR="00F83B01" w:rsidRPr="005C03FE">
        <w:rPr>
          <w:rFonts w:ascii="Verdana" w:hAnsi="Verdana"/>
          <w:color w:val="000000" w:themeColor="text1"/>
          <w:sz w:val="22"/>
          <w:szCs w:val="22"/>
          <w:lang w:val="cs-CZ"/>
        </w:rPr>
        <w:t>TV</w:t>
      </w:r>
    </w:p>
    <w:p w14:paraId="6EA0859C" w14:textId="74DF0724" w:rsidR="000C3EF6" w:rsidRPr="005C03FE" w:rsidRDefault="000C3EF6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Uživatelský režim spolu s dalšími kalibrovanými režimy prohlížení od společnosti Sony nabízí různé možnosti prohlížení, aby vyhovovaly vkusu zákazníků a zároveň věrně zachovávaly záměr tvůrce</w:t>
      </w:r>
    </w:p>
    <w:p w14:paraId="5AE75E4C" w14:textId="5C5EDCF0" w:rsidR="00DF734B" w:rsidRPr="005C03FE" w:rsidRDefault="00DF734B" w:rsidP="00227867">
      <w:pPr>
        <w:spacing w:line="259" w:lineRule="auto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</w:p>
    <w:p w14:paraId="5A43999D" w14:textId="5672509B" w:rsidR="00DF734B" w:rsidRPr="005C03FE" w:rsidRDefault="00414890" w:rsidP="00227867">
      <w:pPr>
        <w:spacing w:line="259" w:lineRule="auto"/>
        <w:jc w:val="both"/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</w:pPr>
      <w:hyperlink r:id="rId24" w:history="1">
        <w:r w:rsidR="00DF734B" w:rsidRPr="005C03FE">
          <w:rPr>
            <w:rStyle w:val="Hypertextovodkaz"/>
            <w:rFonts w:ascii="Verdana" w:hAnsi="Verdana"/>
            <w:b/>
            <w:bCs/>
            <w:color w:val="000000" w:themeColor="text1"/>
            <w:sz w:val="22"/>
            <w:szCs w:val="22"/>
            <w:lang w:val="cs-CZ"/>
          </w:rPr>
          <w:t>X70</w:t>
        </w:r>
      </w:hyperlink>
      <w:r w:rsidR="00DF734B" w:rsidRPr="005C03FE">
        <w:rPr>
          <w:rFonts w:ascii="Verdana" w:hAnsi="Verdana"/>
          <w:b/>
          <w:bCs/>
          <w:color w:val="000000" w:themeColor="text1"/>
          <w:sz w:val="22"/>
          <w:szCs w:val="22"/>
          <w:u w:val="single"/>
          <w:lang w:val="cs-CZ"/>
        </w:rPr>
        <w:t xml:space="preserve"> (65”, 55”, 49” and 43” models) 4K TV</w:t>
      </w:r>
    </w:p>
    <w:p w14:paraId="007A9D96" w14:textId="7DAA826C" w:rsidR="00F051C9" w:rsidRPr="005C03FE" w:rsidRDefault="00767CF0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Technologie</w:t>
      </w:r>
      <w:r w:rsidR="00DF734B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 4K X-Reality™ PRO </w:t>
      </w:r>
      <w:r w:rsidR="006028A6"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dopočítává </w:t>
      </w:r>
      <w:r w:rsidR="00EE6937" w:rsidRPr="005C03FE">
        <w:rPr>
          <w:rFonts w:ascii="Verdana" w:hAnsi="Verdana"/>
          <w:color w:val="000000" w:themeColor="text1"/>
          <w:sz w:val="22"/>
          <w:szCs w:val="22"/>
          <w:lang w:val="cs-CZ"/>
        </w:rPr>
        <w:t>a zaostřuje každý záběr tak, že se blíží skutečné kvalitě 4K, neustále odhaluje jemné detaily a nuance scény</w:t>
      </w:r>
    </w:p>
    <w:p w14:paraId="613AFBCB" w14:textId="1129E877" w:rsidR="00F20F2C" w:rsidRPr="005C03FE" w:rsidRDefault="00F20F2C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Displej TRILUMINOS ™ reprodukuje jemné nuance barev, světla a gradace z video čočky do obývacího pokoje</w:t>
      </w:r>
    </w:p>
    <w:p w14:paraId="3C56F289" w14:textId="77777777" w:rsidR="00EE6937" w:rsidRPr="005C03FE" w:rsidRDefault="00EE6937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ClearAudio + jemně vyladí zvuk televizoru pro pohlcující a obohacující zážitek, který vás jakoby obklopí. Hudba i dialogy budou mnohem jasnější a srozumitelnější, ať už sledujete cokoli</w:t>
      </w:r>
    </w:p>
    <w:p w14:paraId="3C113B6E" w14:textId="77777777" w:rsidR="00EE6937" w:rsidRPr="005C03FE" w:rsidRDefault="00EE6937" w:rsidP="008F042A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 xml:space="preserve">Vestavěný internetový prohlížeč pro sledování pořadů a filmů prostřednictvím populárních streamovacích aplikací s okamžitým přístupem jedním kliknutím k aplikacím Netflix a YouTube </w:t>
      </w:r>
    </w:p>
    <w:p w14:paraId="0B5956B6" w14:textId="59106631" w:rsidR="00352774" w:rsidRPr="005C03FE" w:rsidRDefault="000F144A" w:rsidP="00CB48B1">
      <w:pPr>
        <w:pStyle w:val="Odstavecseseznamem"/>
        <w:numPr>
          <w:ilvl w:val="0"/>
          <w:numId w:val="34"/>
        </w:numPr>
        <w:spacing w:line="259" w:lineRule="auto"/>
        <w:ind w:firstLine="341"/>
        <w:jc w:val="both"/>
        <w:rPr>
          <w:rFonts w:ascii="Verdana" w:hAnsi="Verdana"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color w:val="000000" w:themeColor="text1"/>
          <w:sz w:val="22"/>
          <w:szCs w:val="22"/>
          <w:lang w:val="cs-CZ"/>
        </w:rPr>
        <w:t>Uživatelský režim spolu s dalšími kalibrovanými režimy prohlížení od společnosti Sony nabízí různé možnosti prohlížení, aby vyhovovaly vkusu zákazníků a zároveň věrně zachovávaly záměr tvůrce</w:t>
      </w:r>
    </w:p>
    <w:p w14:paraId="2575CB56" w14:textId="3BC7019E" w:rsidR="009415CB" w:rsidRPr="005C03FE" w:rsidRDefault="009415CB" w:rsidP="005613FD">
      <w:pPr>
        <w:spacing w:line="259" w:lineRule="auto"/>
        <w:rPr>
          <w:rFonts w:ascii="Verdana" w:hAnsi="Verdana"/>
          <w:color w:val="000000" w:themeColor="text1"/>
          <w:sz w:val="22"/>
          <w:szCs w:val="22"/>
          <w:lang w:val="cs-CZ"/>
        </w:rPr>
      </w:pPr>
      <w:bookmarkStart w:id="4" w:name="_GoBack"/>
      <w:bookmarkEnd w:id="4"/>
    </w:p>
    <w:p w14:paraId="03300BB5" w14:textId="72857CF0" w:rsidR="00077B64" w:rsidRPr="005C03FE" w:rsidRDefault="00077B64" w:rsidP="005613FD">
      <w:pPr>
        <w:spacing w:line="259" w:lineRule="auto"/>
        <w:rPr>
          <w:rFonts w:ascii="Verdana" w:hAnsi="Verdana"/>
          <w:color w:val="000000" w:themeColor="text1"/>
          <w:sz w:val="22"/>
          <w:szCs w:val="22"/>
          <w:lang w:val="cs-CZ"/>
        </w:rPr>
      </w:pPr>
    </w:p>
    <w:p w14:paraId="0616ECC4" w14:textId="77777777" w:rsidR="00077B64" w:rsidRPr="005C03FE" w:rsidRDefault="00077B64" w:rsidP="005613FD">
      <w:pPr>
        <w:spacing w:line="259" w:lineRule="auto"/>
        <w:rPr>
          <w:rFonts w:ascii="Verdana" w:hAnsi="Verdana"/>
          <w:color w:val="000000" w:themeColor="text1"/>
          <w:sz w:val="22"/>
          <w:szCs w:val="22"/>
          <w:lang w:val="cs-CZ"/>
        </w:rPr>
      </w:pPr>
    </w:p>
    <w:p w14:paraId="3E42E481" w14:textId="7A90A80C" w:rsidR="005613FD" w:rsidRPr="005C03FE" w:rsidRDefault="00102C56" w:rsidP="00227867">
      <w:pPr>
        <w:spacing w:line="259" w:lineRule="auto"/>
        <w:jc w:val="both"/>
        <w:rPr>
          <w:rFonts w:ascii="Verdana" w:eastAsia="Times New Roman" w:hAnsi="Verdana" w:cstheme="minorHAnsi"/>
          <w:b/>
          <w:color w:val="000000" w:themeColor="text1"/>
          <w:sz w:val="22"/>
          <w:szCs w:val="22"/>
          <w:lang w:val="cs-CZ" w:eastAsia="en-GB"/>
        </w:rPr>
      </w:pPr>
      <w:r w:rsidRPr="005C03FE">
        <w:rPr>
          <w:rFonts w:ascii="Verdana" w:hAnsi="Verdana"/>
          <w:b/>
          <w:color w:val="000000" w:themeColor="text1"/>
          <w:sz w:val="22"/>
          <w:szCs w:val="22"/>
          <w:lang w:val="cs-CZ"/>
        </w:rPr>
        <w:lastRenderedPageBreak/>
        <w:t>Ceny a dostupnost</w:t>
      </w:r>
    </w:p>
    <w:p w14:paraId="2744F990" w14:textId="472F7A67" w:rsidR="005613FD" w:rsidRPr="005C03FE" w:rsidRDefault="00102C56" w:rsidP="00227867">
      <w:pPr>
        <w:spacing w:line="259" w:lineRule="auto"/>
        <w:jc w:val="both"/>
        <w:rPr>
          <w:rFonts w:ascii="Verdana" w:hAnsi="Verdana"/>
          <w:bCs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bCs/>
          <w:color w:val="000000" w:themeColor="text1"/>
          <w:sz w:val="22"/>
          <w:szCs w:val="22"/>
          <w:lang w:val="cs-CZ"/>
        </w:rPr>
        <w:t>Informace o cenách a dostupnosti v maloobchodní síti budou oznámeny později</w:t>
      </w:r>
      <w:r w:rsidR="003C373A" w:rsidRPr="005C03FE">
        <w:rPr>
          <w:rFonts w:ascii="Verdana" w:hAnsi="Verdana"/>
          <w:bCs/>
          <w:color w:val="000000" w:themeColor="text1"/>
          <w:sz w:val="22"/>
          <w:szCs w:val="22"/>
          <w:lang w:val="cs-CZ"/>
        </w:rPr>
        <w:t>.</w:t>
      </w:r>
      <w:r w:rsidR="005613FD" w:rsidRPr="005C03FE">
        <w:rPr>
          <w:rFonts w:ascii="Verdana" w:hAnsi="Verdana"/>
          <w:bCs/>
          <w:color w:val="000000" w:themeColor="text1"/>
          <w:sz w:val="22"/>
          <w:szCs w:val="22"/>
          <w:lang w:val="cs-CZ"/>
        </w:rPr>
        <w:t xml:space="preserve"> </w:t>
      </w:r>
    </w:p>
    <w:p w14:paraId="1E1CE8F5" w14:textId="77777777" w:rsidR="00B510A1" w:rsidRPr="005C03FE" w:rsidRDefault="00B510A1" w:rsidP="008872A5">
      <w:pPr>
        <w:rPr>
          <w:rFonts w:ascii="Verdana" w:hAnsi="Verdana"/>
          <w:bCs/>
          <w:color w:val="000000" w:themeColor="text1"/>
          <w:sz w:val="22"/>
          <w:szCs w:val="22"/>
          <w:lang w:val="cs-CZ"/>
        </w:rPr>
      </w:pPr>
    </w:p>
    <w:p w14:paraId="2D9917A3" w14:textId="76BEB085" w:rsidR="0097047A" w:rsidRPr="005C03FE" w:rsidRDefault="0097047A" w:rsidP="00B57B9B">
      <w:pPr>
        <w:jc w:val="center"/>
        <w:rPr>
          <w:rFonts w:ascii="Verdana" w:hAnsi="Verdana"/>
          <w:bCs/>
          <w:color w:val="000000" w:themeColor="text1"/>
          <w:sz w:val="22"/>
          <w:szCs w:val="22"/>
          <w:lang w:val="cs-CZ"/>
        </w:rPr>
      </w:pPr>
      <w:r w:rsidRPr="005C03FE">
        <w:rPr>
          <w:rFonts w:ascii="Verdana" w:hAnsi="Verdana"/>
          <w:bCs/>
          <w:color w:val="000000" w:themeColor="text1"/>
          <w:sz w:val="22"/>
          <w:szCs w:val="22"/>
          <w:lang w:val="cs-CZ"/>
        </w:rPr>
        <w:t xml:space="preserve">– </w:t>
      </w:r>
      <w:r w:rsidR="00102C56" w:rsidRPr="005C03FE">
        <w:rPr>
          <w:rFonts w:ascii="Verdana" w:hAnsi="Verdana"/>
          <w:bCs/>
          <w:color w:val="000000" w:themeColor="text1"/>
          <w:sz w:val="22"/>
          <w:szCs w:val="22"/>
          <w:lang w:val="cs-CZ"/>
        </w:rPr>
        <w:t>KONEC</w:t>
      </w:r>
      <w:r w:rsidRPr="005C03FE">
        <w:rPr>
          <w:rFonts w:ascii="Verdana" w:hAnsi="Verdana"/>
          <w:bCs/>
          <w:color w:val="000000" w:themeColor="text1"/>
          <w:sz w:val="22"/>
          <w:szCs w:val="22"/>
          <w:lang w:val="cs-CZ"/>
        </w:rPr>
        <w:t xml:space="preserve"> –</w:t>
      </w:r>
    </w:p>
    <w:p w14:paraId="6744DDC9" w14:textId="77777777" w:rsidR="0097047A" w:rsidRPr="005C03FE" w:rsidRDefault="0097047A" w:rsidP="0097047A">
      <w:pPr>
        <w:pStyle w:val="Zpat"/>
        <w:spacing w:line="220" w:lineRule="exact"/>
        <w:rPr>
          <w:rFonts w:ascii="Verdana" w:hAnsi="Verdana"/>
          <w:color w:val="000000" w:themeColor="text1"/>
          <w:szCs w:val="18"/>
          <w:lang w:val="cs-CZ"/>
        </w:rPr>
      </w:pPr>
    </w:p>
    <w:p w14:paraId="76F6EBBE" w14:textId="77777777" w:rsidR="00452425" w:rsidRPr="005C03FE" w:rsidRDefault="00452425" w:rsidP="0097047A">
      <w:pPr>
        <w:pStyle w:val="Zpat"/>
        <w:spacing w:line="220" w:lineRule="exact"/>
        <w:rPr>
          <w:rFonts w:ascii="Verdana" w:hAnsi="Verdana" w:cs="Arial"/>
          <w:color w:val="000000" w:themeColor="text1"/>
          <w:sz w:val="18"/>
          <w:lang w:val="cs-CZ"/>
        </w:rPr>
      </w:pPr>
    </w:p>
    <w:p w14:paraId="5D2F65CE" w14:textId="77777777" w:rsidR="008363B3" w:rsidRPr="005C03FE" w:rsidRDefault="008363B3" w:rsidP="008363B3">
      <w:pPr>
        <w:spacing w:afterAutospacing="1" w:line="180" w:lineRule="exact"/>
        <w:jc w:val="both"/>
        <w:rPr>
          <w:rFonts w:ascii="Verdana" w:eastAsia="Verdana" w:hAnsi="Verdana" w:cs="Verdana"/>
          <w:color w:val="000000" w:themeColor="text1"/>
          <w:sz w:val="16"/>
          <w:szCs w:val="16"/>
          <w:lang w:val="cs-CZ"/>
        </w:rPr>
      </w:pPr>
      <w:r w:rsidRPr="005C03FE">
        <w:rPr>
          <w:rFonts w:ascii="Verdana" w:eastAsia="Verdana" w:hAnsi="Verdana" w:cs="Verdana"/>
          <w:b/>
          <w:bCs/>
          <w:color w:val="000000" w:themeColor="text1"/>
          <w:sz w:val="16"/>
          <w:szCs w:val="16"/>
          <w:lang w:val="cs-CZ"/>
        </w:rPr>
        <w:t>Pro více informací, prosím, kontaktujte:</w:t>
      </w:r>
    </w:p>
    <w:p w14:paraId="71747FFE" w14:textId="4B83B9C7" w:rsidR="0097047A" w:rsidRPr="005C03FE" w:rsidRDefault="008363B3" w:rsidP="008363B3">
      <w:pPr>
        <w:spacing w:afterAutospacing="1" w:line="180" w:lineRule="exact"/>
        <w:jc w:val="both"/>
        <w:rPr>
          <w:rFonts w:ascii="Verdana" w:eastAsia="Verdana" w:hAnsi="Verdana" w:cs="Verdana"/>
          <w:color w:val="000000" w:themeColor="text1"/>
          <w:sz w:val="16"/>
          <w:szCs w:val="16"/>
          <w:lang w:val="cs-CZ"/>
        </w:rPr>
      </w:pPr>
      <w:r w:rsidRPr="005C03FE">
        <w:rPr>
          <w:rFonts w:ascii="Verdana" w:eastAsia="Verdana" w:hAnsi="Verdana" w:cs="Verdana"/>
          <w:b/>
          <w:bCs/>
          <w:color w:val="000000" w:themeColor="text1"/>
          <w:sz w:val="16"/>
          <w:szCs w:val="16"/>
          <w:lang w:val="cs-CZ"/>
        </w:rPr>
        <w:t xml:space="preserve">Lucie Brochová, </w:t>
      </w:r>
      <w:r w:rsidRPr="005C03FE">
        <w:rPr>
          <w:rFonts w:ascii="Verdana" w:eastAsia="Verdana" w:hAnsi="Verdana" w:cs="Verdana"/>
          <w:color w:val="000000" w:themeColor="text1"/>
          <w:sz w:val="16"/>
          <w:szCs w:val="16"/>
          <w:lang w:val="cs-CZ"/>
        </w:rPr>
        <w:t xml:space="preserve">Consultant, PR agentura společnosti SONY, Bison &amp; Rose, +420 739 483 442, e-mail: </w:t>
      </w:r>
      <w:hyperlink r:id="rId25">
        <w:r w:rsidRPr="005C03FE">
          <w:rPr>
            <w:rStyle w:val="Hypertextovodkaz"/>
            <w:rFonts w:ascii="Verdana" w:eastAsia="Verdana" w:hAnsi="Verdana" w:cs="Verdana"/>
            <w:color w:val="000000" w:themeColor="text1"/>
            <w:sz w:val="16"/>
            <w:szCs w:val="16"/>
            <w:lang w:val="cs-CZ"/>
          </w:rPr>
          <w:t>lucie.brochova@bisonrose.cz</w:t>
        </w:r>
      </w:hyperlink>
      <w:r w:rsidRPr="005C03FE">
        <w:rPr>
          <w:rFonts w:ascii="Verdana" w:eastAsia="Verdana" w:hAnsi="Verdana" w:cs="Verdana"/>
          <w:color w:val="000000" w:themeColor="text1"/>
          <w:sz w:val="16"/>
          <w:szCs w:val="16"/>
          <w:u w:val="single"/>
          <w:lang w:val="cs-CZ"/>
        </w:rPr>
        <w:t xml:space="preserve"> </w:t>
      </w:r>
    </w:p>
    <w:p w14:paraId="2F47B38B" w14:textId="56D6B6FA" w:rsidR="004D6FFC" w:rsidRPr="005C03FE" w:rsidRDefault="004D6FFC" w:rsidP="004D6FFC">
      <w:pPr>
        <w:shd w:val="clear" w:color="auto" w:fill="FFFFFF"/>
        <w:spacing w:after="100" w:afterAutospacing="1" w:line="180" w:lineRule="exact"/>
        <w:rPr>
          <w:rFonts w:ascii="Verdana" w:hAnsi="Verdana" w:cs="Tahoma"/>
          <w:b/>
          <w:color w:val="000000" w:themeColor="text1"/>
          <w:sz w:val="16"/>
          <w:szCs w:val="16"/>
          <w:lang w:val="cs-CZ"/>
        </w:rPr>
      </w:pPr>
      <w:r w:rsidRPr="005C03FE">
        <w:rPr>
          <w:rFonts w:ascii="Verdana" w:hAnsi="Verdana" w:cs="Tahoma"/>
          <w:b/>
          <w:color w:val="000000" w:themeColor="text1"/>
          <w:sz w:val="16"/>
          <w:szCs w:val="16"/>
          <w:lang w:val="cs-CZ"/>
        </w:rPr>
        <w:t>O společnosti Sony:</w:t>
      </w:r>
    </w:p>
    <w:p w14:paraId="00895327" w14:textId="68A3AF41" w:rsidR="004D6FFC" w:rsidRPr="005C03FE" w:rsidRDefault="004D6FFC" w:rsidP="00027FEA">
      <w:pPr>
        <w:shd w:val="clear" w:color="auto" w:fill="FFFFFF"/>
        <w:spacing w:after="100" w:afterAutospacing="1" w:line="180" w:lineRule="exact"/>
        <w:jc w:val="both"/>
        <w:rPr>
          <w:rFonts w:ascii="Verdana" w:hAnsi="Verdana" w:cs="Tahoma"/>
          <w:bCs/>
          <w:color w:val="000000" w:themeColor="text1"/>
          <w:sz w:val="16"/>
          <w:szCs w:val="16"/>
          <w:lang w:val="cs-CZ"/>
        </w:rPr>
      </w:pPr>
      <w:r w:rsidRPr="005C03FE">
        <w:rPr>
          <w:rFonts w:ascii="Verdana" w:hAnsi="Verdana" w:cs="Tahoma"/>
          <w:bCs/>
          <w:color w:val="000000" w:themeColor="text1"/>
          <w:sz w:val="16"/>
          <w:szCs w:val="16"/>
          <w:lang w:val="cs-CZ"/>
        </w:rPr>
        <w:t>Společnost Sony je zábavní společnost, jež staví na preciznosti a jedinečnosti svých technologií. Cílem společnosti je prostřednictvím svých produktů a kreativity probudit emoce u samotných spotřebitelů i firem a zároveň jim dát pocit, že se produkty staly jejich neodmyslitelnou součástí a mohou si tak kousek unikátnosti vychutnat každý den – od her a síťových služeb po hudbu, fotografie, spotřební elektroniku a finanční služby. Další informace jsou k dispozici na: </w:t>
      </w:r>
      <w:hyperlink r:id="rId26" w:history="1">
        <w:r w:rsidRPr="005C03FE">
          <w:rPr>
            <w:rFonts w:ascii="Verdana" w:hAnsi="Verdana" w:cs="Tahoma"/>
            <w:bCs/>
            <w:color w:val="000000" w:themeColor="text1"/>
            <w:sz w:val="16"/>
            <w:szCs w:val="16"/>
            <w:lang w:val="cs-CZ"/>
          </w:rPr>
          <w:t>http://www.sony.net/</w:t>
        </w:r>
      </w:hyperlink>
    </w:p>
    <w:sectPr w:rsidR="004D6FFC" w:rsidRPr="005C03FE" w:rsidSect="0086031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985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F985E" w14:textId="77777777" w:rsidR="00414890" w:rsidRDefault="00414890" w:rsidP="00F170AA">
      <w:r>
        <w:separator/>
      </w:r>
    </w:p>
  </w:endnote>
  <w:endnote w:type="continuationSeparator" w:id="0">
    <w:p w14:paraId="19ABAEEC" w14:textId="77777777" w:rsidR="00414890" w:rsidRDefault="00414890" w:rsidP="00F170AA">
      <w:r>
        <w:continuationSeparator/>
      </w:r>
    </w:p>
  </w:endnote>
  <w:endnote w:type="continuationNotice" w:id="1">
    <w:p w14:paraId="59B15001" w14:textId="77777777" w:rsidR="00414890" w:rsidRDefault="00414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ST Japanese Pro Regular">
    <w:panose1 w:val="020B0604020202020204"/>
    <w:charset w:val="80"/>
    <w:family w:val="swiss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E9115" w14:textId="77777777" w:rsidR="00C8795C" w:rsidRDefault="00C879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FACDA" w14:textId="2C280479" w:rsidR="00343781" w:rsidRDefault="0034378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784997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1796DBA6" w14:textId="77777777" w:rsidR="00343781" w:rsidRDefault="003437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255C" w14:textId="77777777" w:rsidR="00C8795C" w:rsidRDefault="00C879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227C7" w14:textId="77777777" w:rsidR="00414890" w:rsidRDefault="00414890" w:rsidP="00F170AA">
      <w:r>
        <w:separator/>
      </w:r>
    </w:p>
  </w:footnote>
  <w:footnote w:type="continuationSeparator" w:id="0">
    <w:p w14:paraId="1510ACDC" w14:textId="77777777" w:rsidR="00414890" w:rsidRDefault="00414890" w:rsidP="00F170AA">
      <w:r>
        <w:continuationSeparator/>
      </w:r>
    </w:p>
  </w:footnote>
  <w:footnote w:type="continuationNotice" w:id="1">
    <w:p w14:paraId="6F9580CF" w14:textId="77777777" w:rsidR="00414890" w:rsidRDefault="00414890"/>
  </w:footnote>
  <w:footnote w:id="2">
    <w:p w14:paraId="7EA6C3D2" w14:textId="77777777" w:rsidR="00DB3CDB" w:rsidRPr="00F01D74" w:rsidRDefault="00BB2A32">
      <w:pPr>
        <w:pStyle w:val="Textpoznpodarou"/>
        <w:rPr>
          <w:color w:val="FF0000"/>
          <w:sz w:val="18"/>
          <w:szCs w:val="18"/>
          <w:lang w:val="cs-CZ"/>
        </w:rPr>
      </w:pPr>
      <w:r w:rsidRPr="00F01D74">
        <w:rPr>
          <w:rStyle w:val="Znakapoznpodarou"/>
          <w:color w:val="FF0000"/>
          <w:sz w:val="18"/>
          <w:szCs w:val="18"/>
        </w:rPr>
        <w:footnoteRef/>
      </w:r>
      <w:r w:rsidRPr="00F01D74">
        <w:rPr>
          <w:rStyle w:val="Znakapoznpodarou"/>
          <w:color w:val="FF0000"/>
          <w:sz w:val="18"/>
          <w:szCs w:val="18"/>
        </w:rPr>
        <w:t xml:space="preserve"> </w:t>
      </w:r>
      <w:r w:rsidRPr="005C03FE">
        <w:rPr>
          <w:rFonts w:ascii="Verdana" w:hAnsi="Verdana"/>
          <w:color w:val="000000" w:themeColor="text1"/>
          <w:sz w:val="18"/>
          <w:szCs w:val="18"/>
          <w:lang w:val="cs-CZ"/>
        </w:rPr>
        <w:t>Dostupnost funkcí závisí na zemi a dostupnosti kompatibilních produktů.</w:t>
      </w:r>
    </w:p>
  </w:footnote>
  <w:footnote w:id="3">
    <w:p w14:paraId="11C4D3FE" w14:textId="78A8DD18" w:rsidR="001533DB" w:rsidRPr="005C03FE" w:rsidRDefault="001533DB">
      <w:pPr>
        <w:pStyle w:val="Textpoznpodarou"/>
        <w:rPr>
          <w:color w:val="000000" w:themeColor="text1"/>
          <w:sz w:val="18"/>
          <w:szCs w:val="18"/>
          <w:lang w:val="cs-CZ"/>
        </w:rPr>
      </w:pPr>
      <w:r w:rsidRPr="005C03FE">
        <w:rPr>
          <w:rStyle w:val="Znakapoznpodarou"/>
          <w:color w:val="000000" w:themeColor="text1"/>
          <w:sz w:val="18"/>
          <w:szCs w:val="18"/>
        </w:rPr>
        <w:footnoteRef/>
      </w:r>
      <w:r w:rsidRPr="005C03FE">
        <w:rPr>
          <w:color w:val="000000" w:themeColor="text1"/>
          <w:sz w:val="18"/>
          <w:szCs w:val="18"/>
        </w:rPr>
        <w:t xml:space="preserve"> </w:t>
      </w:r>
      <w:r w:rsidRPr="005C03FE">
        <w:rPr>
          <w:rFonts w:ascii="Verdana" w:hAnsi="Verdana"/>
          <w:color w:val="000000" w:themeColor="text1"/>
          <w:sz w:val="18"/>
          <w:szCs w:val="18"/>
          <w:lang w:val="cs-CZ"/>
        </w:rPr>
        <w:t>Dostupné u ZH8 a XH95</w:t>
      </w:r>
      <w:r w:rsidR="00FD79C5" w:rsidRPr="005C03FE">
        <w:rPr>
          <w:rFonts w:ascii="Verdana" w:hAnsi="Verdana"/>
          <w:color w:val="000000" w:themeColor="text1"/>
          <w:sz w:val="18"/>
          <w:szCs w:val="18"/>
          <w:lang w:val="cs-CZ"/>
        </w:rPr>
        <w:t xml:space="preserve"> 55</w:t>
      </w:r>
      <w:r w:rsidR="007C3B57" w:rsidRPr="005C03FE">
        <w:rPr>
          <w:rFonts w:ascii="Verdana" w:hAnsi="Verdana"/>
          <w:color w:val="000000" w:themeColor="text1"/>
          <w:sz w:val="18"/>
          <w:szCs w:val="18"/>
          <w:lang w:val="cs-CZ"/>
        </w:rPr>
        <w:t>”</w:t>
      </w:r>
      <w:r w:rsidR="00FD79C5" w:rsidRPr="005C03FE">
        <w:rPr>
          <w:rFonts w:ascii="Verdana" w:hAnsi="Verdana"/>
          <w:color w:val="000000" w:themeColor="text1"/>
          <w:sz w:val="18"/>
          <w:szCs w:val="18"/>
          <w:lang w:val="cs-CZ"/>
        </w:rPr>
        <w:t xml:space="preserve"> a vyšších modelů</w:t>
      </w:r>
    </w:p>
  </w:footnote>
  <w:footnote w:id="4">
    <w:p w14:paraId="110115B6" w14:textId="7851872B" w:rsidR="000F4F35" w:rsidRPr="00C254EE" w:rsidRDefault="000F4F35">
      <w:pPr>
        <w:pStyle w:val="Textpoznpodarou"/>
        <w:rPr>
          <w:sz w:val="18"/>
          <w:szCs w:val="18"/>
          <w:lang w:val="cs-CZ"/>
        </w:rPr>
      </w:pPr>
      <w:r w:rsidRPr="005C03FE">
        <w:rPr>
          <w:rStyle w:val="Znakapoznpodarou"/>
          <w:color w:val="000000" w:themeColor="text1"/>
          <w:sz w:val="18"/>
          <w:szCs w:val="18"/>
        </w:rPr>
        <w:footnoteRef/>
      </w:r>
      <w:r w:rsidRPr="005C03FE">
        <w:rPr>
          <w:color w:val="000000" w:themeColor="text1"/>
          <w:sz w:val="18"/>
          <w:szCs w:val="18"/>
        </w:rPr>
        <w:t xml:space="preserve"> </w:t>
      </w:r>
      <w:r w:rsidR="008A5DC2" w:rsidRPr="005C03FE">
        <w:rPr>
          <w:rFonts w:ascii="Verdana" w:hAnsi="Verdana"/>
          <w:color w:val="000000" w:themeColor="text1"/>
          <w:sz w:val="18"/>
          <w:szCs w:val="18"/>
          <w:lang w:val="cs-CZ"/>
        </w:rPr>
        <w:t>Zařízení Google Home (prodáv</w:t>
      </w:r>
      <w:r w:rsidR="009705AC" w:rsidRPr="005C03FE">
        <w:rPr>
          <w:rFonts w:ascii="Verdana" w:hAnsi="Verdana"/>
          <w:color w:val="000000" w:themeColor="text1"/>
          <w:sz w:val="18"/>
          <w:szCs w:val="18"/>
          <w:lang w:val="cs-CZ"/>
        </w:rPr>
        <w:t>a</w:t>
      </w:r>
      <w:r w:rsidR="0013751A" w:rsidRPr="005C03FE">
        <w:rPr>
          <w:rFonts w:ascii="Verdana" w:hAnsi="Verdana"/>
          <w:color w:val="000000" w:themeColor="text1"/>
          <w:sz w:val="18"/>
          <w:szCs w:val="18"/>
          <w:lang w:val="cs-CZ"/>
        </w:rPr>
        <w:t xml:space="preserve">jící se </w:t>
      </w:r>
      <w:r w:rsidR="008A5DC2" w:rsidRPr="005C03FE">
        <w:rPr>
          <w:rFonts w:ascii="Verdana" w:hAnsi="Verdana"/>
          <w:color w:val="000000" w:themeColor="text1"/>
          <w:sz w:val="18"/>
          <w:szCs w:val="18"/>
          <w:lang w:val="cs-CZ"/>
        </w:rPr>
        <w:t>samostatně) kompatibilní se zařízeními Sony Android TV</w:t>
      </w:r>
      <w:r w:rsidR="00E62A26" w:rsidRPr="005C03FE">
        <w:rPr>
          <w:rFonts w:ascii="Verdana" w:hAnsi="Verdana"/>
          <w:color w:val="000000" w:themeColor="text1"/>
          <w:sz w:val="18"/>
          <w:szCs w:val="18"/>
          <w:lang w:val="cs-CZ"/>
        </w:rPr>
        <w:t xml:space="preserve"> v</w:t>
      </w:r>
      <w:r w:rsidR="008A5DC2" w:rsidRPr="005C03FE">
        <w:rPr>
          <w:rFonts w:ascii="Verdana" w:hAnsi="Verdana"/>
          <w:color w:val="000000" w:themeColor="text1"/>
          <w:sz w:val="18"/>
          <w:szCs w:val="18"/>
          <w:lang w:val="cs-CZ"/>
        </w:rPr>
        <w:t xml:space="preserve">yžaduje kompatibilní zařízení připojená ke stejné domácí bezdrátové síti. </w:t>
      </w:r>
      <w:r w:rsidR="00114C63" w:rsidRPr="005C03FE">
        <w:rPr>
          <w:rFonts w:ascii="Verdana" w:hAnsi="Verdana"/>
          <w:color w:val="000000" w:themeColor="text1"/>
          <w:sz w:val="18"/>
          <w:szCs w:val="18"/>
          <w:lang w:val="cs-CZ"/>
        </w:rPr>
        <w:t xml:space="preserve">Pro použití je nutné </w:t>
      </w:r>
      <w:r w:rsidR="00706040" w:rsidRPr="005C03FE">
        <w:rPr>
          <w:rFonts w:ascii="Verdana" w:hAnsi="Verdana"/>
          <w:color w:val="000000" w:themeColor="text1"/>
          <w:sz w:val="18"/>
          <w:szCs w:val="18"/>
          <w:lang w:val="cs-CZ"/>
        </w:rPr>
        <w:t>stažení</w:t>
      </w:r>
      <w:r w:rsidR="008A5DC2" w:rsidRPr="005C03FE">
        <w:rPr>
          <w:rFonts w:ascii="Verdana" w:hAnsi="Verdana"/>
          <w:color w:val="000000" w:themeColor="text1"/>
          <w:sz w:val="18"/>
          <w:szCs w:val="18"/>
          <w:lang w:val="cs-CZ"/>
        </w:rPr>
        <w:t xml:space="preserve"> aplikac</w:t>
      </w:r>
      <w:r w:rsidR="008C7C15" w:rsidRPr="005C03FE">
        <w:rPr>
          <w:rFonts w:ascii="Verdana" w:hAnsi="Verdana"/>
          <w:color w:val="000000" w:themeColor="text1"/>
          <w:sz w:val="18"/>
          <w:szCs w:val="18"/>
          <w:lang w:val="cs-CZ"/>
        </w:rPr>
        <w:t xml:space="preserve">e </w:t>
      </w:r>
      <w:r w:rsidR="008A5DC2" w:rsidRPr="005C03FE">
        <w:rPr>
          <w:rFonts w:ascii="Verdana" w:hAnsi="Verdana"/>
          <w:color w:val="000000" w:themeColor="text1"/>
          <w:sz w:val="18"/>
          <w:szCs w:val="18"/>
          <w:lang w:val="cs-CZ"/>
        </w:rPr>
        <w:t>Google Home z obchodu App Store pro iPhone nebo Google Play</w:t>
      </w:r>
      <w:r w:rsidR="008C7C15" w:rsidRPr="005C03FE">
        <w:rPr>
          <w:rFonts w:ascii="Verdana" w:hAnsi="Verdana"/>
          <w:color w:val="000000" w:themeColor="text1"/>
          <w:sz w:val="18"/>
          <w:szCs w:val="18"/>
          <w:lang w:val="cs-CZ"/>
        </w:rPr>
        <w:t xml:space="preserve"> a p</w:t>
      </w:r>
      <w:r w:rsidR="008A5DC2" w:rsidRPr="005C03FE">
        <w:rPr>
          <w:rFonts w:ascii="Verdana" w:hAnsi="Verdana"/>
          <w:color w:val="000000" w:themeColor="text1"/>
          <w:sz w:val="18"/>
          <w:szCs w:val="18"/>
          <w:lang w:val="cs-CZ"/>
        </w:rPr>
        <w:t>odléh</w:t>
      </w:r>
      <w:r w:rsidR="008C7C15" w:rsidRPr="005C03FE">
        <w:rPr>
          <w:rFonts w:ascii="Verdana" w:hAnsi="Verdana"/>
          <w:color w:val="000000" w:themeColor="text1"/>
          <w:sz w:val="18"/>
          <w:szCs w:val="18"/>
          <w:lang w:val="cs-CZ"/>
        </w:rPr>
        <w:t>á</w:t>
      </w:r>
      <w:r w:rsidR="008A5DC2" w:rsidRPr="005C03FE">
        <w:rPr>
          <w:rFonts w:ascii="Verdana" w:hAnsi="Verdana"/>
          <w:color w:val="000000" w:themeColor="text1"/>
          <w:sz w:val="18"/>
          <w:szCs w:val="18"/>
          <w:lang w:val="cs-CZ"/>
        </w:rPr>
        <w:t xml:space="preserve"> podmínkám aplikac</w:t>
      </w:r>
      <w:r w:rsidR="008C7C15" w:rsidRPr="005C03FE">
        <w:rPr>
          <w:rFonts w:ascii="Verdana" w:hAnsi="Verdana"/>
          <w:color w:val="000000" w:themeColor="text1"/>
          <w:sz w:val="18"/>
          <w:szCs w:val="18"/>
          <w:lang w:val="cs-CZ"/>
        </w:rPr>
        <w:t>í</w:t>
      </w:r>
      <w:r w:rsidR="008A5DC2" w:rsidRPr="005C03FE">
        <w:rPr>
          <w:rFonts w:ascii="Verdana" w:hAnsi="Verdana"/>
          <w:color w:val="000000" w:themeColor="text1"/>
          <w:sz w:val="18"/>
          <w:szCs w:val="18"/>
          <w:lang w:val="cs-CZ"/>
        </w:rPr>
        <w:t xml:space="preserve"> třetích stran. Uživatel musí propojit kompatibilní zařízení, aby mohl </w:t>
      </w:r>
      <w:r w:rsidR="008C7C15" w:rsidRPr="005C03FE">
        <w:rPr>
          <w:rFonts w:ascii="Verdana" w:hAnsi="Verdana"/>
          <w:color w:val="000000" w:themeColor="text1"/>
          <w:sz w:val="18"/>
          <w:szCs w:val="18"/>
          <w:lang w:val="cs-CZ"/>
        </w:rPr>
        <w:t>toto zařízení provozovat</w:t>
      </w:r>
      <w:r w:rsidR="008A5DC2" w:rsidRPr="005C03FE">
        <w:rPr>
          <w:rFonts w:ascii="Verdana" w:hAnsi="Verdana"/>
          <w:color w:val="000000" w:themeColor="text1"/>
          <w:sz w:val="18"/>
          <w:szCs w:val="18"/>
          <w:lang w:val="cs-CZ"/>
        </w:rPr>
        <w:t>. Po dokončení stahování může být k zařízení Sony připojena funkce Google Home pro přístup k funkci hlasového ovládání.</w:t>
      </w:r>
    </w:p>
  </w:footnote>
  <w:footnote w:id="5">
    <w:p w14:paraId="419FABB1" w14:textId="48DEFBD6" w:rsidR="00FD56B9" w:rsidRPr="00DC46D1" w:rsidRDefault="00FD56B9">
      <w:pPr>
        <w:pStyle w:val="Textpoznpodarou"/>
        <w:rPr>
          <w:sz w:val="18"/>
          <w:szCs w:val="18"/>
          <w:lang w:val="cs-CZ"/>
        </w:rPr>
      </w:pPr>
      <w:r w:rsidRPr="00C254EE">
        <w:rPr>
          <w:rStyle w:val="Znakapoznpodarou"/>
          <w:sz w:val="18"/>
          <w:szCs w:val="18"/>
        </w:rPr>
        <w:footnoteRef/>
      </w:r>
      <w:r w:rsidRPr="00C254EE">
        <w:rPr>
          <w:sz w:val="18"/>
          <w:szCs w:val="18"/>
        </w:rPr>
        <w:t xml:space="preserve"> </w:t>
      </w:r>
      <w:r w:rsidR="00CF4B87" w:rsidRPr="00C254EE">
        <w:rPr>
          <w:rFonts w:ascii="Verdana" w:hAnsi="Verdana"/>
          <w:sz w:val="18"/>
          <w:szCs w:val="18"/>
          <w:lang w:val="cs-CZ"/>
        </w:rPr>
        <w:t>Zařízení podporující Amazon Alexa (prodávající se samostatně) kompatibilní se zařízeními Sony Android TV</w:t>
      </w:r>
      <w:r w:rsidR="007669A1" w:rsidRPr="00C254EE">
        <w:rPr>
          <w:rFonts w:ascii="Verdana" w:hAnsi="Verdana"/>
          <w:sz w:val="18"/>
          <w:szCs w:val="18"/>
          <w:lang w:val="cs-CZ"/>
        </w:rPr>
        <w:t xml:space="preserve"> v</w:t>
      </w:r>
      <w:r w:rsidR="00CF4B87" w:rsidRPr="00C254EE">
        <w:rPr>
          <w:rFonts w:ascii="Verdana" w:hAnsi="Verdana"/>
          <w:sz w:val="18"/>
          <w:szCs w:val="18"/>
          <w:lang w:val="cs-CZ"/>
        </w:rPr>
        <w:t>yžaduje účet Amazon. Pro přístup k určitému obsahu může být vyžadováno předplatné. Zařízení Sony TV i Alexa vyžadují připojení k internetu. Amazon, Echo, Alexa a všechna související loga jsou ochranné známky společnosti Amazon.com, Inc. nebo jejích přidružených společností.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CF8E" w14:textId="77777777" w:rsidR="00C8795C" w:rsidRDefault="00C879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67F7" w14:textId="77777777" w:rsidR="00C8795C" w:rsidRDefault="00C879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8360" w14:textId="77777777" w:rsidR="00C8795C" w:rsidRDefault="00C879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6DC"/>
    <w:multiLevelType w:val="hybridMultilevel"/>
    <w:tmpl w:val="4A18D690"/>
    <w:lvl w:ilvl="0" w:tplc="F494842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2FD"/>
    <w:multiLevelType w:val="hybridMultilevel"/>
    <w:tmpl w:val="3BC45DE2"/>
    <w:lvl w:ilvl="0" w:tplc="1C80B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545CC"/>
    <w:multiLevelType w:val="hybridMultilevel"/>
    <w:tmpl w:val="DDFA5764"/>
    <w:lvl w:ilvl="0" w:tplc="280CACD4"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B4315"/>
    <w:multiLevelType w:val="multilevel"/>
    <w:tmpl w:val="A33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D465F"/>
    <w:multiLevelType w:val="hybridMultilevel"/>
    <w:tmpl w:val="0310E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72FF6"/>
    <w:multiLevelType w:val="hybridMultilevel"/>
    <w:tmpl w:val="511612D8"/>
    <w:lvl w:ilvl="0" w:tplc="40BA839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6E58"/>
    <w:multiLevelType w:val="hybridMultilevel"/>
    <w:tmpl w:val="92402D48"/>
    <w:lvl w:ilvl="0" w:tplc="D4A8B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B97CCF"/>
    <w:multiLevelType w:val="hybridMultilevel"/>
    <w:tmpl w:val="0C5C866A"/>
    <w:lvl w:ilvl="0" w:tplc="30B638EC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B82070"/>
    <w:multiLevelType w:val="hybridMultilevel"/>
    <w:tmpl w:val="504CFE70"/>
    <w:lvl w:ilvl="0" w:tplc="DD7C9E10">
      <w:start w:val="19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617EE"/>
    <w:multiLevelType w:val="hybridMultilevel"/>
    <w:tmpl w:val="BC8E0698"/>
    <w:lvl w:ilvl="0" w:tplc="790C67DC">
      <w:start w:val="3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B17440"/>
    <w:multiLevelType w:val="hybridMultilevel"/>
    <w:tmpl w:val="FFA2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0D904F7"/>
    <w:multiLevelType w:val="hybridMultilevel"/>
    <w:tmpl w:val="5BCCF590"/>
    <w:lvl w:ilvl="0" w:tplc="5F8CEC72">
      <w:numFmt w:val="bullet"/>
      <w:lvlText w:val="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3C5BB6"/>
    <w:multiLevelType w:val="hybridMultilevel"/>
    <w:tmpl w:val="05586DDE"/>
    <w:lvl w:ilvl="0" w:tplc="0409000B">
      <w:start w:val="1"/>
      <w:numFmt w:val="bullet"/>
      <w:lvlText w:val=""/>
      <w:lvlJc w:val="left"/>
      <w:pPr>
        <w:ind w:left="6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13" w15:restartNumberingAfterBreak="0">
    <w:nsid w:val="47984E8A"/>
    <w:multiLevelType w:val="hybridMultilevel"/>
    <w:tmpl w:val="44640958"/>
    <w:lvl w:ilvl="0" w:tplc="94ECB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B6583B"/>
    <w:multiLevelType w:val="hybridMultilevel"/>
    <w:tmpl w:val="93A6C332"/>
    <w:lvl w:ilvl="0" w:tplc="1146250C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  <w:b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E75E37"/>
    <w:multiLevelType w:val="hybridMultilevel"/>
    <w:tmpl w:val="6B9E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94A5E"/>
    <w:multiLevelType w:val="hybridMultilevel"/>
    <w:tmpl w:val="65086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25DE8"/>
    <w:multiLevelType w:val="hybridMultilevel"/>
    <w:tmpl w:val="EE90B750"/>
    <w:lvl w:ilvl="0" w:tplc="9560FA3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53901"/>
    <w:multiLevelType w:val="hybridMultilevel"/>
    <w:tmpl w:val="AF560790"/>
    <w:lvl w:ilvl="0" w:tplc="FDD43702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2891"/>
    <w:multiLevelType w:val="hybridMultilevel"/>
    <w:tmpl w:val="0084F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B066F9"/>
    <w:multiLevelType w:val="hybridMultilevel"/>
    <w:tmpl w:val="BA8ADAD8"/>
    <w:lvl w:ilvl="0" w:tplc="73EE1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7CB51C2"/>
    <w:multiLevelType w:val="hybridMultilevel"/>
    <w:tmpl w:val="AA8E9216"/>
    <w:lvl w:ilvl="0" w:tplc="C8ACE2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88C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AC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034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470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4C37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6D89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9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02B2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C044C"/>
    <w:multiLevelType w:val="hybridMultilevel"/>
    <w:tmpl w:val="A5A41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0F4E280">
      <w:numFmt w:val="bullet"/>
      <w:lvlText w:val="・"/>
      <w:lvlJc w:val="left"/>
      <w:pPr>
        <w:ind w:left="780" w:hanging="360"/>
      </w:pPr>
      <w:rPr>
        <w:rFonts w:ascii="SST Japanese Pro Regular" w:eastAsia="SST Japanese Pro Regular" w:hAnsi="SST Japanese Pro Regular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9F2429"/>
    <w:multiLevelType w:val="hybridMultilevel"/>
    <w:tmpl w:val="E228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774D2"/>
    <w:multiLevelType w:val="hybridMultilevel"/>
    <w:tmpl w:val="D26C2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5633B"/>
    <w:multiLevelType w:val="hybridMultilevel"/>
    <w:tmpl w:val="CCD811FC"/>
    <w:lvl w:ilvl="0" w:tplc="DC1A9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DA73A2"/>
    <w:multiLevelType w:val="hybridMultilevel"/>
    <w:tmpl w:val="89C6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803AE"/>
    <w:multiLevelType w:val="hybridMultilevel"/>
    <w:tmpl w:val="9A846736"/>
    <w:lvl w:ilvl="0" w:tplc="121633C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F45775"/>
    <w:multiLevelType w:val="hybridMultilevel"/>
    <w:tmpl w:val="1A4E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37CD1"/>
    <w:multiLevelType w:val="hybridMultilevel"/>
    <w:tmpl w:val="749C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3BF"/>
    <w:multiLevelType w:val="hybridMultilevel"/>
    <w:tmpl w:val="39A86D14"/>
    <w:lvl w:ilvl="0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1" w15:restartNumberingAfterBreak="0">
    <w:nsid w:val="71243C7B"/>
    <w:multiLevelType w:val="hybridMultilevel"/>
    <w:tmpl w:val="4E50AC3E"/>
    <w:lvl w:ilvl="0" w:tplc="4A44740C">
      <w:start w:val="180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7E15AA"/>
    <w:multiLevelType w:val="hybridMultilevel"/>
    <w:tmpl w:val="817E4F52"/>
    <w:lvl w:ilvl="0" w:tplc="6B7028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36F0F"/>
    <w:multiLevelType w:val="hybridMultilevel"/>
    <w:tmpl w:val="4EEE5096"/>
    <w:lvl w:ilvl="0" w:tplc="7D5E145C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6A5C46"/>
    <w:multiLevelType w:val="hybridMultilevel"/>
    <w:tmpl w:val="9606D14A"/>
    <w:lvl w:ilvl="0" w:tplc="2D30FED4">
      <w:start w:val="10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3D14C8"/>
    <w:multiLevelType w:val="hybridMultilevel"/>
    <w:tmpl w:val="FED4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B26CC"/>
    <w:multiLevelType w:val="hybridMultilevel"/>
    <w:tmpl w:val="309641FC"/>
    <w:lvl w:ilvl="0" w:tplc="AF781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7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27"/>
  </w:num>
  <w:num w:numId="10">
    <w:abstractNumId w:val="8"/>
  </w:num>
  <w:num w:numId="11">
    <w:abstractNumId w:val="31"/>
  </w:num>
  <w:num w:numId="12">
    <w:abstractNumId w:val="1"/>
  </w:num>
  <w:num w:numId="13">
    <w:abstractNumId w:val="9"/>
  </w:num>
  <w:num w:numId="14">
    <w:abstractNumId w:val="25"/>
  </w:num>
  <w:num w:numId="15">
    <w:abstractNumId w:val="6"/>
  </w:num>
  <w:num w:numId="16">
    <w:abstractNumId w:val="21"/>
  </w:num>
  <w:num w:numId="17">
    <w:abstractNumId w:val="14"/>
  </w:num>
  <w:num w:numId="18">
    <w:abstractNumId w:val="22"/>
  </w:num>
  <w:num w:numId="19">
    <w:abstractNumId w:val="0"/>
  </w:num>
  <w:num w:numId="20">
    <w:abstractNumId w:val="12"/>
  </w:num>
  <w:num w:numId="21">
    <w:abstractNumId w:val="36"/>
  </w:num>
  <w:num w:numId="22">
    <w:abstractNumId w:val="33"/>
  </w:num>
  <w:num w:numId="23">
    <w:abstractNumId w:val="34"/>
  </w:num>
  <w:num w:numId="24">
    <w:abstractNumId w:val="20"/>
  </w:num>
  <w:num w:numId="25">
    <w:abstractNumId w:val="30"/>
  </w:num>
  <w:num w:numId="26">
    <w:abstractNumId w:val="19"/>
  </w:num>
  <w:num w:numId="27">
    <w:abstractNumId w:val="28"/>
  </w:num>
  <w:num w:numId="28">
    <w:abstractNumId w:val="24"/>
  </w:num>
  <w:num w:numId="29">
    <w:abstractNumId w:val="32"/>
  </w:num>
  <w:num w:numId="30">
    <w:abstractNumId w:val="5"/>
  </w:num>
  <w:num w:numId="31">
    <w:abstractNumId w:val="26"/>
  </w:num>
  <w:num w:numId="32">
    <w:abstractNumId w:val="15"/>
  </w:num>
  <w:num w:numId="33">
    <w:abstractNumId w:val="35"/>
  </w:num>
  <w:num w:numId="34">
    <w:abstractNumId w:val="29"/>
  </w:num>
  <w:num w:numId="35">
    <w:abstractNumId w:val="4"/>
  </w:num>
  <w:num w:numId="36">
    <w:abstractNumId w:val="23"/>
  </w:num>
  <w:num w:numId="37">
    <w:abstractNumId w:val="16"/>
  </w:num>
  <w:num w:numId="38">
    <w:abstractNumId w:val="3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bordersDoNotSurroundHeader/>
  <w:bordersDoNotSurroundFooter/>
  <w:doNotTrackFormatting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D5"/>
    <w:rsid w:val="000001B4"/>
    <w:rsid w:val="00000B73"/>
    <w:rsid w:val="00000DB5"/>
    <w:rsid w:val="0000168C"/>
    <w:rsid w:val="00002A36"/>
    <w:rsid w:val="000030CE"/>
    <w:rsid w:val="00004643"/>
    <w:rsid w:val="00004B1C"/>
    <w:rsid w:val="00004C31"/>
    <w:rsid w:val="00005257"/>
    <w:rsid w:val="000060BC"/>
    <w:rsid w:val="00006CB8"/>
    <w:rsid w:val="00007DC4"/>
    <w:rsid w:val="00010109"/>
    <w:rsid w:val="00010160"/>
    <w:rsid w:val="000114F6"/>
    <w:rsid w:val="00011C5B"/>
    <w:rsid w:val="00012C1D"/>
    <w:rsid w:val="00012DB4"/>
    <w:rsid w:val="000146DB"/>
    <w:rsid w:val="00014D78"/>
    <w:rsid w:val="00015401"/>
    <w:rsid w:val="000159E8"/>
    <w:rsid w:val="00015CD3"/>
    <w:rsid w:val="000168EA"/>
    <w:rsid w:val="00016F66"/>
    <w:rsid w:val="0001742E"/>
    <w:rsid w:val="000204F3"/>
    <w:rsid w:val="000236A8"/>
    <w:rsid w:val="00024403"/>
    <w:rsid w:val="000248C5"/>
    <w:rsid w:val="00024904"/>
    <w:rsid w:val="00024949"/>
    <w:rsid w:val="000250E6"/>
    <w:rsid w:val="000273CF"/>
    <w:rsid w:val="00027FEA"/>
    <w:rsid w:val="000319AC"/>
    <w:rsid w:val="00032157"/>
    <w:rsid w:val="0003228F"/>
    <w:rsid w:val="00032F57"/>
    <w:rsid w:val="00033569"/>
    <w:rsid w:val="000342AC"/>
    <w:rsid w:val="000345B8"/>
    <w:rsid w:val="0003473B"/>
    <w:rsid w:val="00035C13"/>
    <w:rsid w:val="00035F79"/>
    <w:rsid w:val="00036966"/>
    <w:rsid w:val="0003702A"/>
    <w:rsid w:val="00042937"/>
    <w:rsid w:val="000436AF"/>
    <w:rsid w:val="00043F17"/>
    <w:rsid w:val="000442D9"/>
    <w:rsid w:val="00044686"/>
    <w:rsid w:val="000458CA"/>
    <w:rsid w:val="00045A1E"/>
    <w:rsid w:val="000463DB"/>
    <w:rsid w:val="000466C3"/>
    <w:rsid w:val="0004760D"/>
    <w:rsid w:val="000501E0"/>
    <w:rsid w:val="00050734"/>
    <w:rsid w:val="0005105F"/>
    <w:rsid w:val="00051A61"/>
    <w:rsid w:val="00051FCE"/>
    <w:rsid w:val="00053C83"/>
    <w:rsid w:val="0005619C"/>
    <w:rsid w:val="000564AD"/>
    <w:rsid w:val="000575BA"/>
    <w:rsid w:val="00057F56"/>
    <w:rsid w:val="000606FF"/>
    <w:rsid w:val="000608FD"/>
    <w:rsid w:val="00060F1F"/>
    <w:rsid w:val="0006104C"/>
    <w:rsid w:val="00061AFF"/>
    <w:rsid w:val="00062A3A"/>
    <w:rsid w:val="000632C1"/>
    <w:rsid w:val="0006347C"/>
    <w:rsid w:val="0006489E"/>
    <w:rsid w:val="00064F83"/>
    <w:rsid w:val="000651CA"/>
    <w:rsid w:val="00066183"/>
    <w:rsid w:val="000701F8"/>
    <w:rsid w:val="00070372"/>
    <w:rsid w:val="0007061E"/>
    <w:rsid w:val="00070D0F"/>
    <w:rsid w:val="00071A28"/>
    <w:rsid w:val="0007292B"/>
    <w:rsid w:val="000741BE"/>
    <w:rsid w:val="00074B12"/>
    <w:rsid w:val="00074C0C"/>
    <w:rsid w:val="00074C78"/>
    <w:rsid w:val="00074CE2"/>
    <w:rsid w:val="00076312"/>
    <w:rsid w:val="000763DC"/>
    <w:rsid w:val="00076895"/>
    <w:rsid w:val="000768E0"/>
    <w:rsid w:val="00076A5C"/>
    <w:rsid w:val="000776DD"/>
    <w:rsid w:val="00077B64"/>
    <w:rsid w:val="00077B83"/>
    <w:rsid w:val="0008067B"/>
    <w:rsid w:val="00082644"/>
    <w:rsid w:val="00082B26"/>
    <w:rsid w:val="000831B4"/>
    <w:rsid w:val="00083527"/>
    <w:rsid w:val="0008394B"/>
    <w:rsid w:val="00085431"/>
    <w:rsid w:val="00085BF0"/>
    <w:rsid w:val="00086997"/>
    <w:rsid w:val="000878AA"/>
    <w:rsid w:val="000904C4"/>
    <w:rsid w:val="0009062B"/>
    <w:rsid w:val="00090FB8"/>
    <w:rsid w:val="000923E5"/>
    <w:rsid w:val="000935CC"/>
    <w:rsid w:val="000942E7"/>
    <w:rsid w:val="00095775"/>
    <w:rsid w:val="00095BCC"/>
    <w:rsid w:val="000961EF"/>
    <w:rsid w:val="0009623D"/>
    <w:rsid w:val="000972AC"/>
    <w:rsid w:val="00097CC3"/>
    <w:rsid w:val="00097D61"/>
    <w:rsid w:val="00097DEE"/>
    <w:rsid w:val="000A0C84"/>
    <w:rsid w:val="000A180E"/>
    <w:rsid w:val="000A1B2C"/>
    <w:rsid w:val="000A2706"/>
    <w:rsid w:val="000A357F"/>
    <w:rsid w:val="000A4162"/>
    <w:rsid w:val="000A6B02"/>
    <w:rsid w:val="000A6D07"/>
    <w:rsid w:val="000B02E4"/>
    <w:rsid w:val="000B071E"/>
    <w:rsid w:val="000B146B"/>
    <w:rsid w:val="000B1ED1"/>
    <w:rsid w:val="000B2369"/>
    <w:rsid w:val="000B2394"/>
    <w:rsid w:val="000B24CE"/>
    <w:rsid w:val="000B2E8E"/>
    <w:rsid w:val="000B32CD"/>
    <w:rsid w:val="000B56A6"/>
    <w:rsid w:val="000B6535"/>
    <w:rsid w:val="000B69D2"/>
    <w:rsid w:val="000B7E46"/>
    <w:rsid w:val="000C2350"/>
    <w:rsid w:val="000C3424"/>
    <w:rsid w:val="000C3EF6"/>
    <w:rsid w:val="000C4369"/>
    <w:rsid w:val="000C4AB5"/>
    <w:rsid w:val="000C5390"/>
    <w:rsid w:val="000C679C"/>
    <w:rsid w:val="000C713D"/>
    <w:rsid w:val="000C7BBA"/>
    <w:rsid w:val="000D01F6"/>
    <w:rsid w:val="000D1422"/>
    <w:rsid w:val="000D1B82"/>
    <w:rsid w:val="000D1D3C"/>
    <w:rsid w:val="000D35EE"/>
    <w:rsid w:val="000D3602"/>
    <w:rsid w:val="000D3A07"/>
    <w:rsid w:val="000D4531"/>
    <w:rsid w:val="000D45A8"/>
    <w:rsid w:val="000D4B23"/>
    <w:rsid w:val="000D58F4"/>
    <w:rsid w:val="000D5C6F"/>
    <w:rsid w:val="000D6231"/>
    <w:rsid w:val="000D623F"/>
    <w:rsid w:val="000D6332"/>
    <w:rsid w:val="000D6867"/>
    <w:rsid w:val="000D716D"/>
    <w:rsid w:val="000D76F5"/>
    <w:rsid w:val="000D79D0"/>
    <w:rsid w:val="000D7ABE"/>
    <w:rsid w:val="000E1063"/>
    <w:rsid w:val="000E231C"/>
    <w:rsid w:val="000E2D27"/>
    <w:rsid w:val="000E3891"/>
    <w:rsid w:val="000E41C2"/>
    <w:rsid w:val="000E4675"/>
    <w:rsid w:val="000E4A6F"/>
    <w:rsid w:val="000E55C3"/>
    <w:rsid w:val="000E57CC"/>
    <w:rsid w:val="000E592E"/>
    <w:rsid w:val="000E5A9A"/>
    <w:rsid w:val="000E5C8A"/>
    <w:rsid w:val="000F0B51"/>
    <w:rsid w:val="000F144A"/>
    <w:rsid w:val="000F2678"/>
    <w:rsid w:val="000F2BB8"/>
    <w:rsid w:val="000F4466"/>
    <w:rsid w:val="000F4B0C"/>
    <w:rsid w:val="000F4F35"/>
    <w:rsid w:val="000F4F87"/>
    <w:rsid w:val="000F5025"/>
    <w:rsid w:val="000F5214"/>
    <w:rsid w:val="000F6600"/>
    <w:rsid w:val="000F6962"/>
    <w:rsid w:val="000F697A"/>
    <w:rsid w:val="000F6D9E"/>
    <w:rsid w:val="000F6DE7"/>
    <w:rsid w:val="000F713A"/>
    <w:rsid w:val="000F7964"/>
    <w:rsid w:val="00100859"/>
    <w:rsid w:val="00101E86"/>
    <w:rsid w:val="00101F2F"/>
    <w:rsid w:val="001020FB"/>
    <w:rsid w:val="00102ABF"/>
    <w:rsid w:val="00102C56"/>
    <w:rsid w:val="00103497"/>
    <w:rsid w:val="00103741"/>
    <w:rsid w:val="0010390E"/>
    <w:rsid w:val="00103CE2"/>
    <w:rsid w:val="00103FAB"/>
    <w:rsid w:val="0010485F"/>
    <w:rsid w:val="00105504"/>
    <w:rsid w:val="00105A2E"/>
    <w:rsid w:val="00105D6B"/>
    <w:rsid w:val="00110123"/>
    <w:rsid w:val="00110396"/>
    <w:rsid w:val="0011044C"/>
    <w:rsid w:val="001119A6"/>
    <w:rsid w:val="0011205E"/>
    <w:rsid w:val="00113A07"/>
    <w:rsid w:val="001144BC"/>
    <w:rsid w:val="001146E7"/>
    <w:rsid w:val="00114C63"/>
    <w:rsid w:val="001151F6"/>
    <w:rsid w:val="00115615"/>
    <w:rsid w:val="00115AE0"/>
    <w:rsid w:val="001168EA"/>
    <w:rsid w:val="00116B1F"/>
    <w:rsid w:val="00116EB5"/>
    <w:rsid w:val="001172EC"/>
    <w:rsid w:val="00117512"/>
    <w:rsid w:val="00117B67"/>
    <w:rsid w:val="001205DD"/>
    <w:rsid w:val="00122291"/>
    <w:rsid w:val="001231A3"/>
    <w:rsid w:val="001235BC"/>
    <w:rsid w:val="0012360E"/>
    <w:rsid w:val="00123650"/>
    <w:rsid w:val="00123A95"/>
    <w:rsid w:val="00123B6C"/>
    <w:rsid w:val="00123C80"/>
    <w:rsid w:val="00123D76"/>
    <w:rsid w:val="001243D5"/>
    <w:rsid w:val="00124A95"/>
    <w:rsid w:val="00126371"/>
    <w:rsid w:val="001271CB"/>
    <w:rsid w:val="0012736F"/>
    <w:rsid w:val="00130082"/>
    <w:rsid w:val="001300F8"/>
    <w:rsid w:val="001304FE"/>
    <w:rsid w:val="00130761"/>
    <w:rsid w:val="00130B8B"/>
    <w:rsid w:val="001322C2"/>
    <w:rsid w:val="001337AC"/>
    <w:rsid w:val="0013390A"/>
    <w:rsid w:val="00133F35"/>
    <w:rsid w:val="00134031"/>
    <w:rsid w:val="00134963"/>
    <w:rsid w:val="00134D70"/>
    <w:rsid w:val="00135061"/>
    <w:rsid w:val="0013535D"/>
    <w:rsid w:val="001359EC"/>
    <w:rsid w:val="00135F10"/>
    <w:rsid w:val="0013751A"/>
    <w:rsid w:val="0014016E"/>
    <w:rsid w:val="00142F28"/>
    <w:rsid w:val="00143939"/>
    <w:rsid w:val="001450FF"/>
    <w:rsid w:val="00145EEC"/>
    <w:rsid w:val="00146C5C"/>
    <w:rsid w:val="00147236"/>
    <w:rsid w:val="0015013E"/>
    <w:rsid w:val="0015056C"/>
    <w:rsid w:val="0015064C"/>
    <w:rsid w:val="001510B9"/>
    <w:rsid w:val="00152075"/>
    <w:rsid w:val="00152133"/>
    <w:rsid w:val="001533DB"/>
    <w:rsid w:val="001536F1"/>
    <w:rsid w:val="001540AD"/>
    <w:rsid w:val="001546FB"/>
    <w:rsid w:val="001557E0"/>
    <w:rsid w:val="00155F75"/>
    <w:rsid w:val="00156946"/>
    <w:rsid w:val="00156CEF"/>
    <w:rsid w:val="001570AC"/>
    <w:rsid w:val="00157C2E"/>
    <w:rsid w:val="00157ED8"/>
    <w:rsid w:val="0016024A"/>
    <w:rsid w:val="00160496"/>
    <w:rsid w:val="001611C4"/>
    <w:rsid w:val="00161DE3"/>
    <w:rsid w:val="00162758"/>
    <w:rsid w:val="0016289D"/>
    <w:rsid w:val="001632C4"/>
    <w:rsid w:val="00163618"/>
    <w:rsid w:val="00163C2B"/>
    <w:rsid w:val="00164FEF"/>
    <w:rsid w:val="00165471"/>
    <w:rsid w:val="00165F6C"/>
    <w:rsid w:val="0016608B"/>
    <w:rsid w:val="001662E0"/>
    <w:rsid w:val="001713F0"/>
    <w:rsid w:val="00171731"/>
    <w:rsid w:val="001717BA"/>
    <w:rsid w:val="00171E03"/>
    <w:rsid w:val="0017240D"/>
    <w:rsid w:val="00174D77"/>
    <w:rsid w:val="00175403"/>
    <w:rsid w:val="001759EA"/>
    <w:rsid w:val="00175C4D"/>
    <w:rsid w:val="00175EE9"/>
    <w:rsid w:val="001761C4"/>
    <w:rsid w:val="0018012D"/>
    <w:rsid w:val="0018069E"/>
    <w:rsid w:val="00181581"/>
    <w:rsid w:val="00181725"/>
    <w:rsid w:val="00181B43"/>
    <w:rsid w:val="00181FC2"/>
    <w:rsid w:val="00182098"/>
    <w:rsid w:val="00182FD6"/>
    <w:rsid w:val="00183873"/>
    <w:rsid w:val="00184483"/>
    <w:rsid w:val="00184C14"/>
    <w:rsid w:val="00185DAE"/>
    <w:rsid w:val="0018778E"/>
    <w:rsid w:val="001877A9"/>
    <w:rsid w:val="001878D5"/>
    <w:rsid w:val="00187D45"/>
    <w:rsid w:val="00190AFA"/>
    <w:rsid w:val="00190B1A"/>
    <w:rsid w:val="00190D68"/>
    <w:rsid w:val="00191B01"/>
    <w:rsid w:val="00192F77"/>
    <w:rsid w:val="00193118"/>
    <w:rsid w:val="00193446"/>
    <w:rsid w:val="00193938"/>
    <w:rsid w:val="00193C79"/>
    <w:rsid w:val="00193ED0"/>
    <w:rsid w:val="0019413D"/>
    <w:rsid w:val="00194A47"/>
    <w:rsid w:val="00194E23"/>
    <w:rsid w:val="001958AE"/>
    <w:rsid w:val="00195AC3"/>
    <w:rsid w:val="00195B9A"/>
    <w:rsid w:val="00196037"/>
    <w:rsid w:val="001964AA"/>
    <w:rsid w:val="001976E0"/>
    <w:rsid w:val="001A0119"/>
    <w:rsid w:val="001A0176"/>
    <w:rsid w:val="001A0947"/>
    <w:rsid w:val="001A1424"/>
    <w:rsid w:val="001A154E"/>
    <w:rsid w:val="001A1BB5"/>
    <w:rsid w:val="001A25E9"/>
    <w:rsid w:val="001A569E"/>
    <w:rsid w:val="001A58B9"/>
    <w:rsid w:val="001A59DE"/>
    <w:rsid w:val="001A69DF"/>
    <w:rsid w:val="001A7B8A"/>
    <w:rsid w:val="001A7BE3"/>
    <w:rsid w:val="001B0311"/>
    <w:rsid w:val="001B201C"/>
    <w:rsid w:val="001B2D45"/>
    <w:rsid w:val="001B322B"/>
    <w:rsid w:val="001B5FFD"/>
    <w:rsid w:val="001B6677"/>
    <w:rsid w:val="001B6729"/>
    <w:rsid w:val="001B708E"/>
    <w:rsid w:val="001B7AAF"/>
    <w:rsid w:val="001C0458"/>
    <w:rsid w:val="001C0CCB"/>
    <w:rsid w:val="001C0FC3"/>
    <w:rsid w:val="001C1188"/>
    <w:rsid w:val="001C1EA7"/>
    <w:rsid w:val="001C290E"/>
    <w:rsid w:val="001C2F45"/>
    <w:rsid w:val="001C3017"/>
    <w:rsid w:val="001C3265"/>
    <w:rsid w:val="001C3892"/>
    <w:rsid w:val="001C4D16"/>
    <w:rsid w:val="001C4DE4"/>
    <w:rsid w:val="001C5126"/>
    <w:rsid w:val="001C5949"/>
    <w:rsid w:val="001C6065"/>
    <w:rsid w:val="001C672D"/>
    <w:rsid w:val="001C79EB"/>
    <w:rsid w:val="001C7C07"/>
    <w:rsid w:val="001D1016"/>
    <w:rsid w:val="001D26EC"/>
    <w:rsid w:val="001D2D35"/>
    <w:rsid w:val="001D2FF9"/>
    <w:rsid w:val="001D37D2"/>
    <w:rsid w:val="001D4E84"/>
    <w:rsid w:val="001D5180"/>
    <w:rsid w:val="001D542F"/>
    <w:rsid w:val="001D5735"/>
    <w:rsid w:val="001D5A99"/>
    <w:rsid w:val="001D72DA"/>
    <w:rsid w:val="001D7FE0"/>
    <w:rsid w:val="001E053F"/>
    <w:rsid w:val="001E0721"/>
    <w:rsid w:val="001E0ED2"/>
    <w:rsid w:val="001E0FB2"/>
    <w:rsid w:val="001E13B7"/>
    <w:rsid w:val="001E18B5"/>
    <w:rsid w:val="001E279B"/>
    <w:rsid w:val="001E2B1C"/>
    <w:rsid w:val="001E2C4C"/>
    <w:rsid w:val="001E3062"/>
    <w:rsid w:val="001E50A3"/>
    <w:rsid w:val="001E7719"/>
    <w:rsid w:val="001E7A56"/>
    <w:rsid w:val="001F0F7A"/>
    <w:rsid w:val="001F10A0"/>
    <w:rsid w:val="001F2189"/>
    <w:rsid w:val="001F258B"/>
    <w:rsid w:val="001F2662"/>
    <w:rsid w:val="001F2A3E"/>
    <w:rsid w:val="001F3298"/>
    <w:rsid w:val="001F3627"/>
    <w:rsid w:val="001F4367"/>
    <w:rsid w:val="001F49DB"/>
    <w:rsid w:val="001F564A"/>
    <w:rsid w:val="001F6282"/>
    <w:rsid w:val="001F657C"/>
    <w:rsid w:val="001F77C0"/>
    <w:rsid w:val="001F7DA9"/>
    <w:rsid w:val="00200473"/>
    <w:rsid w:val="0020061D"/>
    <w:rsid w:val="00201A7D"/>
    <w:rsid w:val="0020364C"/>
    <w:rsid w:val="00203B4A"/>
    <w:rsid w:val="00205865"/>
    <w:rsid w:val="00205C63"/>
    <w:rsid w:val="0020618B"/>
    <w:rsid w:val="00206A77"/>
    <w:rsid w:val="00206EEE"/>
    <w:rsid w:val="0021032E"/>
    <w:rsid w:val="00210623"/>
    <w:rsid w:val="0021249A"/>
    <w:rsid w:val="0021254B"/>
    <w:rsid w:val="00212F17"/>
    <w:rsid w:val="002135AA"/>
    <w:rsid w:val="00213E3F"/>
    <w:rsid w:val="00213EDB"/>
    <w:rsid w:val="00215B7D"/>
    <w:rsid w:val="00216FE2"/>
    <w:rsid w:val="00217D57"/>
    <w:rsid w:val="0022252B"/>
    <w:rsid w:val="0022304C"/>
    <w:rsid w:val="00223632"/>
    <w:rsid w:val="00223E87"/>
    <w:rsid w:val="002243F3"/>
    <w:rsid w:val="0022556F"/>
    <w:rsid w:val="002266EB"/>
    <w:rsid w:val="00227652"/>
    <w:rsid w:val="00227867"/>
    <w:rsid w:val="00227DD6"/>
    <w:rsid w:val="00227F4C"/>
    <w:rsid w:val="00230AAC"/>
    <w:rsid w:val="00230CAB"/>
    <w:rsid w:val="00231C00"/>
    <w:rsid w:val="002321D9"/>
    <w:rsid w:val="0023254B"/>
    <w:rsid w:val="00233449"/>
    <w:rsid w:val="0023453B"/>
    <w:rsid w:val="00235198"/>
    <w:rsid w:val="00235DA9"/>
    <w:rsid w:val="00236000"/>
    <w:rsid w:val="002362C4"/>
    <w:rsid w:val="0023663F"/>
    <w:rsid w:val="0023727C"/>
    <w:rsid w:val="002372B1"/>
    <w:rsid w:val="002376A5"/>
    <w:rsid w:val="00237BF6"/>
    <w:rsid w:val="002403CA"/>
    <w:rsid w:val="00240682"/>
    <w:rsid w:val="0024074F"/>
    <w:rsid w:val="0024097E"/>
    <w:rsid w:val="00240AD8"/>
    <w:rsid w:val="0024261F"/>
    <w:rsid w:val="00242D8C"/>
    <w:rsid w:val="00243C88"/>
    <w:rsid w:val="00245272"/>
    <w:rsid w:val="00245555"/>
    <w:rsid w:val="00245B1F"/>
    <w:rsid w:val="0024684C"/>
    <w:rsid w:val="002469E7"/>
    <w:rsid w:val="00246D5D"/>
    <w:rsid w:val="0024735C"/>
    <w:rsid w:val="002501D0"/>
    <w:rsid w:val="00250791"/>
    <w:rsid w:val="00250BE9"/>
    <w:rsid w:val="0025142A"/>
    <w:rsid w:val="002515BF"/>
    <w:rsid w:val="00251F8C"/>
    <w:rsid w:val="002529F1"/>
    <w:rsid w:val="00253C8E"/>
    <w:rsid w:val="00253EC6"/>
    <w:rsid w:val="0025649C"/>
    <w:rsid w:val="00256591"/>
    <w:rsid w:val="00256B85"/>
    <w:rsid w:val="002576ED"/>
    <w:rsid w:val="0026152A"/>
    <w:rsid w:val="00261779"/>
    <w:rsid w:val="00261E66"/>
    <w:rsid w:val="00261E81"/>
    <w:rsid w:val="002632ED"/>
    <w:rsid w:val="002632F3"/>
    <w:rsid w:val="002633BE"/>
    <w:rsid w:val="002643AB"/>
    <w:rsid w:val="00264F9D"/>
    <w:rsid w:val="0026692A"/>
    <w:rsid w:val="00267077"/>
    <w:rsid w:val="002709EB"/>
    <w:rsid w:val="002728C5"/>
    <w:rsid w:val="002730A9"/>
    <w:rsid w:val="00274757"/>
    <w:rsid w:val="00275994"/>
    <w:rsid w:val="00276079"/>
    <w:rsid w:val="0027709D"/>
    <w:rsid w:val="00277209"/>
    <w:rsid w:val="0028015E"/>
    <w:rsid w:val="00280A2F"/>
    <w:rsid w:val="00281F84"/>
    <w:rsid w:val="002824C8"/>
    <w:rsid w:val="002827DA"/>
    <w:rsid w:val="0028420D"/>
    <w:rsid w:val="0028567A"/>
    <w:rsid w:val="00285A49"/>
    <w:rsid w:val="00285BBF"/>
    <w:rsid w:val="002862FE"/>
    <w:rsid w:val="00286FB7"/>
    <w:rsid w:val="002872E3"/>
    <w:rsid w:val="00287C69"/>
    <w:rsid w:val="00291576"/>
    <w:rsid w:val="002917CE"/>
    <w:rsid w:val="00291FF0"/>
    <w:rsid w:val="00292D24"/>
    <w:rsid w:val="00293BE5"/>
    <w:rsid w:val="00294165"/>
    <w:rsid w:val="0029426B"/>
    <w:rsid w:val="0029476C"/>
    <w:rsid w:val="00294892"/>
    <w:rsid w:val="002968B0"/>
    <w:rsid w:val="00296C5A"/>
    <w:rsid w:val="00296DF6"/>
    <w:rsid w:val="00296FD5"/>
    <w:rsid w:val="00297824"/>
    <w:rsid w:val="002A0302"/>
    <w:rsid w:val="002A0432"/>
    <w:rsid w:val="002A0D07"/>
    <w:rsid w:val="002A2D50"/>
    <w:rsid w:val="002A38D5"/>
    <w:rsid w:val="002A3D0E"/>
    <w:rsid w:val="002A5469"/>
    <w:rsid w:val="002A551B"/>
    <w:rsid w:val="002A5A43"/>
    <w:rsid w:val="002A5C7B"/>
    <w:rsid w:val="002A5D7D"/>
    <w:rsid w:val="002A5F4F"/>
    <w:rsid w:val="002A64E2"/>
    <w:rsid w:val="002A6F99"/>
    <w:rsid w:val="002A7D3C"/>
    <w:rsid w:val="002B1133"/>
    <w:rsid w:val="002B2203"/>
    <w:rsid w:val="002B25E7"/>
    <w:rsid w:val="002B2ACF"/>
    <w:rsid w:val="002B33E7"/>
    <w:rsid w:val="002B39ED"/>
    <w:rsid w:val="002B487E"/>
    <w:rsid w:val="002B48C2"/>
    <w:rsid w:val="002B5C31"/>
    <w:rsid w:val="002B6B91"/>
    <w:rsid w:val="002B6D52"/>
    <w:rsid w:val="002B7B68"/>
    <w:rsid w:val="002C14FA"/>
    <w:rsid w:val="002C311A"/>
    <w:rsid w:val="002C38EB"/>
    <w:rsid w:val="002C395A"/>
    <w:rsid w:val="002C39D8"/>
    <w:rsid w:val="002C57C4"/>
    <w:rsid w:val="002C5BDE"/>
    <w:rsid w:val="002C5C70"/>
    <w:rsid w:val="002C632D"/>
    <w:rsid w:val="002D0CD3"/>
    <w:rsid w:val="002D1356"/>
    <w:rsid w:val="002D1654"/>
    <w:rsid w:val="002D314C"/>
    <w:rsid w:val="002D36B3"/>
    <w:rsid w:val="002D52E1"/>
    <w:rsid w:val="002D58E4"/>
    <w:rsid w:val="002D5D39"/>
    <w:rsid w:val="002D61ED"/>
    <w:rsid w:val="002D66EF"/>
    <w:rsid w:val="002D6846"/>
    <w:rsid w:val="002D7A76"/>
    <w:rsid w:val="002E032C"/>
    <w:rsid w:val="002E0B40"/>
    <w:rsid w:val="002E1546"/>
    <w:rsid w:val="002E158B"/>
    <w:rsid w:val="002E3A23"/>
    <w:rsid w:val="002E3CD9"/>
    <w:rsid w:val="002E3D16"/>
    <w:rsid w:val="002E4400"/>
    <w:rsid w:val="002E58BF"/>
    <w:rsid w:val="002E764A"/>
    <w:rsid w:val="002E79C1"/>
    <w:rsid w:val="002F0684"/>
    <w:rsid w:val="002F1000"/>
    <w:rsid w:val="002F1181"/>
    <w:rsid w:val="002F12A7"/>
    <w:rsid w:val="002F294F"/>
    <w:rsid w:val="002F3727"/>
    <w:rsid w:val="002F4317"/>
    <w:rsid w:val="002F4373"/>
    <w:rsid w:val="002F5251"/>
    <w:rsid w:val="002F552F"/>
    <w:rsid w:val="002F6EDB"/>
    <w:rsid w:val="003009DB"/>
    <w:rsid w:val="00300F41"/>
    <w:rsid w:val="00303800"/>
    <w:rsid w:val="003041CB"/>
    <w:rsid w:val="00305577"/>
    <w:rsid w:val="003063A6"/>
    <w:rsid w:val="003079D1"/>
    <w:rsid w:val="003103BB"/>
    <w:rsid w:val="003103F2"/>
    <w:rsid w:val="00310672"/>
    <w:rsid w:val="00310736"/>
    <w:rsid w:val="00311CB6"/>
    <w:rsid w:val="003121CD"/>
    <w:rsid w:val="003122DF"/>
    <w:rsid w:val="003124E2"/>
    <w:rsid w:val="003127FF"/>
    <w:rsid w:val="00312B63"/>
    <w:rsid w:val="00312D15"/>
    <w:rsid w:val="00312E44"/>
    <w:rsid w:val="00312FBA"/>
    <w:rsid w:val="003139D2"/>
    <w:rsid w:val="00314000"/>
    <w:rsid w:val="00315B19"/>
    <w:rsid w:val="00317115"/>
    <w:rsid w:val="003174B5"/>
    <w:rsid w:val="003178CF"/>
    <w:rsid w:val="003211C6"/>
    <w:rsid w:val="003228CE"/>
    <w:rsid w:val="00323463"/>
    <w:rsid w:val="00324339"/>
    <w:rsid w:val="00325D9F"/>
    <w:rsid w:val="00325F31"/>
    <w:rsid w:val="0032653F"/>
    <w:rsid w:val="00330B27"/>
    <w:rsid w:val="00330B97"/>
    <w:rsid w:val="0033118F"/>
    <w:rsid w:val="003316A0"/>
    <w:rsid w:val="003319B4"/>
    <w:rsid w:val="00332696"/>
    <w:rsid w:val="00332B03"/>
    <w:rsid w:val="003330DC"/>
    <w:rsid w:val="003331DA"/>
    <w:rsid w:val="003337F2"/>
    <w:rsid w:val="003343D7"/>
    <w:rsid w:val="003343E3"/>
    <w:rsid w:val="00334670"/>
    <w:rsid w:val="0033470C"/>
    <w:rsid w:val="00335233"/>
    <w:rsid w:val="0033677E"/>
    <w:rsid w:val="00336D5F"/>
    <w:rsid w:val="00340117"/>
    <w:rsid w:val="00340592"/>
    <w:rsid w:val="00340BA1"/>
    <w:rsid w:val="00340CA1"/>
    <w:rsid w:val="00340F99"/>
    <w:rsid w:val="00340FF5"/>
    <w:rsid w:val="00341845"/>
    <w:rsid w:val="00341DF0"/>
    <w:rsid w:val="00342179"/>
    <w:rsid w:val="00343781"/>
    <w:rsid w:val="00343F25"/>
    <w:rsid w:val="00344A3D"/>
    <w:rsid w:val="00344B14"/>
    <w:rsid w:val="003451AF"/>
    <w:rsid w:val="00345E47"/>
    <w:rsid w:val="00347174"/>
    <w:rsid w:val="003478C1"/>
    <w:rsid w:val="00347F7A"/>
    <w:rsid w:val="003505CB"/>
    <w:rsid w:val="003509DA"/>
    <w:rsid w:val="00350A4B"/>
    <w:rsid w:val="00351414"/>
    <w:rsid w:val="0035149E"/>
    <w:rsid w:val="003520B2"/>
    <w:rsid w:val="00352774"/>
    <w:rsid w:val="003537E2"/>
    <w:rsid w:val="00353F13"/>
    <w:rsid w:val="00354D50"/>
    <w:rsid w:val="0035619A"/>
    <w:rsid w:val="003562FE"/>
    <w:rsid w:val="00356C93"/>
    <w:rsid w:val="00357204"/>
    <w:rsid w:val="003577B4"/>
    <w:rsid w:val="0036035A"/>
    <w:rsid w:val="00360B78"/>
    <w:rsid w:val="0036154A"/>
    <w:rsid w:val="00361ADD"/>
    <w:rsid w:val="00362596"/>
    <w:rsid w:val="00362728"/>
    <w:rsid w:val="003627D3"/>
    <w:rsid w:val="003649E2"/>
    <w:rsid w:val="00365441"/>
    <w:rsid w:val="00366E52"/>
    <w:rsid w:val="0036734B"/>
    <w:rsid w:val="00370A07"/>
    <w:rsid w:val="00370A22"/>
    <w:rsid w:val="0037143D"/>
    <w:rsid w:val="00371A73"/>
    <w:rsid w:val="00373B59"/>
    <w:rsid w:val="00375C4B"/>
    <w:rsid w:val="0037609E"/>
    <w:rsid w:val="00376727"/>
    <w:rsid w:val="00381675"/>
    <w:rsid w:val="0038175A"/>
    <w:rsid w:val="00382104"/>
    <w:rsid w:val="0038284D"/>
    <w:rsid w:val="003840E1"/>
    <w:rsid w:val="00384289"/>
    <w:rsid w:val="00385243"/>
    <w:rsid w:val="0038589F"/>
    <w:rsid w:val="00386CD0"/>
    <w:rsid w:val="00386CE8"/>
    <w:rsid w:val="003872B3"/>
    <w:rsid w:val="0038781E"/>
    <w:rsid w:val="0039087B"/>
    <w:rsid w:val="0039103C"/>
    <w:rsid w:val="00392158"/>
    <w:rsid w:val="003922EC"/>
    <w:rsid w:val="003923AE"/>
    <w:rsid w:val="00392FB3"/>
    <w:rsid w:val="00393420"/>
    <w:rsid w:val="00393526"/>
    <w:rsid w:val="00394738"/>
    <w:rsid w:val="00394977"/>
    <w:rsid w:val="003957F0"/>
    <w:rsid w:val="00396863"/>
    <w:rsid w:val="00396A40"/>
    <w:rsid w:val="00397C15"/>
    <w:rsid w:val="003A1ADF"/>
    <w:rsid w:val="003A241C"/>
    <w:rsid w:val="003A4501"/>
    <w:rsid w:val="003A517B"/>
    <w:rsid w:val="003A75AE"/>
    <w:rsid w:val="003B022B"/>
    <w:rsid w:val="003B042A"/>
    <w:rsid w:val="003B0C57"/>
    <w:rsid w:val="003B1720"/>
    <w:rsid w:val="003B2009"/>
    <w:rsid w:val="003B24BB"/>
    <w:rsid w:val="003B25A3"/>
    <w:rsid w:val="003B2B26"/>
    <w:rsid w:val="003B4C49"/>
    <w:rsid w:val="003B5512"/>
    <w:rsid w:val="003B57CD"/>
    <w:rsid w:val="003B6B6D"/>
    <w:rsid w:val="003B6E4D"/>
    <w:rsid w:val="003B7A32"/>
    <w:rsid w:val="003B7D90"/>
    <w:rsid w:val="003C0C74"/>
    <w:rsid w:val="003C10EF"/>
    <w:rsid w:val="003C2207"/>
    <w:rsid w:val="003C30E0"/>
    <w:rsid w:val="003C340F"/>
    <w:rsid w:val="003C373A"/>
    <w:rsid w:val="003C4950"/>
    <w:rsid w:val="003C53A9"/>
    <w:rsid w:val="003C6A06"/>
    <w:rsid w:val="003D009C"/>
    <w:rsid w:val="003D06CB"/>
    <w:rsid w:val="003D2251"/>
    <w:rsid w:val="003D2E52"/>
    <w:rsid w:val="003D46B0"/>
    <w:rsid w:val="003D5B07"/>
    <w:rsid w:val="003D7195"/>
    <w:rsid w:val="003D7BC5"/>
    <w:rsid w:val="003E0669"/>
    <w:rsid w:val="003E1193"/>
    <w:rsid w:val="003E1C80"/>
    <w:rsid w:val="003E1FB1"/>
    <w:rsid w:val="003E2140"/>
    <w:rsid w:val="003E27F6"/>
    <w:rsid w:val="003E45ED"/>
    <w:rsid w:val="003E4A7D"/>
    <w:rsid w:val="003E5389"/>
    <w:rsid w:val="003E5C78"/>
    <w:rsid w:val="003E6220"/>
    <w:rsid w:val="003E7831"/>
    <w:rsid w:val="003F0585"/>
    <w:rsid w:val="003F1007"/>
    <w:rsid w:val="003F101E"/>
    <w:rsid w:val="003F138D"/>
    <w:rsid w:val="003F39BE"/>
    <w:rsid w:val="003F4532"/>
    <w:rsid w:val="003F469B"/>
    <w:rsid w:val="003F46A8"/>
    <w:rsid w:val="003F4D5C"/>
    <w:rsid w:val="003F5601"/>
    <w:rsid w:val="003F5FF3"/>
    <w:rsid w:val="003F67CF"/>
    <w:rsid w:val="003F6F82"/>
    <w:rsid w:val="003F7747"/>
    <w:rsid w:val="003F7936"/>
    <w:rsid w:val="003F7B4C"/>
    <w:rsid w:val="003F7F6B"/>
    <w:rsid w:val="00400F6C"/>
    <w:rsid w:val="0040106E"/>
    <w:rsid w:val="00402AAF"/>
    <w:rsid w:val="00403009"/>
    <w:rsid w:val="004050B1"/>
    <w:rsid w:val="0040556E"/>
    <w:rsid w:val="00407DA1"/>
    <w:rsid w:val="004106FB"/>
    <w:rsid w:val="00410C08"/>
    <w:rsid w:val="00414808"/>
    <w:rsid w:val="00414890"/>
    <w:rsid w:val="0041506E"/>
    <w:rsid w:val="004151D2"/>
    <w:rsid w:val="0041696F"/>
    <w:rsid w:val="004211BA"/>
    <w:rsid w:val="00421637"/>
    <w:rsid w:val="00421AA3"/>
    <w:rsid w:val="0042232D"/>
    <w:rsid w:val="004238BA"/>
    <w:rsid w:val="00424582"/>
    <w:rsid w:val="004245C5"/>
    <w:rsid w:val="00424DD8"/>
    <w:rsid w:val="00425207"/>
    <w:rsid w:val="00425D1F"/>
    <w:rsid w:val="00427715"/>
    <w:rsid w:val="00427BF1"/>
    <w:rsid w:val="00430438"/>
    <w:rsid w:val="00431157"/>
    <w:rsid w:val="00431B8C"/>
    <w:rsid w:val="004326C0"/>
    <w:rsid w:val="00432CB4"/>
    <w:rsid w:val="00433901"/>
    <w:rsid w:val="00435C7A"/>
    <w:rsid w:val="0043613A"/>
    <w:rsid w:val="00436DD7"/>
    <w:rsid w:val="00436DFB"/>
    <w:rsid w:val="00436FFF"/>
    <w:rsid w:val="00437446"/>
    <w:rsid w:val="00442158"/>
    <w:rsid w:val="00442E33"/>
    <w:rsid w:val="00443239"/>
    <w:rsid w:val="00443A13"/>
    <w:rsid w:val="00444433"/>
    <w:rsid w:val="00445BD4"/>
    <w:rsid w:val="0044797D"/>
    <w:rsid w:val="00450DB5"/>
    <w:rsid w:val="0045110F"/>
    <w:rsid w:val="00451884"/>
    <w:rsid w:val="00452425"/>
    <w:rsid w:val="00452727"/>
    <w:rsid w:val="00452751"/>
    <w:rsid w:val="004528E4"/>
    <w:rsid w:val="00453E7A"/>
    <w:rsid w:val="0045517B"/>
    <w:rsid w:val="004558DB"/>
    <w:rsid w:val="00455BB7"/>
    <w:rsid w:val="00456701"/>
    <w:rsid w:val="00457BE6"/>
    <w:rsid w:val="00460B3C"/>
    <w:rsid w:val="00461AF2"/>
    <w:rsid w:val="00461B05"/>
    <w:rsid w:val="00461E16"/>
    <w:rsid w:val="00463B45"/>
    <w:rsid w:val="00463EBE"/>
    <w:rsid w:val="00465802"/>
    <w:rsid w:val="004660C7"/>
    <w:rsid w:val="00466BAF"/>
    <w:rsid w:val="00467B27"/>
    <w:rsid w:val="00470E7E"/>
    <w:rsid w:val="00471578"/>
    <w:rsid w:val="00473CB6"/>
    <w:rsid w:val="00474108"/>
    <w:rsid w:val="004755C3"/>
    <w:rsid w:val="00475849"/>
    <w:rsid w:val="00475C61"/>
    <w:rsid w:val="00477406"/>
    <w:rsid w:val="00477C16"/>
    <w:rsid w:val="00480CE8"/>
    <w:rsid w:val="00483E23"/>
    <w:rsid w:val="004844DD"/>
    <w:rsid w:val="004848F4"/>
    <w:rsid w:val="00484FB3"/>
    <w:rsid w:val="0048627F"/>
    <w:rsid w:val="0048721D"/>
    <w:rsid w:val="00487852"/>
    <w:rsid w:val="00490196"/>
    <w:rsid w:val="00490387"/>
    <w:rsid w:val="00490B49"/>
    <w:rsid w:val="00492472"/>
    <w:rsid w:val="00492678"/>
    <w:rsid w:val="00492ADC"/>
    <w:rsid w:val="00495814"/>
    <w:rsid w:val="00495C33"/>
    <w:rsid w:val="00495D3E"/>
    <w:rsid w:val="00496887"/>
    <w:rsid w:val="004968DD"/>
    <w:rsid w:val="004A05F2"/>
    <w:rsid w:val="004A0C01"/>
    <w:rsid w:val="004A4186"/>
    <w:rsid w:val="004A4DBE"/>
    <w:rsid w:val="004A5D17"/>
    <w:rsid w:val="004A61D0"/>
    <w:rsid w:val="004A63C1"/>
    <w:rsid w:val="004B0B98"/>
    <w:rsid w:val="004B2331"/>
    <w:rsid w:val="004B487B"/>
    <w:rsid w:val="004B4B7C"/>
    <w:rsid w:val="004B5247"/>
    <w:rsid w:val="004B52ED"/>
    <w:rsid w:val="004B5733"/>
    <w:rsid w:val="004B60C1"/>
    <w:rsid w:val="004B647D"/>
    <w:rsid w:val="004C0DFA"/>
    <w:rsid w:val="004C0EB9"/>
    <w:rsid w:val="004C238D"/>
    <w:rsid w:val="004C23AA"/>
    <w:rsid w:val="004C2A68"/>
    <w:rsid w:val="004C2F4A"/>
    <w:rsid w:val="004C36F6"/>
    <w:rsid w:val="004C3DBE"/>
    <w:rsid w:val="004C3FC7"/>
    <w:rsid w:val="004C45DC"/>
    <w:rsid w:val="004C464E"/>
    <w:rsid w:val="004C54BC"/>
    <w:rsid w:val="004C6018"/>
    <w:rsid w:val="004C61C2"/>
    <w:rsid w:val="004C69E5"/>
    <w:rsid w:val="004C7DB0"/>
    <w:rsid w:val="004D04D7"/>
    <w:rsid w:val="004D0C6F"/>
    <w:rsid w:val="004D0FC2"/>
    <w:rsid w:val="004D106F"/>
    <w:rsid w:val="004D180A"/>
    <w:rsid w:val="004D1EBF"/>
    <w:rsid w:val="004D26DE"/>
    <w:rsid w:val="004D27E7"/>
    <w:rsid w:val="004D2C9D"/>
    <w:rsid w:val="004D2E8D"/>
    <w:rsid w:val="004D311D"/>
    <w:rsid w:val="004D366F"/>
    <w:rsid w:val="004D3816"/>
    <w:rsid w:val="004D4570"/>
    <w:rsid w:val="004D45EF"/>
    <w:rsid w:val="004D4ECC"/>
    <w:rsid w:val="004D5C40"/>
    <w:rsid w:val="004D6055"/>
    <w:rsid w:val="004D677B"/>
    <w:rsid w:val="004D6D3F"/>
    <w:rsid w:val="004D6FFC"/>
    <w:rsid w:val="004E0477"/>
    <w:rsid w:val="004E10CB"/>
    <w:rsid w:val="004E17FC"/>
    <w:rsid w:val="004E1F4A"/>
    <w:rsid w:val="004E30FB"/>
    <w:rsid w:val="004E3C08"/>
    <w:rsid w:val="004E3EBC"/>
    <w:rsid w:val="004E5037"/>
    <w:rsid w:val="004E5885"/>
    <w:rsid w:val="004E6143"/>
    <w:rsid w:val="004E6D2B"/>
    <w:rsid w:val="004E7D30"/>
    <w:rsid w:val="004F01C1"/>
    <w:rsid w:val="004F17C8"/>
    <w:rsid w:val="004F1C68"/>
    <w:rsid w:val="004F27B4"/>
    <w:rsid w:val="004F2D1F"/>
    <w:rsid w:val="004F371E"/>
    <w:rsid w:val="004F473D"/>
    <w:rsid w:val="004F56E3"/>
    <w:rsid w:val="004F594C"/>
    <w:rsid w:val="004F606B"/>
    <w:rsid w:val="004F77EA"/>
    <w:rsid w:val="00501448"/>
    <w:rsid w:val="00501B8C"/>
    <w:rsid w:val="00502889"/>
    <w:rsid w:val="00502C64"/>
    <w:rsid w:val="00502CE0"/>
    <w:rsid w:val="005031E1"/>
    <w:rsid w:val="00503262"/>
    <w:rsid w:val="00503454"/>
    <w:rsid w:val="00505060"/>
    <w:rsid w:val="00506B6D"/>
    <w:rsid w:val="005078A2"/>
    <w:rsid w:val="00510253"/>
    <w:rsid w:val="0051052F"/>
    <w:rsid w:val="00510EC2"/>
    <w:rsid w:val="0051111E"/>
    <w:rsid w:val="0051184E"/>
    <w:rsid w:val="0051330A"/>
    <w:rsid w:val="0051355D"/>
    <w:rsid w:val="00514197"/>
    <w:rsid w:val="0051471F"/>
    <w:rsid w:val="00514926"/>
    <w:rsid w:val="00516510"/>
    <w:rsid w:val="00516758"/>
    <w:rsid w:val="005179E3"/>
    <w:rsid w:val="00517B50"/>
    <w:rsid w:val="00517E4B"/>
    <w:rsid w:val="005200F3"/>
    <w:rsid w:val="00520501"/>
    <w:rsid w:val="005205C8"/>
    <w:rsid w:val="00520931"/>
    <w:rsid w:val="00521F49"/>
    <w:rsid w:val="0052321A"/>
    <w:rsid w:val="00523333"/>
    <w:rsid w:val="005234A1"/>
    <w:rsid w:val="00523A6B"/>
    <w:rsid w:val="00523CC5"/>
    <w:rsid w:val="00524CF1"/>
    <w:rsid w:val="005263F6"/>
    <w:rsid w:val="00526842"/>
    <w:rsid w:val="00526EFD"/>
    <w:rsid w:val="00527603"/>
    <w:rsid w:val="005277D7"/>
    <w:rsid w:val="005304EF"/>
    <w:rsid w:val="00532855"/>
    <w:rsid w:val="00533244"/>
    <w:rsid w:val="00533402"/>
    <w:rsid w:val="005343FF"/>
    <w:rsid w:val="00536C1A"/>
    <w:rsid w:val="0054047F"/>
    <w:rsid w:val="00542419"/>
    <w:rsid w:val="005434B0"/>
    <w:rsid w:val="00543671"/>
    <w:rsid w:val="00543937"/>
    <w:rsid w:val="00543CCC"/>
    <w:rsid w:val="00543FBA"/>
    <w:rsid w:val="005450DC"/>
    <w:rsid w:val="005451E6"/>
    <w:rsid w:val="00545F2D"/>
    <w:rsid w:val="0054602D"/>
    <w:rsid w:val="00550090"/>
    <w:rsid w:val="005507AE"/>
    <w:rsid w:val="0055154A"/>
    <w:rsid w:val="00552111"/>
    <w:rsid w:val="005521CD"/>
    <w:rsid w:val="00552614"/>
    <w:rsid w:val="005536E2"/>
    <w:rsid w:val="00553B7C"/>
    <w:rsid w:val="00554359"/>
    <w:rsid w:val="00554ED7"/>
    <w:rsid w:val="00555E12"/>
    <w:rsid w:val="005563C6"/>
    <w:rsid w:val="00556589"/>
    <w:rsid w:val="0055708D"/>
    <w:rsid w:val="00560F14"/>
    <w:rsid w:val="005611F2"/>
    <w:rsid w:val="005613FD"/>
    <w:rsid w:val="00563435"/>
    <w:rsid w:val="00563977"/>
    <w:rsid w:val="00563B29"/>
    <w:rsid w:val="00563D74"/>
    <w:rsid w:val="00564338"/>
    <w:rsid w:val="00564851"/>
    <w:rsid w:val="00564FE5"/>
    <w:rsid w:val="005652D2"/>
    <w:rsid w:val="00566118"/>
    <w:rsid w:val="005671AE"/>
    <w:rsid w:val="0056722B"/>
    <w:rsid w:val="005676EC"/>
    <w:rsid w:val="005679A1"/>
    <w:rsid w:val="00570FC0"/>
    <w:rsid w:val="00572913"/>
    <w:rsid w:val="00572CFF"/>
    <w:rsid w:val="00574215"/>
    <w:rsid w:val="0057424F"/>
    <w:rsid w:val="0057432C"/>
    <w:rsid w:val="00575E89"/>
    <w:rsid w:val="00576A0E"/>
    <w:rsid w:val="00576DA6"/>
    <w:rsid w:val="005774F1"/>
    <w:rsid w:val="00577FFA"/>
    <w:rsid w:val="00581390"/>
    <w:rsid w:val="00581512"/>
    <w:rsid w:val="005815FC"/>
    <w:rsid w:val="00582BCE"/>
    <w:rsid w:val="00583717"/>
    <w:rsid w:val="005838E5"/>
    <w:rsid w:val="00583F6F"/>
    <w:rsid w:val="00586460"/>
    <w:rsid w:val="00586A54"/>
    <w:rsid w:val="00587831"/>
    <w:rsid w:val="0059144C"/>
    <w:rsid w:val="005930BC"/>
    <w:rsid w:val="005941B7"/>
    <w:rsid w:val="00594620"/>
    <w:rsid w:val="00594AE9"/>
    <w:rsid w:val="00594FC6"/>
    <w:rsid w:val="00596B86"/>
    <w:rsid w:val="00597BEF"/>
    <w:rsid w:val="00597D73"/>
    <w:rsid w:val="005A01D1"/>
    <w:rsid w:val="005A1A96"/>
    <w:rsid w:val="005A2553"/>
    <w:rsid w:val="005A3BE4"/>
    <w:rsid w:val="005A540C"/>
    <w:rsid w:val="005A6525"/>
    <w:rsid w:val="005A7090"/>
    <w:rsid w:val="005A7BF5"/>
    <w:rsid w:val="005A7C1F"/>
    <w:rsid w:val="005A7C36"/>
    <w:rsid w:val="005B132B"/>
    <w:rsid w:val="005B1F74"/>
    <w:rsid w:val="005B27BC"/>
    <w:rsid w:val="005B2ECA"/>
    <w:rsid w:val="005B3481"/>
    <w:rsid w:val="005B39DF"/>
    <w:rsid w:val="005B4727"/>
    <w:rsid w:val="005B5900"/>
    <w:rsid w:val="005B5CDC"/>
    <w:rsid w:val="005B6286"/>
    <w:rsid w:val="005B62BE"/>
    <w:rsid w:val="005B65C1"/>
    <w:rsid w:val="005B7B6B"/>
    <w:rsid w:val="005C0397"/>
    <w:rsid w:val="005C03FE"/>
    <w:rsid w:val="005C1599"/>
    <w:rsid w:val="005C1F0D"/>
    <w:rsid w:val="005C26AA"/>
    <w:rsid w:val="005C280B"/>
    <w:rsid w:val="005C2B40"/>
    <w:rsid w:val="005C2F1B"/>
    <w:rsid w:val="005C37A4"/>
    <w:rsid w:val="005C3965"/>
    <w:rsid w:val="005C459E"/>
    <w:rsid w:val="005C4E60"/>
    <w:rsid w:val="005C609E"/>
    <w:rsid w:val="005C6A19"/>
    <w:rsid w:val="005C6F8E"/>
    <w:rsid w:val="005C7375"/>
    <w:rsid w:val="005C7C17"/>
    <w:rsid w:val="005C7C4C"/>
    <w:rsid w:val="005C7E01"/>
    <w:rsid w:val="005D00F0"/>
    <w:rsid w:val="005D1178"/>
    <w:rsid w:val="005D12D2"/>
    <w:rsid w:val="005D21E0"/>
    <w:rsid w:val="005D2636"/>
    <w:rsid w:val="005D26BE"/>
    <w:rsid w:val="005D2E14"/>
    <w:rsid w:val="005D2F20"/>
    <w:rsid w:val="005D44A5"/>
    <w:rsid w:val="005D654F"/>
    <w:rsid w:val="005D67EF"/>
    <w:rsid w:val="005D6C5E"/>
    <w:rsid w:val="005D6CF9"/>
    <w:rsid w:val="005D7A5D"/>
    <w:rsid w:val="005E06B0"/>
    <w:rsid w:val="005E16EE"/>
    <w:rsid w:val="005E1BA2"/>
    <w:rsid w:val="005E1E0F"/>
    <w:rsid w:val="005E1EE8"/>
    <w:rsid w:val="005E2948"/>
    <w:rsid w:val="005E29CD"/>
    <w:rsid w:val="005E36BC"/>
    <w:rsid w:val="005E3A8F"/>
    <w:rsid w:val="005E50AA"/>
    <w:rsid w:val="005E550B"/>
    <w:rsid w:val="005E590A"/>
    <w:rsid w:val="005E5F8B"/>
    <w:rsid w:val="005E67F3"/>
    <w:rsid w:val="005E713E"/>
    <w:rsid w:val="005F1CF1"/>
    <w:rsid w:val="005F2D6B"/>
    <w:rsid w:val="005F2DE6"/>
    <w:rsid w:val="005F3B38"/>
    <w:rsid w:val="005F42F8"/>
    <w:rsid w:val="005F4B55"/>
    <w:rsid w:val="005F5AD5"/>
    <w:rsid w:val="005F5C50"/>
    <w:rsid w:val="005F612A"/>
    <w:rsid w:val="005F6525"/>
    <w:rsid w:val="005F6ECE"/>
    <w:rsid w:val="00600B59"/>
    <w:rsid w:val="006028A6"/>
    <w:rsid w:val="00602B3F"/>
    <w:rsid w:val="00602C26"/>
    <w:rsid w:val="00602F55"/>
    <w:rsid w:val="006032D7"/>
    <w:rsid w:val="0060401C"/>
    <w:rsid w:val="00604115"/>
    <w:rsid w:val="00604268"/>
    <w:rsid w:val="00604530"/>
    <w:rsid w:val="00604DB0"/>
    <w:rsid w:val="00605FE2"/>
    <w:rsid w:val="0060652C"/>
    <w:rsid w:val="006066EC"/>
    <w:rsid w:val="006067B4"/>
    <w:rsid w:val="006102FC"/>
    <w:rsid w:val="00610323"/>
    <w:rsid w:val="006111A5"/>
    <w:rsid w:val="0061206C"/>
    <w:rsid w:val="006120A4"/>
    <w:rsid w:val="0061216F"/>
    <w:rsid w:val="00612DF3"/>
    <w:rsid w:val="00613C68"/>
    <w:rsid w:val="00614187"/>
    <w:rsid w:val="00614402"/>
    <w:rsid w:val="006145BA"/>
    <w:rsid w:val="006146C9"/>
    <w:rsid w:val="0061505F"/>
    <w:rsid w:val="0061551E"/>
    <w:rsid w:val="00615C59"/>
    <w:rsid w:val="00616C75"/>
    <w:rsid w:val="00617222"/>
    <w:rsid w:val="00617A3B"/>
    <w:rsid w:val="00617BE2"/>
    <w:rsid w:val="0062063C"/>
    <w:rsid w:val="00620D19"/>
    <w:rsid w:val="00620DF2"/>
    <w:rsid w:val="00621035"/>
    <w:rsid w:val="00621170"/>
    <w:rsid w:val="0062142B"/>
    <w:rsid w:val="00621AD6"/>
    <w:rsid w:val="006223EB"/>
    <w:rsid w:val="00622421"/>
    <w:rsid w:val="00623A3E"/>
    <w:rsid w:val="00624619"/>
    <w:rsid w:val="00624CFB"/>
    <w:rsid w:val="00626270"/>
    <w:rsid w:val="006264E4"/>
    <w:rsid w:val="006266E9"/>
    <w:rsid w:val="006270FD"/>
    <w:rsid w:val="00630B75"/>
    <w:rsid w:val="00630EE7"/>
    <w:rsid w:val="00632DBA"/>
    <w:rsid w:val="00632F32"/>
    <w:rsid w:val="006333B7"/>
    <w:rsid w:val="00633734"/>
    <w:rsid w:val="0063399D"/>
    <w:rsid w:val="00633E02"/>
    <w:rsid w:val="00636DFD"/>
    <w:rsid w:val="00636E0B"/>
    <w:rsid w:val="00636EF0"/>
    <w:rsid w:val="00640418"/>
    <w:rsid w:val="00641BB6"/>
    <w:rsid w:val="006426EF"/>
    <w:rsid w:val="0064273C"/>
    <w:rsid w:val="006427ED"/>
    <w:rsid w:val="00642C41"/>
    <w:rsid w:val="00642DD3"/>
    <w:rsid w:val="00643EC3"/>
    <w:rsid w:val="00643FA8"/>
    <w:rsid w:val="00644947"/>
    <w:rsid w:val="00644A6D"/>
    <w:rsid w:val="00644ED3"/>
    <w:rsid w:val="00645077"/>
    <w:rsid w:val="006463B6"/>
    <w:rsid w:val="00646547"/>
    <w:rsid w:val="006470C0"/>
    <w:rsid w:val="00650029"/>
    <w:rsid w:val="00651B32"/>
    <w:rsid w:val="00652254"/>
    <w:rsid w:val="00652283"/>
    <w:rsid w:val="00652ABA"/>
    <w:rsid w:val="006535C9"/>
    <w:rsid w:val="00653EBE"/>
    <w:rsid w:val="0065412E"/>
    <w:rsid w:val="0065470F"/>
    <w:rsid w:val="00654E1F"/>
    <w:rsid w:val="00655303"/>
    <w:rsid w:val="006561EE"/>
    <w:rsid w:val="006563FC"/>
    <w:rsid w:val="00656A4A"/>
    <w:rsid w:val="006606AE"/>
    <w:rsid w:val="00660E83"/>
    <w:rsid w:val="00660FB6"/>
    <w:rsid w:val="00661EBE"/>
    <w:rsid w:val="00663E91"/>
    <w:rsid w:val="00664A9F"/>
    <w:rsid w:val="00664AE0"/>
    <w:rsid w:val="00665340"/>
    <w:rsid w:val="006658DC"/>
    <w:rsid w:val="00665DC4"/>
    <w:rsid w:val="00666C26"/>
    <w:rsid w:val="0066765A"/>
    <w:rsid w:val="006677B6"/>
    <w:rsid w:val="00671B39"/>
    <w:rsid w:val="00672EE7"/>
    <w:rsid w:val="006731BC"/>
    <w:rsid w:val="00673449"/>
    <w:rsid w:val="00674A56"/>
    <w:rsid w:val="0067545D"/>
    <w:rsid w:val="00675AA5"/>
    <w:rsid w:val="00675B6F"/>
    <w:rsid w:val="00676110"/>
    <w:rsid w:val="006764DE"/>
    <w:rsid w:val="006767B0"/>
    <w:rsid w:val="006768F9"/>
    <w:rsid w:val="00676B6A"/>
    <w:rsid w:val="0068144D"/>
    <w:rsid w:val="0068223C"/>
    <w:rsid w:val="0068303D"/>
    <w:rsid w:val="006832A5"/>
    <w:rsid w:val="006838F0"/>
    <w:rsid w:val="00683B2E"/>
    <w:rsid w:val="00683F93"/>
    <w:rsid w:val="00683FE3"/>
    <w:rsid w:val="006849B0"/>
    <w:rsid w:val="00684E5D"/>
    <w:rsid w:val="0068611D"/>
    <w:rsid w:val="0068688C"/>
    <w:rsid w:val="00686FEC"/>
    <w:rsid w:val="0069008A"/>
    <w:rsid w:val="00690373"/>
    <w:rsid w:val="00690F95"/>
    <w:rsid w:val="00692411"/>
    <w:rsid w:val="00693667"/>
    <w:rsid w:val="00695C2C"/>
    <w:rsid w:val="00696863"/>
    <w:rsid w:val="006970BA"/>
    <w:rsid w:val="006975A4"/>
    <w:rsid w:val="006A021B"/>
    <w:rsid w:val="006A04EC"/>
    <w:rsid w:val="006A07E7"/>
    <w:rsid w:val="006A0D1F"/>
    <w:rsid w:val="006A22D0"/>
    <w:rsid w:val="006A291D"/>
    <w:rsid w:val="006A2983"/>
    <w:rsid w:val="006A2A48"/>
    <w:rsid w:val="006A2DB2"/>
    <w:rsid w:val="006A3708"/>
    <w:rsid w:val="006A3B17"/>
    <w:rsid w:val="006A3CAD"/>
    <w:rsid w:val="006A4CBA"/>
    <w:rsid w:val="006A560C"/>
    <w:rsid w:val="006A57C9"/>
    <w:rsid w:val="006A5C78"/>
    <w:rsid w:val="006A5F71"/>
    <w:rsid w:val="006A6507"/>
    <w:rsid w:val="006A785A"/>
    <w:rsid w:val="006A7EE6"/>
    <w:rsid w:val="006B10E1"/>
    <w:rsid w:val="006B1A08"/>
    <w:rsid w:val="006B1E27"/>
    <w:rsid w:val="006B228F"/>
    <w:rsid w:val="006B2300"/>
    <w:rsid w:val="006B293B"/>
    <w:rsid w:val="006B32D0"/>
    <w:rsid w:val="006B4313"/>
    <w:rsid w:val="006B67D8"/>
    <w:rsid w:val="006B68C7"/>
    <w:rsid w:val="006B6C15"/>
    <w:rsid w:val="006B70CF"/>
    <w:rsid w:val="006C05FC"/>
    <w:rsid w:val="006C0895"/>
    <w:rsid w:val="006C21EB"/>
    <w:rsid w:val="006C2CFF"/>
    <w:rsid w:val="006C32F0"/>
    <w:rsid w:val="006C450C"/>
    <w:rsid w:val="006C586D"/>
    <w:rsid w:val="006C5CA8"/>
    <w:rsid w:val="006C609C"/>
    <w:rsid w:val="006C7DD0"/>
    <w:rsid w:val="006D0301"/>
    <w:rsid w:val="006D0F6B"/>
    <w:rsid w:val="006D234D"/>
    <w:rsid w:val="006D3AEF"/>
    <w:rsid w:val="006D45E2"/>
    <w:rsid w:val="006D4C07"/>
    <w:rsid w:val="006D57A8"/>
    <w:rsid w:val="006D5EF7"/>
    <w:rsid w:val="006E0A19"/>
    <w:rsid w:val="006E1211"/>
    <w:rsid w:val="006E195D"/>
    <w:rsid w:val="006E1AEA"/>
    <w:rsid w:val="006E21AC"/>
    <w:rsid w:val="006E33A8"/>
    <w:rsid w:val="006E4059"/>
    <w:rsid w:val="006E4344"/>
    <w:rsid w:val="006E61CE"/>
    <w:rsid w:val="006F0B6F"/>
    <w:rsid w:val="006F1A54"/>
    <w:rsid w:val="006F24BD"/>
    <w:rsid w:val="006F3242"/>
    <w:rsid w:val="006F35C6"/>
    <w:rsid w:val="006F36AD"/>
    <w:rsid w:val="006F4457"/>
    <w:rsid w:val="006F5953"/>
    <w:rsid w:val="006F5D33"/>
    <w:rsid w:val="006F5F3C"/>
    <w:rsid w:val="006F65B3"/>
    <w:rsid w:val="006F7797"/>
    <w:rsid w:val="006F795C"/>
    <w:rsid w:val="007014A7"/>
    <w:rsid w:val="00701CF8"/>
    <w:rsid w:val="0070208A"/>
    <w:rsid w:val="00702C8C"/>
    <w:rsid w:val="00702FCC"/>
    <w:rsid w:val="00704486"/>
    <w:rsid w:val="007044BF"/>
    <w:rsid w:val="00704F97"/>
    <w:rsid w:val="007053B2"/>
    <w:rsid w:val="007055D8"/>
    <w:rsid w:val="00706040"/>
    <w:rsid w:val="00706996"/>
    <w:rsid w:val="00706F7B"/>
    <w:rsid w:val="007078FD"/>
    <w:rsid w:val="00707AF7"/>
    <w:rsid w:val="0071090F"/>
    <w:rsid w:val="00710BD7"/>
    <w:rsid w:val="00711570"/>
    <w:rsid w:val="00711644"/>
    <w:rsid w:val="00711CCC"/>
    <w:rsid w:val="00712279"/>
    <w:rsid w:val="0071291A"/>
    <w:rsid w:val="007133BD"/>
    <w:rsid w:val="00715B38"/>
    <w:rsid w:val="00715DF1"/>
    <w:rsid w:val="0071604D"/>
    <w:rsid w:val="00716892"/>
    <w:rsid w:val="00716BDB"/>
    <w:rsid w:val="00717A95"/>
    <w:rsid w:val="00720B41"/>
    <w:rsid w:val="00721A5D"/>
    <w:rsid w:val="00722C86"/>
    <w:rsid w:val="00723312"/>
    <w:rsid w:val="007249B9"/>
    <w:rsid w:val="007257F5"/>
    <w:rsid w:val="007261E6"/>
    <w:rsid w:val="00726945"/>
    <w:rsid w:val="00726C5C"/>
    <w:rsid w:val="00727601"/>
    <w:rsid w:val="00727BC4"/>
    <w:rsid w:val="00730CFE"/>
    <w:rsid w:val="007311D1"/>
    <w:rsid w:val="0073230A"/>
    <w:rsid w:val="007331DD"/>
    <w:rsid w:val="00733E5E"/>
    <w:rsid w:val="00735874"/>
    <w:rsid w:val="00735F42"/>
    <w:rsid w:val="00736669"/>
    <w:rsid w:val="00737854"/>
    <w:rsid w:val="007378E0"/>
    <w:rsid w:val="00737BAB"/>
    <w:rsid w:val="00737C00"/>
    <w:rsid w:val="007405A9"/>
    <w:rsid w:val="0074152B"/>
    <w:rsid w:val="007415DC"/>
    <w:rsid w:val="007429C6"/>
    <w:rsid w:val="007435EC"/>
    <w:rsid w:val="00744DA7"/>
    <w:rsid w:val="0074504D"/>
    <w:rsid w:val="00745451"/>
    <w:rsid w:val="007454D4"/>
    <w:rsid w:val="00745EEF"/>
    <w:rsid w:val="00746243"/>
    <w:rsid w:val="00746566"/>
    <w:rsid w:val="007469DA"/>
    <w:rsid w:val="00747EF6"/>
    <w:rsid w:val="00750B69"/>
    <w:rsid w:val="007513FD"/>
    <w:rsid w:val="00751E6F"/>
    <w:rsid w:val="0075216C"/>
    <w:rsid w:val="007535C6"/>
    <w:rsid w:val="0075380E"/>
    <w:rsid w:val="00753BA7"/>
    <w:rsid w:val="00753F04"/>
    <w:rsid w:val="00753F34"/>
    <w:rsid w:val="0075425A"/>
    <w:rsid w:val="00754685"/>
    <w:rsid w:val="00755DC1"/>
    <w:rsid w:val="00755E1C"/>
    <w:rsid w:val="00756395"/>
    <w:rsid w:val="007566F9"/>
    <w:rsid w:val="0075690A"/>
    <w:rsid w:val="00756CE8"/>
    <w:rsid w:val="00756D81"/>
    <w:rsid w:val="00757715"/>
    <w:rsid w:val="00757D03"/>
    <w:rsid w:val="00762A8F"/>
    <w:rsid w:val="00762B90"/>
    <w:rsid w:val="0076387F"/>
    <w:rsid w:val="007640A5"/>
    <w:rsid w:val="00764EE0"/>
    <w:rsid w:val="00765A88"/>
    <w:rsid w:val="00765F93"/>
    <w:rsid w:val="00766635"/>
    <w:rsid w:val="007669A1"/>
    <w:rsid w:val="00766D82"/>
    <w:rsid w:val="00767679"/>
    <w:rsid w:val="00767C65"/>
    <w:rsid w:val="00767CF0"/>
    <w:rsid w:val="00770134"/>
    <w:rsid w:val="00771B5E"/>
    <w:rsid w:val="00771C90"/>
    <w:rsid w:val="007736D4"/>
    <w:rsid w:val="00773763"/>
    <w:rsid w:val="00774688"/>
    <w:rsid w:val="00774BA5"/>
    <w:rsid w:val="00775A9E"/>
    <w:rsid w:val="00775C64"/>
    <w:rsid w:val="00776B2D"/>
    <w:rsid w:val="00777024"/>
    <w:rsid w:val="00777078"/>
    <w:rsid w:val="0077756D"/>
    <w:rsid w:val="007806BD"/>
    <w:rsid w:val="007808BA"/>
    <w:rsid w:val="0078121D"/>
    <w:rsid w:val="00781CA5"/>
    <w:rsid w:val="00781D0C"/>
    <w:rsid w:val="0078277A"/>
    <w:rsid w:val="00782D5D"/>
    <w:rsid w:val="00782F5B"/>
    <w:rsid w:val="007832E2"/>
    <w:rsid w:val="007838F6"/>
    <w:rsid w:val="00783BF0"/>
    <w:rsid w:val="007848E0"/>
    <w:rsid w:val="00784997"/>
    <w:rsid w:val="0078593B"/>
    <w:rsid w:val="00785B57"/>
    <w:rsid w:val="007860F5"/>
    <w:rsid w:val="007861B8"/>
    <w:rsid w:val="007878E6"/>
    <w:rsid w:val="007879C9"/>
    <w:rsid w:val="00790DB1"/>
    <w:rsid w:val="00791BAC"/>
    <w:rsid w:val="00792EC6"/>
    <w:rsid w:val="007943F7"/>
    <w:rsid w:val="00794BBB"/>
    <w:rsid w:val="00797408"/>
    <w:rsid w:val="007A0372"/>
    <w:rsid w:val="007A1147"/>
    <w:rsid w:val="007A1D90"/>
    <w:rsid w:val="007A2709"/>
    <w:rsid w:val="007A3238"/>
    <w:rsid w:val="007A338D"/>
    <w:rsid w:val="007A4E1F"/>
    <w:rsid w:val="007A4F70"/>
    <w:rsid w:val="007A5551"/>
    <w:rsid w:val="007A772A"/>
    <w:rsid w:val="007A7B72"/>
    <w:rsid w:val="007A7D74"/>
    <w:rsid w:val="007A7F26"/>
    <w:rsid w:val="007A7FB4"/>
    <w:rsid w:val="007B028F"/>
    <w:rsid w:val="007B07C8"/>
    <w:rsid w:val="007B1495"/>
    <w:rsid w:val="007B1B94"/>
    <w:rsid w:val="007B3865"/>
    <w:rsid w:val="007B4114"/>
    <w:rsid w:val="007B5B3B"/>
    <w:rsid w:val="007B680A"/>
    <w:rsid w:val="007C0636"/>
    <w:rsid w:val="007C0892"/>
    <w:rsid w:val="007C0A12"/>
    <w:rsid w:val="007C148D"/>
    <w:rsid w:val="007C1596"/>
    <w:rsid w:val="007C2960"/>
    <w:rsid w:val="007C3B57"/>
    <w:rsid w:val="007C6405"/>
    <w:rsid w:val="007C6613"/>
    <w:rsid w:val="007C674F"/>
    <w:rsid w:val="007C68B4"/>
    <w:rsid w:val="007C75FD"/>
    <w:rsid w:val="007D02D5"/>
    <w:rsid w:val="007D0EF4"/>
    <w:rsid w:val="007D433E"/>
    <w:rsid w:val="007D537D"/>
    <w:rsid w:val="007D5405"/>
    <w:rsid w:val="007D581C"/>
    <w:rsid w:val="007D58F7"/>
    <w:rsid w:val="007D7D38"/>
    <w:rsid w:val="007E002A"/>
    <w:rsid w:val="007E1C3B"/>
    <w:rsid w:val="007E3740"/>
    <w:rsid w:val="007E3CF0"/>
    <w:rsid w:val="007E4500"/>
    <w:rsid w:val="007F0060"/>
    <w:rsid w:val="007F0579"/>
    <w:rsid w:val="007F1746"/>
    <w:rsid w:val="007F24D6"/>
    <w:rsid w:val="007F2912"/>
    <w:rsid w:val="007F2BAA"/>
    <w:rsid w:val="007F3101"/>
    <w:rsid w:val="007F4F1E"/>
    <w:rsid w:val="007F5D4F"/>
    <w:rsid w:val="007F6454"/>
    <w:rsid w:val="007F70C3"/>
    <w:rsid w:val="0080143E"/>
    <w:rsid w:val="00801752"/>
    <w:rsid w:val="00801E3A"/>
    <w:rsid w:val="00804553"/>
    <w:rsid w:val="00807044"/>
    <w:rsid w:val="00807EB6"/>
    <w:rsid w:val="008103E1"/>
    <w:rsid w:val="00810BB9"/>
    <w:rsid w:val="00811087"/>
    <w:rsid w:val="008134CC"/>
    <w:rsid w:val="00813A70"/>
    <w:rsid w:val="008142EB"/>
    <w:rsid w:val="008144D0"/>
    <w:rsid w:val="008159F4"/>
    <w:rsid w:val="00816A70"/>
    <w:rsid w:val="008179B5"/>
    <w:rsid w:val="0082146F"/>
    <w:rsid w:val="00821746"/>
    <w:rsid w:val="0082252B"/>
    <w:rsid w:val="00822D7D"/>
    <w:rsid w:val="0082345E"/>
    <w:rsid w:val="00824C48"/>
    <w:rsid w:val="008252F1"/>
    <w:rsid w:val="00825504"/>
    <w:rsid w:val="00826BD3"/>
    <w:rsid w:val="00826F53"/>
    <w:rsid w:val="008273B5"/>
    <w:rsid w:val="00827816"/>
    <w:rsid w:val="008315A0"/>
    <w:rsid w:val="00831DE4"/>
    <w:rsid w:val="00832CAB"/>
    <w:rsid w:val="0083360E"/>
    <w:rsid w:val="00833907"/>
    <w:rsid w:val="0083507A"/>
    <w:rsid w:val="00835600"/>
    <w:rsid w:val="008357B5"/>
    <w:rsid w:val="00835EFC"/>
    <w:rsid w:val="008363B3"/>
    <w:rsid w:val="00837496"/>
    <w:rsid w:val="00837FEB"/>
    <w:rsid w:val="00840235"/>
    <w:rsid w:val="00840DB7"/>
    <w:rsid w:val="00840E81"/>
    <w:rsid w:val="0084144D"/>
    <w:rsid w:val="00841866"/>
    <w:rsid w:val="00842F54"/>
    <w:rsid w:val="00844869"/>
    <w:rsid w:val="00845273"/>
    <w:rsid w:val="00845DC9"/>
    <w:rsid w:val="00845F07"/>
    <w:rsid w:val="00845F6F"/>
    <w:rsid w:val="00847181"/>
    <w:rsid w:val="008478FA"/>
    <w:rsid w:val="00847D69"/>
    <w:rsid w:val="0085178F"/>
    <w:rsid w:val="00851AAA"/>
    <w:rsid w:val="00852D25"/>
    <w:rsid w:val="008530E5"/>
    <w:rsid w:val="00853418"/>
    <w:rsid w:val="008541C0"/>
    <w:rsid w:val="0085431C"/>
    <w:rsid w:val="00855F3C"/>
    <w:rsid w:val="00856329"/>
    <w:rsid w:val="008563E4"/>
    <w:rsid w:val="00856AF8"/>
    <w:rsid w:val="00856B41"/>
    <w:rsid w:val="00856F80"/>
    <w:rsid w:val="00857702"/>
    <w:rsid w:val="0086031A"/>
    <w:rsid w:val="00860A0C"/>
    <w:rsid w:val="00860C51"/>
    <w:rsid w:val="00861500"/>
    <w:rsid w:val="0086175F"/>
    <w:rsid w:val="008621FF"/>
    <w:rsid w:val="0086357B"/>
    <w:rsid w:val="00864172"/>
    <w:rsid w:val="00864478"/>
    <w:rsid w:val="0086447E"/>
    <w:rsid w:val="00867E83"/>
    <w:rsid w:val="00870DB7"/>
    <w:rsid w:val="00870EE9"/>
    <w:rsid w:val="0087117B"/>
    <w:rsid w:val="008712DE"/>
    <w:rsid w:val="008715E5"/>
    <w:rsid w:val="00871B7F"/>
    <w:rsid w:val="008726AB"/>
    <w:rsid w:val="00873466"/>
    <w:rsid w:val="008747AE"/>
    <w:rsid w:val="0087511E"/>
    <w:rsid w:val="0087529D"/>
    <w:rsid w:val="00875B3D"/>
    <w:rsid w:val="00875B76"/>
    <w:rsid w:val="00875CC7"/>
    <w:rsid w:val="00876CB6"/>
    <w:rsid w:val="00877368"/>
    <w:rsid w:val="008779A8"/>
    <w:rsid w:val="00877D04"/>
    <w:rsid w:val="008803D8"/>
    <w:rsid w:val="008805D8"/>
    <w:rsid w:val="0088108C"/>
    <w:rsid w:val="008814CF"/>
    <w:rsid w:val="00882B1D"/>
    <w:rsid w:val="00882EC9"/>
    <w:rsid w:val="00882FB7"/>
    <w:rsid w:val="00883A44"/>
    <w:rsid w:val="008840E3"/>
    <w:rsid w:val="008856B8"/>
    <w:rsid w:val="008858A1"/>
    <w:rsid w:val="00886218"/>
    <w:rsid w:val="0088631F"/>
    <w:rsid w:val="00886559"/>
    <w:rsid w:val="008872A5"/>
    <w:rsid w:val="008875B7"/>
    <w:rsid w:val="00887B3F"/>
    <w:rsid w:val="00890ED7"/>
    <w:rsid w:val="0089105E"/>
    <w:rsid w:val="00891DFB"/>
    <w:rsid w:val="00891E37"/>
    <w:rsid w:val="00892086"/>
    <w:rsid w:val="00892AD5"/>
    <w:rsid w:val="008932B1"/>
    <w:rsid w:val="0089330A"/>
    <w:rsid w:val="008935AA"/>
    <w:rsid w:val="0089369C"/>
    <w:rsid w:val="00894CCB"/>
    <w:rsid w:val="00894FA8"/>
    <w:rsid w:val="0089584E"/>
    <w:rsid w:val="00896D78"/>
    <w:rsid w:val="00897548"/>
    <w:rsid w:val="00897AF6"/>
    <w:rsid w:val="00897B59"/>
    <w:rsid w:val="008A11A9"/>
    <w:rsid w:val="008A1E9D"/>
    <w:rsid w:val="008A2D02"/>
    <w:rsid w:val="008A3E1C"/>
    <w:rsid w:val="008A3E9F"/>
    <w:rsid w:val="008A4114"/>
    <w:rsid w:val="008A41AC"/>
    <w:rsid w:val="008A44AE"/>
    <w:rsid w:val="008A4A42"/>
    <w:rsid w:val="008A4DEF"/>
    <w:rsid w:val="008A5DC2"/>
    <w:rsid w:val="008A5DE0"/>
    <w:rsid w:val="008A7818"/>
    <w:rsid w:val="008B014D"/>
    <w:rsid w:val="008B07CF"/>
    <w:rsid w:val="008B08BE"/>
    <w:rsid w:val="008B0A8E"/>
    <w:rsid w:val="008B0F5B"/>
    <w:rsid w:val="008B14DD"/>
    <w:rsid w:val="008B1F2A"/>
    <w:rsid w:val="008B275D"/>
    <w:rsid w:val="008B3185"/>
    <w:rsid w:val="008B3BE4"/>
    <w:rsid w:val="008B3E85"/>
    <w:rsid w:val="008B5ACC"/>
    <w:rsid w:val="008B5D9B"/>
    <w:rsid w:val="008B602B"/>
    <w:rsid w:val="008B682E"/>
    <w:rsid w:val="008B79A8"/>
    <w:rsid w:val="008B79F4"/>
    <w:rsid w:val="008C1112"/>
    <w:rsid w:val="008C1A46"/>
    <w:rsid w:val="008C1C23"/>
    <w:rsid w:val="008C2883"/>
    <w:rsid w:val="008C3793"/>
    <w:rsid w:val="008C4DAE"/>
    <w:rsid w:val="008C577E"/>
    <w:rsid w:val="008C58C6"/>
    <w:rsid w:val="008C6992"/>
    <w:rsid w:val="008C78CF"/>
    <w:rsid w:val="008C7C15"/>
    <w:rsid w:val="008D1DA5"/>
    <w:rsid w:val="008D38D3"/>
    <w:rsid w:val="008D3E51"/>
    <w:rsid w:val="008D46AF"/>
    <w:rsid w:val="008D570D"/>
    <w:rsid w:val="008D6C23"/>
    <w:rsid w:val="008D7A88"/>
    <w:rsid w:val="008D7C09"/>
    <w:rsid w:val="008E06B9"/>
    <w:rsid w:val="008E1B32"/>
    <w:rsid w:val="008E1FC8"/>
    <w:rsid w:val="008E21E5"/>
    <w:rsid w:val="008E2C20"/>
    <w:rsid w:val="008E2DBC"/>
    <w:rsid w:val="008E32D2"/>
    <w:rsid w:val="008E3AF1"/>
    <w:rsid w:val="008E3FDC"/>
    <w:rsid w:val="008E419C"/>
    <w:rsid w:val="008E6209"/>
    <w:rsid w:val="008E6975"/>
    <w:rsid w:val="008E7114"/>
    <w:rsid w:val="008F042A"/>
    <w:rsid w:val="008F0C1A"/>
    <w:rsid w:val="008F107A"/>
    <w:rsid w:val="008F1F89"/>
    <w:rsid w:val="008F2890"/>
    <w:rsid w:val="008F3131"/>
    <w:rsid w:val="008F34B3"/>
    <w:rsid w:val="008F3C11"/>
    <w:rsid w:val="008F3DCE"/>
    <w:rsid w:val="008F4D2F"/>
    <w:rsid w:val="008F4EA8"/>
    <w:rsid w:val="008F62DC"/>
    <w:rsid w:val="008F7063"/>
    <w:rsid w:val="008F718E"/>
    <w:rsid w:val="008F7626"/>
    <w:rsid w:val="00901131"/>
    <w:rsid w:val="00901586"/>
    <w:rsid w:val="0090159C"/>
    <w:rsid w:val="00902439"/>
    <w:rsid w:val="0090293B"/>
    <w:rsid w:val="009044FA"/>
    <w:rsid w:val="009049FD"/>
    <w:rsid w:val="0090518D"/>
    <w:rsid w:val="00905EDB"/>
    <w:rsid w:val="0090682A"/>
    <w:rsid w:val="00906D74"/>
    <w:rsid w:val="009074E6"/>
    <w:rsid w:val="00907880"/>
    <w:rsid w:val="00910543"/>
    <w:rsid w:val="00913A5E"/>
    <w:rsid w:val="00914B46"/>
    <w:rsid w:val="00914F1B"/>
    <w:rsid w:val="00914F68"/>
    <w:rsid w:val="00915809"/>
    <w:rsid w:val="00915DE6"/>
    <w:rsid w:val="00916834"/>
    <w:rsid w:val="00916934"/>
    <w:rsid w:val="00917D56"/>
    <w:rsid w:val="00917F09"/>
    <w:rsid w:val="00920A94"/>
    <w:rsid w:val="00920E59"/>
    <w:rsid w:val="0092107B"/>
    <w:rsid w:val="009214BC"/>
    <w:rsid w:val="00921840"/>
    <w:rsid w:val="00922072"/>
    <w:rsid w:val="00922FF6"/>
    <w:rsid w:val="00923BBB"/>
    <w:rsid w:val="00924558"/>
    <w:rsid w:val="00925AC9"/>
    <w:rsid w:val="00925EBE"/>
    <w:rsid w:val="00925F6E"/>
    <w:rsid w:val="00925F85"/>
    <w:rsid w:val="0092610F"/>
    <w:rsid w:val="00926B49"/>
    <w:rsid w:val="00930608"/>
    <w:rsid w:val="009325A6"/>
    <w:rsid w:val="00933BE3"/>
    <w:rsid w:val="00934D32"/>
    <w:rsid w:val="00935054"/>
    <w:rsid w:val="00936019"/>
    <w:rsid w:val="00936EDA"/>
    <w:rsid w:val="00937177"/>
    <w:rsid w:val="0093767E"/>
    <w:rsid w:val="00937FC1"/>
    <w:rsid w:val="009405A4"/>
    <w:rsid w:val="00940C72"/>
    <w:rsid w:val="009415CB"/>
    <w:rsid w:val="0094461E"/>
    <w:rsid w:val="009446C7"/>
    <w:rsid w:val="00944A1D"/>
    <w:rsid w:val="00944E2C"/>
    <w:rsid w:val="00944EEB"/>
    <w:rsid w:val="00945299"/>
    <w:rsid w:val="00946411"/>
    <w:rsid w:val="0094739F"/>
    <w:rsid w:val="00950A28"/>
    <w:rsid w:val="00950FC1"/>
    <w:rsid w:val="0095195B"/>
    <w:rsid w:val="00952DD5"/>
    <w:rsid w:val="00953B4C"/>
    <w:rsid w:val="009545EA"/>
    <w:rsid w:val="00956309"/>
    <w:rsid w:val="009566B5"/>
    <w:rsid w:val="009568FE"/>
    <w:rsid w:val="0095695C"/>
    <w:rsid w:val="00957030"/>
    <w:rsid w:val="0095710E"/>
    <w:rsid w:val="009575F1"/>
    <w:rsid w:val="0095799F"/>
    <w:rsid w:val="009608A3"/>
    <w:rsid w:val="009609CA"/>
    <w:rsid w:val="00961AD0"/>
    <w:rsid w:val="00962CF9"/>
    <w:rsid w:val="009632A0"/>
    <w:rsid w:val="00963CAB"/>
    <w:rsid w:val="009642F0"/>
    <w:rsid w:val="009647B7"/>
    <w:rsid w:val="00964850"/>
    <w:rsid w:val="00965FE6"/>
    <w:rsid w:val="00966000"/>
    <w:rsid w:val="00966B37"/>
    <w:rsid w:val="0097047A"/>
    <w:rsid w:val="009705AC"/>
    <w:rsid w:val="00970D5A"/>
    <w:rsid w:val="009712FC"/>
    <w:rsid w:val="009717D6"/>
    <w:rsid w:val="009725FB"/>
    <w:rsid w:val="009727E2"/>
    <w:rsid w:val="0097287D"/>
    <w:rsid w:val="009729C7"/>
    <w:rsid w:val="00972FCE"/>
    <w:rsid w:val="00973092"/>
    <w:rsid w:val="009733AC"/>
    <w:rsid w:val="009747B7"/>
    <w:rsid w:val="0097570F"/>
    <w:rsid w:val="009759CE"/>
    <w:rsid w:val="00976023"/>
    <w:rsid w:val="00976321"/>
    <w:rsid w:val="009767B0"/>
    <w:rsid w:val="0097727D"/>
    <w:rsid w:val="00977752"/>
    <w:rsid w:val="009779C5"/>
    <w:rsid w:val="009806E0"/>
    <w:rsid w:val="009807BA"/>
    <w:rsid w:val="00980A2C"/>
    <w:rsid w:val="00982F4D"/>
    <w:rsid w:val="00983B4B"/>
    <w:rsid w:val="00984315"/>
    <w:rsid w:val="00984463"/>
    <w:rsid w:val="00984602"/>
    <w:rsid w:val="00984E57"/>
    <w:rsid w:val="00986245"/>
    <w:rsid w:val="009872F5"/>
    <w:rsid w:val="00990054"/>
    <w:rsid w:val="00992606"/>
    <w:rsid w:val="00993238"/>
    <w:rsid w:val="009932FC"/>
    <w:rsid w:val="009946C7"/>
    <w:rsid w:val="00994B7A"/>
    <w:rsid w:val="0099542B"/>
    <w:rsid w:val="009956F3"/>
    <w:rsid w:val="0099582D"/>
    <w:rsid w:val="00995E94"/>
    <w:rsid w:val="009963DC"/>
    <w:rsid w:val="009A0A00"/>
    <w:rsid w:val="009A2573"/>
    <w:rsid w:val="009A4015"/>
    <w:rsid w:val="009A4E0A"/>
    <w:rsid w:val="009A5A40"/>
    <w:rsid w:val="009A5C39"/>
    <w:rsid w:val="009A696C"/>
    <w:rsid w:val="009A6DD9"/>
    <w:rsid w:val="009A7E8F"/>
    <w:rsid w:val="009B03B6"/>
    <w:rsid w:val="009B04DA"/>
    <w:rsid w:val="009B05DA"/>
    <w:rsid w:val="009B0936"/>
    <w:rsid w:val="009B13AB"/>
    <w:rsid w:val="009B32AC"/>
    <w:rsid w:val="009B35F7"/>
    <w:rsid w:val="009B47DF"/>
    <w:rsid w:val="009B535C"/>
    <w:rsid w:val="009B5654"/>
    <w:rsid w:val="009B60DD"/>
    <w:rsid w:val="009B6619"/>
    <w:rsid w:val="009B7644"/>
    <w:rsid w:val="009B771E"/>
    <w:rsid w:val="009B7A33"/>
    <w:rsid w:val="009C0EA0"/>
    <w:rsid w:val="009C1AF0"/>
    <w:rsid w:val="009C27BF"/>
    <w:rsid w:val="009C3483"/>
    <w:rsid w:val="009C51AB"/>
    <w:rsid w:val="009C553C"/>
    <w:rsid w:val="009C5940"/>
    <w:rsid w:val="009C6093"/>
    <w:rsid w:val="009C62CF"/>
    <w:rsid w:val="009C6B8E"/>
    <w:rsid w:val="009C6BF5"/>
    <w:rsid w:val="009D02B1"/>
    <w:rsid w:val="009D0432"/>
    <w:rsid w:val="009D0D03"/>
    <w:rsid w:val="009D22C5"/>
    <w:rsid w:val="009D25D8"/>
    <w:rsid w:val="009D2A15"/>
    <w:rsid w:val="009D351B"/>
    <w:rsid w:val="009D3D6D"/>
    <w:rsid w:val="009D3F77"/>
    <w:rsid w:val="009D48EC"/>
    <w:rsid w:val="009D4B2F"/>
    <w:rsid w:val="009D6CA5"/>
    <w:rsid w:val="009D7541"/>
    <w:rsid w:val="009E090A"/>
    <w:rsid w:val="009E0B17"/>
    <w:rsid w:val="009E0E3F"/>
    <w:rsid w:val="009E1238"/>
    <w:rsid w:val="009E2B45"/>
    <w:rsid w:val="009E418D"/>
    <w:rsid w:val="009E5533"/>
    <w:rsid w:val="009E5AA2"/>
    <w:rsid w:val="009E6689"/>
    <w:rsid w:val="009E6A20"/>
    <w:rsid w:val="009E75DE"/>
    <w:rsid w:val="009E7702"/>
    <w:rsid w:val="009F03D4"/>
    <w:rsid w:val="009F0916"/>
    <w:rsid w:val="009F1D35"/>
    <w:rsid w:val="009F1E82"/>
    <w:rsid w:val="009F1F0B"/>
    <w:rsid w:val="009F2657"/>
    <w:rsid w:val="009F321F"/>
    <w:rsid w:val="009F3884"/>
    <w:rsid w:val="009F3968"/>
    <w:rsid w:val="009F41E6"/>
    <w:rsid w:val="009F4B2D"/>
    <w:rsid w:val="009F74C8"/>
    <w:rsid w:val="009F7983"/>
    <w:rsid w:val="00A009AF"/>
    <w:rsid w:val="00A016AF"/>
    <w:rsid w:val="00A01807"/>
    <w:rsid w:val="00A0194C"/>
    <w:rsid w:val="00A02ACE"/>
    <w:rsid w:val="00A02F25"/>
    <w:rsid w:val="00A03746"/>
    <w:rsid w:val="00A03E39"/>
    <w:rsid w:val="00A042D1"/>
    <w:rsid w:val="00A0445A"/>
    <w:rsid w:val="00A051CB"/>
    <w:rsid w:val="00A058CD"/>
    <w:rsid w:val="00A05D1E"/>
    <w:rsid w:val="00A06833"/>
    <w:rsid w:val="00A07217"/>
    <w:rsid w:val="00A077AD"/>
    <w:rsid w:val="00A07A2D"/>
    <w:rsid w:val="00A10243"/>
    <w:rsid w:val="00A11674"/>
    <w:rsid w:val="00A128BA"/>
    <w:rsid w:val="00A13165"/>
    <w:rsid w:val="00A1366E"/>
    <w:rsid w:val="00A13FFD"/>
    <w:rsid w:val="00A15AF4"/>
    <w:rsid w:val="00A15ECD"/>
    <w:rsid w:val="00A15F18"/>
    <w:rsid w:val="00A167C6"/>
    <w:rsid w:val="00A16B1A"/>
    <w:rsid w:val="00A17E81"/>
    <w:rsid w:val="00A17F61"/>
    <w:rsid w:val="00A22FB2"/>
    <w:rsid w:val="00A24555"/>
    <w:rsid w:val="00A25877"/>
    <w:rsid w:val="00A25ACF"/>
    <w:rsid w:val="00A2661F"/>
    <w:rsid w:val="00A26E98"/>
    <w:rsid w:val="00A278E4"/>
    <w:rsid w:val="00A27AD5"/>
    <w:rsid w:val="00A3185E"/>
    <w:rsid w:val="00A31B4C"/>
    <w:rsid w:val="00A322D1"/>
    <w:rsid w:val="00A3240D"/>
    <w:rsid w:val="00A32CED"/>
    <w:rsid w:val="00A33222"/>
    <w:rsid w:val="00A33EAE"/>
    <w:rsid w:val="00A34411"/>
    <w:rsid w:val="00A35153"/>
    <w:rsid w:val="00A3530D"/>
    <w:rsid w:val="00A357B6"/>
    <w:rsid w:val="00A35E00"/>
    <w:rsid w:val="00A36440"/>
    <w:rsid w:val="00A3696B"/>
    <w:rsid w:val="00A40329"/>
    <w:rsid w:val="00A41400"/>
    <w:rsid w:val="00A41666"/>
    <w:rsid w:val="00A41E9D"/>
    <w:rsid w:val="00A421C1"/>
    <w:rsid w:val="00A42603"/>
    <w:rsid w:val="00A42961"/>
    <w:rsid w:val="00A43F97"/>
    <w:rsid w:val="00A445B1"/>
    <w:rsid w:val="00A44935"/>
    <w:rsid w:val="00A452CA"/>
    <w:rsid w:val="00A46E05"/>
    <w:rsid w:val="00A46EDB"/>
    <w:rsid w:val="00A47583"/>
    <w:rsid w:val="00A47E45"/>
    <w:rsid w:val="00A5070B"/>
    <w:rsid w:val="00A50922"/>
    <w:rsid w:val="00A52082"/>
    <w:rsid w:val="00A52B78"/>
    <w:rsid w:val="00A56BC9"/>
    <w:rsid w:val="00A601E7"/>
    <w:rsid w:val="00A61B22"/>
    <w:rsid w:val="00A61CCF"/>
    <w:rsid w:val="00A64E0B"/>
    <w:rsid w:val="00A652A3"/>
    <w:rsid w:val="00A65321"/>
    <w:rsid w:val="00A67C09"/>
    <w:rsid w:val="00A70BC0"/>
    <w:rsid w:val="00A71790"/>
    <w:rsid w:val="00A71FCF"/>
    <w:rsid w:val="00A72A24"/>
    <w:rsid w:val="00A72D5D"/>
    <w:rsid w:val="00A735DF"/>
    <w:rsid w:val="00A73DFC"/>
    <w:rsid w:val="00A75139"/>
    <w:rsid w:val="00A754A7"/>
    <w:rsid w:val="00A755B4"/>
    <w:rsid w:val="00A75BE0"/>
    <w:rsid w:val="00A769C4"/>
    <w:rsid w:val="00A76B8E"/>
    <w:rsid w:val="00A80A82"/>
    <w:rsid w:val="00A815A9"/>
    <w:rsid w:val="00A82511"/>
    <w:rsid w:val="00A825F9"/>
    <w:rsid w:val="00A82AD6"/>
    <w:rsid w:val="00A82B93"/>
    <w:rsid w:val="00A83BC8"/>
    <w:rsid w:val="00A852E0"/>
    <w:rsid w:val="00A85DEE"/>
    <w:rsid w:val="00A85F9A"/>
    <w:rsid w:val="00A86D2D"/>
    <w:rsid w:val="00A87272"/>
    <w:rsid w:val="00A93454"/>
    <w:rsid w:val="00A96BA6"/>
    <w:rsid w:val="00A96C9F"/>
    <w:rsid w:val="00A97642"/>
    <w:rsid w:val="00A977DD"/>
    <w:rsid w:val="00A97B14"/>
    <w:rsid w:val="00A97E64"/>
    <w:rsid w:val="00A97F55"/>
    <w:rsid w:val="00AA0623"/>
    <w:rsid w:val="00AA15D1"/>
    <w:rsid w:val="00AA1FE0"/>
    <w:rsid w:val="00AA2100"/>
    <w:rsid w:val="00AA25F2"/>
    <w:rsid w:val="00AA3218"/>
    <w:rsid w:val="00AA3BB1"/>
    <w:rsid w:val="00AA3F4F"/>
    <w:rsid w:val="00AA4088"/>
    <w:rsid w:val="00AA45FF"/>
    <w:rsid w:val="00AA4F00"/>
    <w:rsid w:val="00AA530B"/>
    <w:rsid w:val="00AA5CB9"/>
    <w:rsid w:val="00AA5E8F"/>
    <w:rsid w:val="00AA6856"/>
    <w:rsid w:val="00AA6A56"/>
    <w:rsid w:val="00AA7E3C"/>
    <w:rsid w:val="00AB0C01"/>
    <w:rsid w:val="00AB23F6"/>
    <w:rsid w:val="00AB25CF"/>
    <w:rsid w:val="00AB3182"/>
    <w:rsid w:val="00AB371B"/>
    <w:rsid w:val="00AB4EA5"/>
    <w:rsid w:val="00AB566D"/>
    <w:rsid w:val="00AB5C65"/>
    <w:rsid w:val="00AB5F5E"/>
    <w:rsid w:val="00AB6185"/>
    <w:rsid w:val="00AB6712"/>
    <w:rsid w:val="00AB703F"/>
    <w:rsid w:val="00AB70C0"/>
    <w:rsid w:val="00AB75E4"/>
    <w:rsid w:val="00AC0CE2"/>
    <w:rsid w:val="00AC2D61"/>
    <w:rsid w:val="00AC384B"/>
    <w:rsid w:val="00AC39CE"/>
    <w:rsid w:val="00AC3D23"/>
    <w:rsid w:val="00AC40D2"/>
    <w:rsid w:val="00AC4374"/>
    <w:rsid w:val="00AC5374"/>
    <w:rsid w:val="00AC671B"/>
    <w:rsid w:val="00AC6F23"/>
    <w:rsid w:val="00AC7BF0"/>
    <w:rsid w:val="00AD0F37"/>
    <w:rsid w:val="00AD23BE"/>
    <w:rsid w:val="00AD244D"/>
    <w:rsid w:val="00AD27E5"/>
    <w:rsid w:val="00AD36B4"/>
    <w:rsid w:val="00AD424E"/>
    <w:rsid w:val="00AD460F"/>
    <w:rsid w:val="00AD4FE0"/>
    <w:rsid w:val="00AD6B4C"/>
    <w:rsid w:val="00AD6D46"/>
    <w:rsid w:val="00AD79F8"/>
    <w:rsid w:val="00AE0827"/>
    <w:rsid w:val="00AE299A"/>
    <w:rsid w:val="00AE32D0"/>
    <w:rsid w:val="00AE41DA"/>
    <w:rsid w:val="00AE42FD"/>
    <w:rsid w:val="00AE450F"/>
    <w:rsid w:val="00AE4901"/>
    <w:rsid w:val="00AE52DD"/>
    <w:rsid w:val="00AE7444"/>
    <w:rsid w:val="00AE74E2"/>
    <w:rsid w:val="00AF1093"/>
    <w:rsid w:val="00AF1175"/>
    <w:rsid w:val="00AF1817"/>
    <w:rsid w:val="00AF38F8"/>
    <w:rsid w:val="00AF41EE"/>
    <w:rsid w:val="00AF44CF"/>
    <w:rsid w:val="00AF4771"/>
    <w:rsid w:val="00AF49D4"/>
    <w:rsid w:val="00B01525"/>
    <w:rsid w:val="00B01AE0"/>
    <w:rsid w:val="00B04287"/>
    <w:rsid w:val="00B04414"/>
    <w:rsid w:val="00B045A0"/>
    <w:rsid w:val="00B0569A"/>
    <w:rsid w:val="00B05C2A"/>
    <w:rsid w:val="00B064B9"/>
    <w:rsid w:val="00B0689C"/>
    <w:rsid w:val="00B068C2"/>
    <w:rsid w:val="00B069DA"/>
    <w:rsid w:val="00B07C16"/>
    <w:rsid w:val="00B114F6"/>
    <w:rsid w:val="00B1245F"/>
    <w:rsid w:val="00B12BB4"/>
    <w:rsid w:val="00B13080"/>
    <w:rsid w:val="00B13242"/>
    <w:rsid w:val="00B1325E"/>
    <w:rsid w:val="00B13D65"/>
    <w:rsid w:val="00B14334"/>
    <w:rsid w:val="00B1484A"/>
    <w:rsid w:val="00B14D6D"/>
    <w:rsid w:val="00B15217"/>
    <w:rsid w:val="00B155BE"/>
    <w:rsid w:val="00B15F53"/>
    <w:rsid w:val="00B171B6"/>
    <w:rsid w:val="00B20985"/>
    <w:rsid w:val="00B20AC3"/>
    <w:rsid w:val="00B2157B"/>
    <w:rsid w:val="00B22118"/>
    <w:rsid w:val="00B2242C"/>
    <w:rsid w:val="00B23813"/>
    <w:rsid w:val="00B23C1C"/>
    <w:rsid w:val="00B246A2"/>
    <w:rsid w:val="00B250AE"/>
    <w:rsid w:val="00B25AA0"/>
    <w:rsid w:val="00B25B85"/>
    <w:rsid w:val="00B25E72"/>
    <w:rsid w:val="00B261F9"/>
    <w:rsid w:val="00B311DB"/>
    <w:rsid w:val="00B31C62"/>
    <w:rsid w:val="00B31D3E"/>
    <w:rsid w:val="00B32176"/>
    <w:rsid w:val="00B32972"/>
    <w:rsid w:val="00B32E43"/>
    <w:rsid w:val="00B33113"/>
    <w:rsid w:val="00B3422F"/>
    <w:rsid w:val="00B34B0A"/>
    <w:rsid w:val="00B351F8"/>
    <w:rsid w:val="00B35281"/>
    <w:rsid w:val="00B35648"/>
    <w:rsid w:val="00B35946"/>
    <w:rsid w:val="00B359FB"/>
    <w:rsid w:val="00B3631C"/>
    <w:rsid w:val="00B366F5"/>
    <w:rsid w:val="00B37E0B"/>
    <w:rsid w:val="00B403B8"/>
    <w:rsid w:val="00B40FC5"/>
    <w:rsid w:val="00B41598"/>
    <w:rsid w:val="00B4159E"/>
    <w:rsid w:val="00B41892"/>
    <w:rsid w:val="00B418AC"/>
    <w:rsid w:val="00B41EF6"/>
    <w:rsid w:val="00B42A22"/>
    <w:rsid w:val="00B42C40"/>
    <w:rsid w:val="00B42DE3"/>
    <w:rsid w:val="00B4314B"/>
    <w:rsid w:val="00B436DF"/>
    <w:rsid w:val="00B44403"/>
    <w:rsid w:val="00B45119"/>
    <w:rsid w:val="00B45E2B"/>
    <w:rsid w:val="00B45FEB"/>
    <w:rsid w:val="00B47597"/>
    <w:rsid w:val="00B47BEE"/>
    <w:rsid w:val="00B503E1"/>
    <w:rsid w:val="00B510A1"/>
    <w:rsid w:val="00B512EB"/>
    <w:rsid w:val="00B517D1"/>
    <w:rsid w:val="00B52677"/>
    <w:rsid w:val="00B5490D"/>
    <w:rsid w:val="00B55A97"/>
    <w:rsid w:val="00B55AA9"/>
    <w:rsid w:val="00B55C22"/>
    <w:rsid w:val="00B57484"/>
    <w:rsid w:val="00B57B9B"/>
    <w:rsid w:val="00B57C9B"/>
    <w:rsid w:val="00B57CCB"/>
    <w:rsid w:val="00B61192"/>
    <w:rsid w:val="00B6167C"/>
    <w:rsid w:val="00B61E08"/>
    <w:rsid w:val="00B62411"/>
    <w:rsid w:val="00B625D9"/>
    <w:rsid w:val="00B634C6"/>
    <w:rsid w:val="00B6383B"/>
    <w:rsid w:val="00B64A66"/>
    <w:rsid w:val="00B64B8E"/>
    <w:rsid w:val="00B65482"/>
    <w:rsid w:val="00B66127"/>
    <w:rsid w:val="00B66F71"/>
    <w:rsid w:val="00B6709F"/>
    <w:rsid w:val="00B670DF"/>
    <w:rsid w:val="00B70240"/>
    <w:rsid w:val="00B705A3"/>
    <w:rsid w:val="00B71196"/>
    <w:rsid w:val="00B71F52"/>
    <w:rsid w:val="00B72632"/>
    <w:rsid w:val="00B73CE4"/>
    <w:rsid w:val="00B73DC6"/>
    <w:rsid w:val="00B73F6B"/>
    <w:rsid w:val="00B745C6"/>
    <w:rsid w:val="00B74F43"/>
    <w:rsid w:val="00B74F99"/>
    <w:rsid w:val="00B76F6F"/>
    <w:rsid w:val="00B77392"/>
    <w:rsid w:val="00B80962"/>
    <w:rsid w:val="00B80B05"/>
    <w:rsid w:val="00B80BCE"/>
    <w:rsid w:val="00B81FE3"/>
    <w:rsid w:val="00B827D4"/>
    <w:rsid w:val="00B83254"/>
    <w:rsid w:val="00B85398"/>
    <w:rsid w:val="00B8704E"/>
    <w:rsid w:val="00B9022E"/>
    <w:rsid w:val="00B90629"/>
    <w:rsid w:val="00B90693"/>
    <w:rsid w:val="00B917D3"/>
    <w:rsid w:val="00B9183A"/>
    <w:rsid w:val="00B92980"/>
    <w:rsid w:val="00B939F5"/>
    <w:rsid w:val="00B94167"/>
    <w:rsid w:val="00B94E2C"/>
    <w:rsid w:val="00B95A6C"/>
    <w:rsid w:val="00B95E67"/>
    <w:rsid w:val="00B9635C"/>
    <w:rsid w:val="00B96BCD"/>
    <w:rsid w:val="00B96E2D"/>
    <w:rsid w:val="00B97331"/>
    <w:rsid w:val="00B97B6A"/>
    <w:rsid w:val="00B97E48"/>
    <w:rsid w:val="00BA115B"/>
    <w:rsid w:val="00BA1180"/>
    <w:rsid w:val="00BA1642"/>
    <w:rsid w:val="00BA180B"/>
    <w:rsid w:val="00BA194E"/>
    <w:rsid w:val="00BA2368"/>
    <w:rsid w:val="00BA2F78"/>
    <w:rsid w:val="00BA33FD"/>
    <w:rsid w:val="00BA3BD1"/>
    <w:rsid w:val="00BA3E7C"/>
    <w:rsid w:val="00BA48C5"/>
    <w:rsid w:val="00BA4D94"/>
    <w:rsid w:val="00BA4E31"/>
    <w:rsid w:val="00BA540D"/>
    <w:rsid w:val="00BA58F6"/>
    <w:rsid w:val="00BA6B82"/>
    <w:rsid w:val="00BA6CFA"/>
    <w:rsid w:val="00BB02A4"/>
    <w:rsid w:val="00BB0D14"/>
    <w:rsid w:val="00BB1F8A"/>
    <w:rsid w:val="00BB2359"/>
    <w:rsid w:val="00BB240E"/>
    <w:rsid w:val="00BB2A32"/>
    <w:rsid w:val="00BB3856"/>
    <w:rsid w:val="00BB3EEC"/>
    <w:rsid w:val="00BB4A48"/>
    <w:rsid w:val="00BB64B1"/>
    <w:rsid w:val="00BB7ADD"/>
    <w:rsid w:val="00BC010A"/>
    <w:rsid w:val="00BC06A7"/>
    <w:rsid w:val="00BC0A97"/>
    <w:rsid w:val="00BC1316"/>
    <w:rsid w:val="00BC1EAE"/>
    <w:rsid w:val="00BC2763"/>
    <w:rsid w:val="00BC35F5"/>
    <w:rsid w:val="00BC3A3B"/>
    <w:rsid w:val="00BC57C3"/>
    <w:rsid w:val="00BC606E"/>
    <w:rsid w:val="00BC6A9A"/>
    <w:rsid w:val="00BC7355"/>
    <w:rsid w:val="00BC7F47"/>
    <w:rsid w:val="00BD06AA"/>
    <w:rsid w:val="00BD108F"/>
    <w:rsid w:val="00BD113C"/>
    <w:rsid w:val="00BD12F8"/>
    <w:rsid w:val="00BD144E"/>
    <w:rsid w:val="00BD1C13"/>
    <w:rsid w:val="00BD1E3D"/>
    <w:rsid w:val="00BD30DF"/>
    <w:rsid w:val="00BD3B18"/>
    <w:rsid w:val="00BD590C"/>
    <w:rsid w:val="00BD64D3"/>
    <w:rsid w:val="00BD6B00"/>
    <w:rsid w:val="00BD6FD4"/>
    <w:rsid w:val="00BE0409"/>
    <w:rsid w:val="00BE0572"/>
    <w:rsid w:val="00BE0A23"/>
    <w:rsid w:val="00BE10BE"/>
    <w:rsid w:val="00BE2297"/>
    <w:rsid w:val="00BE3B78"/>
    <w:rsid w:val="00BE4196"/>
    <w:rsid w:val="00BE4603"/>
    <w:rsid w:val="00BE5492"/>
    <w:rsid w:val="00BE549A"/>
    <w:rsid w:val="00BE6726"/>
    <w:rsid w:val="00BE6AAD"/>
    <w:rsid w:val="00BE6E79"/>
    <w:rsid w:val="00BF0451"/>
    <w:rsid w:val="00BF051A"/>
    <w:rsid w:val="00BF0602"/>
    <w:rsid w:val="00BF1B6C"/>
    <w:rsid w:val="00BF42CB"/>
    <w:rsid w:val="00BF5247"/>
    <w:rsid w:val="00BF66A4"/>
    <w:rsid w:val="00BF6F57"/>
    <w:rsid w:val="00BF79CB"/>
    <w:rsid w:val="00C00B48"/>
    <w:rsid w:val="00C011E6"/>
    <w:rsid w:val="00C0349D"/>
    <w:rsid w:val="00C03F63"/>
    <w:rsid w:val="00C072AB"/>
    <w:rsid w:val="00C07691"/>
    <w:rsid w:val="00C10056"/>
    <w:rsid w:val="00C100D4"/>
    <w:rsid w:val="00C106C9"/>
    <w:rsid w:val="00C108DE"/>
    <w:rsid w:val="00C10D2A"/>
    <w:rsid w:val="00C118FE"/>
    <w:rsid w:val="00C11E80"/>
    <w:rsid w:val="00C12216"/>
    <w:rsid w:val="00C1250C"/>
    <w:rsid w:val="00C12EC2"/>
    <w:rsid w:val="00C1313E"/>
    <w:rsid w:val="00C136A3"/>
    <w:rsid w:val="00C138BD"/>
    <w:rsid w:val="00C13AD5"/>
    <w:rsid w:val="00C148BF"/>
    <w:rsid w:val="00C15DB9"/>
    <w:rsid w:val="00C1709D"/>
    <w:rsid w:val="00C205B0"/>
    <w:rsid w:val="00C20F82"/>
    <w:rsid w:val="00C2148F"/>
    <w:rsid w:val="00C2194F"/>
    <w:rsid w:val="00C21D65"/>
    <w:rsid w:val="00C223C8"/>
    <w:rsid w:val="00C22E52"/>
    <w:rsid w:val="00C234C9"/>
    <w:rsid w:val="00C23821"/>
    <w:rsid w:val="00C23BED"/>
    <w:rsid w:val="00C23DAE"/>
    <w:rsid w:val="00C23E2A"/>
    <w:rsid w:val="00C241BD"/>
    <w:rsid w:val="00C24F09"/>
    <w:rsid w:val="00C254EE"/>
    <w:rsid w:val="00C2557F"/>
    <w:rsid w:val="00C25F02"/>
    <w:rsid w:val="00C2627A"/>
    <w:rsid w:val="00C2646D"/>
    <w:rsid w:val="00C26989"/>
    <w:rsid w:val="00C26CCF"/>
    <w:rsid w:val="00C274DE"/>
    <w:rsid w:val="00C27ECF"/>
    <w:rsid w:val="00C308F6"/>
    <w:rsid w:val="00C313FA"/>
    <w:rsid w:val="00C318D6"/>
    <w:rsid w:val="00C32418"/>
    <w:rsid w:val="00C334F8"/>
    <w:rsid w:val="00C33A11"/>
    <w:rsid w:val="00C35A8C"/>
    <w:rsid w:val="00C35BE0"/>
    <w:rsid w:val="00C35D8C"/>
    <w:rsid w:val="00C36678"/>
    <w:rsid w:val="00C36D62"/>
    <w:rsid w:val="00C404CA"/>
    <w:rsid w:val="00C40F11"/>
    <w:rsid w:val="00C413CF"/>
    <w:rsid w:val="00C4155F"/>
    <w:rsid w:val="00C426FC"/>
    <w:rsid w:val="00C42B5E"/>
    <w:rsid w:val="00C42D67"/>
    <w:rsid w:val="00C42F81"/>
    <w:rsid w:val="00C44E11"/>
    <w:rsid w:val="00C453AE"/>
    <w:rsid w:val="00C45CC0"/>
    <w:rsid w:val="00C45D24"/>
    <w:rsid w:val="00C479CD"/>
    <w:rsid w:val="00C517A0"/>
    <w:rsid w:val="00C51A01"/>
    <w:rsid w:val="00C52361"/>
    <w:rsid w:val="00C524AD"/>
    <w:rsid w:val="00C52CA8"/>
    <w:rsid w:val="00C52EEE"/>
    <w:rsid w:val="00C54179"/>
    <w:rsid w:val="00C54851"/>
    <w:rsid w:val="00C54FC0"/>
    <w:rsid w:val="00C555DF"/>
    <w:rsid w:val="00C56624"/>
    <w:rsid w:val="00C569EB"/>
    <w:rsid w:val="00C56EFD"/>
    <w:rsid w:val="00C57566"/>
    <w:rsid w:val="00C575A9"/>
    <w:rsid w:val="00C57D07"/>
    <w:rsid w:val="00C57E3A"/>
    <w:rsid w:val="00C60053"/>
    <w:rsid w:val="00C6276B"/>
    <w:rsid w:val="00C638D5"/>
    <w:rsid w:val="00C64E2E"/>
    <w:rsid w:val="00C6502F"/>
    <w:rsid w:val="00C65083"/>
    <w:rsid w:val="00C6536B"/>
    <w:rsid w:val="00C6566B"/>
    <w:rsid w:val="00C65DAE"/>
    <w:rsid w:val="00C65F09"/>
    <w:rsid w:val="00C65F82"/>
    <w:rsid w:val="00C669E0"/>
    <w:rsid w:val="00C70221"/>
    <w:rsid w:val="00C7071A"/>
    <w:rsid w:val="00C711FF"/>
    <w:rsid w:val="00C73371"/>
    <w:rsid w:val="00C74E95"/>
    <w:rsid w:val="00C75F37"/>
    <w:rsid w:val="00C77D81"/>
    <w:rsid w:val="00C8136A"/>
    <w:rsid w:val="00C813B4"/>
    <w:rsid w:val="00C81E47"/>
    <w:rsid w:val="00C832FF"/>
    <w:rsid w:val="00C83642"/>
    <w:rsid w:val="00C8451A"/>
    <w:rsid w:val="00C8474F"/>
    <w:rsid w:val="00C84ADB"/>
    <w:rsid w:val="00C85769"/>
    <w:rsid w:val="00C8587F"/>
    <w:rsid w:val="00C85A1A"/>
    <w:rsid w:val="00C8652F"/>
    <w:rsid w:val="00C87475"/>
    <w:rsid w:val="00C8795C"/>
    <w:rsid w:val="00C90D23"/>
    <w:rsid w:val="00C9103E"/>
    <w:rsid w:val="00C92462"/>
    <w:rsid w:val="00C929AC"/>
    <w:rsid w:val="00C92A63"/>
    <w:rsid w:val="00C92ED7"/>
    <w:rsid w:val="00C93123"/>
    <w:rsid w:val="00C933B3"/>
    <w:rsid w:val="00C93994"/>
    <w:rsid w:val="00C941C8"/>
    <w:rsid w:val="00C947C9"/>
    <w:rsid w:val="00C948E2"/>
    <w:rsid w:val="00C94C89"/>
    <w:rsid w:val="00C969DB"/>
    <w:rsid w:val="00C96AEA"/>
    <w:rsid w:val="00C96FFA"/>
    <w:rsid w:val="00C97D9A"/>
    <w:rsid w:val="00CA0102"/>
    <w:rsid w:val="00CA01C9"/>
    <w:rsid w:val="00CA0B71"/>
    <w:rsid w:val="00CA3B40"/>
    <w:rsid w:val="00CA4ED1"/>
    <w:rsid w:val="00CA511B"/>
    <w:rsid w:val="00CA5445"/>
    <w:rsid w:val="00CA58CD"/>
    <w:rsid w:val="00CA5A1D"/>
    <w:rsid w:val="00CA635A"/>
    <w:rsid w:val="00CA6516"/>
    <w:rsid w:val="00CA6561"/>
    <w:rsid w:val="00CA65C7"/>
    <w:rsid w:val="00CB0824"/>
    <w:rsid w:val="00CB103D"/>
    <w:rsid w:val="00CB182D"/>
    <w:rsid w:val="00CB3C19"/>
    <w:rsid w:val="00CB48B1"/>
    <w:rsid w:val="00CB6EB9"/>
    <w:rsid w:val="00CB7343"/>
    <w:rsid w:val="00CB75F2"/>
    <w:rsid w:val="00CB7DD8"/>
    <w:rsid w:val="00CC0604"/>
    <w:rsid w:val="00CC06AA"/>
    <w:rsid w:val="00CC0903"/>
    <w:rsid w:val="00CC2161"/>
    <w:rsid w:val="00CC21A9"/>
    <w:rsid w:val="00CC2CE7"/>
    <w:rsid w:val="00CC3E25"/>
    <w:rsid w:val="00CC42AF"/>
    <w:rsid w:val="00CC52F0"/>
    <w:rsid w:val="00CC5844"/>
    <w:rsid w:val="00CC5E3E"/>
    <w:rsid w:val="00CC6682"/>
    <w:rsid w:val="00CC6689"/>
    <w:rsid w:val="00CC695B"/>
    <w:rsid w:val="00CC6C9E"/>
    <w:rsid w:val="00CC6EB1"/>
    <w:rsid w:val="00CC70F4"/>
    <w:rsid w:val="00CC711D"/>
    <w:rsid w:val="00CD0E0B"/>
    <w:rsid w:val="00CD1B0B"/>
    <w:rsid w:val="00CD2F2E"/>
    <w:rsid w:val="00CD3A45"/>
    <w:rsid w:val="00CD3B68"/>
    <w:rsid w:val="00CD437D"/>
    <w:rsid w:val="00CD4704"/>
    <w:rsid w:val="00CD545E"/>
    <w:rsid w:val="00CD575D"/>
    <w:rsid w:val="00CD63F4"/>
    <w:rsid w:val="00CD722E"/>
    <w:rsid w:val="00CE1379"/>
    <w:rsid w:val="00CE17C7"/>
    <w:rsid w:val="00CE23F2"/>
    <w:rsid w:val="00CE2766"/>
    <w:rsid w:val="00CE3047"/>
    <w:rsid w:val="00CE38C4"/>
    <w:rsid w:val="00CE5F9E"/>
    <w:rsid w:val="00CE7507"/>
    <w:rsid w:val="00CE769C"/>
    <w:rsid w:val="00CE7CF3"/>
    <w:rsid w:val="00CF04EC"/>
    <w:rsid w:val="00CF063D"/>
    <w:rsid w:val="00CF110B"/>
    <w:rsid w:val="00CF1C4D"/>
    <w:rsid w:val="00CF27A7"/>
    <w:rsid w:val="00CF2DB8"/>
    <w:rsid w:val="00CF3987"/>
    <w:rsid w:val="00CF4153"/>
    <w:rsid w:val="00CF4774"/>
    <w:rsid w:val="00CF48D5"/>
    <w:rsid w:val="00CF4B87"/>
    <w:rsid w:val="00CF6B31"/>
    <w:rsid w:val="00CF6DD8"/>
    <w:rsid w:val="00CF71B3"/>
    <w:rsid w:val="00CF7474"/>
    <w:rsid w:val="00CF7F06"/>
    <w:rsid w:val="00D00695"/>
    <w:rsid w:val="00D01422"/>
    <w:rsid w:val="00D01F50"/>
    <w:rsid w:val="00D02696"/>
    <w:rsid w:val="00D02CCA"/>
    <w:rsid w:val="00D040B2"/>
    <w:rsid w:val="00D04F9F"/>
    <w:rsid w:val="00D05823"/>
    <w:rsid w:val="00D058F5"/>
    <w:rsid w:val="00D05ED3"/>
    <w:rsid w:val="00D06608"/>
    <w:rsid w:val="00D0673C"/>
    <w:rsid w:val="00D076AD"/>
    <w:rsid w:val="00D07A38"/>
    <w:rsid w:val="00D10977"/>
    <w:rsid w:val="00D10D51"/>
    <w:rsid w:val="00D10E18"/>
    <w:rsid w:val="00D113A2"/>
    <w:rsid w:val="00D1255A"/>
    <w:rsid w:val="00D1330A"/>
    <w:rsid w:val="00D1380F"/>
    <w:rsid w:val="00D145C7"/>
    <w:rsid w:val="00D15C90"/>
    <w:rsid w:val="00D1606C"/>
    <w:rsid w:val="00D16172"/>
    <w:rsid w:val="00D1684E"/>
    <w:rsid w:val="00D17BC1"/>
    <w:rsid w:val="00D17D96"/>
    <w:rsid w:val="00D20CAD"/>
    <w:rsid w:val="00D221FA"/>
    <w:rsid w:val="00D2284B"/>
    <w:rsid w:val="00D22CF6"/>
    <w:rsid w:val="00D235F5"/>
    <w:rsid w:val="00D23E9F"/>
    <w:rsid w:val="00D24B9A"/>
    <w:rsid w:val="00D24F58"/>
    <w:rsid w:val="00D2681D"/>
    <w:rsid w:val="00D26B75"/>
    <w:rsid w:val="00D3075C"/>
    <w:rsid w:val="00D30830"/>
    <w:rsid w:val="00D315B5"/>
    <w:rsid w:val="00D33386"/>
    <w:rsid w:val="00D33A0F"/>
    <w:rsid w:val="00D33BB0"/>
    <w:rsid w:val="00D33F8D"/>
    <w:rsid w:val="00D34327"/>
    <w:rsid w:val="00D34CB4"/>
    <w:rsid w:val="00D35178"/>
    <w:rsid w:val="00D35E4D"/>
    <w:rsid w:val="00D36E39"/>
    <w:rsid w:val="00D372E4"/>
    <w:rsid w:val="00D373E8"/>
    <w:rsid w:val="00D41406"/>
    <w:rsid w:val="00D41632"/>
    <w:rsid w:val="00D427A5"/>
    <w:rsid w:val="00D428F8"/>
    <w:rsid w:val="00D43AC7"/>
    <w:rsid w:val="00D440D7"/>
    <w:rsid w:val="00D44F7C"/>
    <w:rsid w:val="00D4565D"/>
    <w:rsid w:val="00D457E3"/>
    <w:rsid w:val="00D45C59"/>
    <w:rsid w:val="00D4652B"/>
    <w:rsid w:val="00D46C6D"/>
    <w:rsid w:val="00D4770E"/>
    <w:rsid w:val="00D47EBA"/>
    <w:rsid w:val="00D506DB"/>
    <w:rsid w:val="00D50B40"/>
    <w:rsid w:val="00D50DAF"/>
    <w:rsid w:val="00D510F7"/>
    <w:rsid w:val="00D51BC6"/>
    <w:rsid w:val="00D53F6C"/>
    <w:rsid w:val="00D5400D"/>
    <w:rsid w:val="00D542A0"/>
    <w:rsid w:val="00D54C7C"/>
    <w:rsid w:val="00D54FE2"/>
    <w:rsid w:val="00D5577F"/>
    <w:rsid w:val="00D56721"/>
    <w:rsid w:val="00D574EA"/>
    <w:rsid w:val="00D609E1"/>
    <w:rsid w:val="00D60FD0"/>
    <w:rsid w:val="00D616E2"/>
    <w:rsid w:val="00D639D3"/>
    <w:rsid w:val="00D64DCD"/>
    <w:rsid w:val="00D65E1D"/>
    <w:rsid w:val="00D661E3"/>
    <w:rsid w:val="00D710A5"/>
    <w:rsid w:val="00D711BB"/>
    <w:rsid w:val="00D71837"/>
    <w:rsid w:val="00D7407E"/>
    <w:rsid w:val="00D74A8B"/>
    <w:rsid w:val="00D751F5"/>
    <w:rsid w:val="00D758A9"/>
    <w:rsid w:val="00D75C01"/>
    <w:rsid w:val="00D75DE7"/>
    <w:rsid w:val="00D77796"/>
    <w:rsid w:val="00D77A66"/>
    <w:rsid w:val="00D80F96"/>
    <w:rsid w:val="00D819D6"/>
    <w:rsid w:val="00D81F09"/>
    <w:rsid w:val="00D82083"/>
    <w:rsid w:val="00D82272"/>
    <w:rsid w:val="00D82563"/>
    <w:rsid w:val="00D82CB9"/>
    <w:rsid w:val="00D830D8"/>
    <w:rsid w:val="00D83229"/>
    <w:rsid w:val="00D83FDE"/>
    <w:rsid w:val="00D84918"/>
    <w:rsid w:val="00D85252"/>
    <w:rsid w:val="00D85AB7"/>
    <w:rsid w:val="00D85E0E"/>
    <w:rsid w:val="00D8697B"/>
    <w:rsid w:val="00D86B3B"/>
    <w:rsid w:val="00D87982"/>
    <w:rsid w:val="00D87BAB"/>
    <w:rsid w:val="00D909EC"/>
    <w:rsid w:val="00D91307"/>
    <w:rsid w:val="00D92009"/>
    <w:rsid w:val="00D928F6"/>
    <w:rsid w:val="00D93406"/>
    <w:rsid w:val="00D934A4"/>
    <w:rsid w:val="00D93948"/>
    <w:rsid w:val="00D93F6E"/>
    <w:rsid w:val="00D946DF"/>
    <w:rsid w:val="00D94D8E"/>
    <w:rsid w:val="00D950BC"/>
    <w:rsid w:val="00D95534"/>
    <w:rsid w:val="00D962AD"/>
    <w:rsid w:val="00D96CB9"/>
    <w:rsid w:val="00DA0E05"/>
    <w:rsid w:val="00DA225C"/>
    <w:rsid w:val="00DA2321"/>
    <w:rsid w:val="00DA394F"/>
    <w:rsid w:val="00DA3DC8"/>
    <w:rsid w:val="00DA474F"/>
    <w:rsid w:val="00DA5A31"/>
    <w:rsid w:val="00DA6458"/>
    <w:rsid w:val="00DB100E"/>
    <w:rsid w:val="00DB13F4"/>
    <w:rsid w:val="00DB1B06"/>
    <w:rsid w:val="00DB1DF3"/>
    <w:rsid w:val="00DB2288"/>
    <w:rsid w:val="00DB298C"/>
    <w:rsid w:val="00DB30B4"/>
    <w:rsid w:val="00DB35F9"/>
    <w:rsid w:val="00DB378B"/>
    <w:rsid w:val="00DB4A79"/>
    <w:rsid w:val="00DB5934"/>
    <w:rsid w:val="00DB5CD1"/>
    <w:rsid w:val="00DB7BB7"/>
    <w:rsid w:val="00DC1474"/>
    <w:rsid w:val="00DC2709"/>
    <w:rsid w:val="00DC2A02"/>
    <w:rsid w:val="00DC4400"/>
    <w:rsid w:val="00DC46D1"/>
    <w:rsid w:val="00DC46FB"/>
    <w:rsid w:val="00DC4AF5"/>
    <w:rsid w:val="00DC5181"/>
    <w:rsid w:val="00DC5F24"/>
    <w:rsid w:val="00DC6248"/>
    <w:rsid w:val="00DC6359"/>
    <w:rsid w:val="00DC665B"/>
    <w:rsid w:val="00DC74F9"/>
    <w:rsid w:val="00DC7A60"/>
    <w:rsid w:val="00DD08A7"/>
    <w:rsid w:val="00DD0A98"/>
    <w:rsid w:val="00DD0D36"/>
    <w:rsid w:val="00DD17E3"/>
    <w:rsid w:val="00DD24C1"/>
    <w:rsid w:val="00DD2A1F"/>
    <w:rsid w:val="00DD2BCB"/>
    <w:rsid w:val="00DD2F86"/>
    <w:rsid w:val="00DD3B52"/>
    <w:rsid w:val="00DD3D39"/>
    <w:rsid w:val="00DD4329"/>
    <w:rsid w:val="00DD4D1C"/>
    <w:rsid w:val="00DD5698"/>
    <w:rsid w:val="00DD5D71"/>
    <w:rsid w:val="00DD72D6"/>
    <w:rsid w:val="00DD73E4"/>
    <w:rsid w:val="00DD75CE"/>
    <w:rsid w:val="00DD788A"/>
    <w:rsid w:val="00DD7F3F"/>
    <w:rsid w:val="00DE175B"/>
    <w:rsid w:val="00DE1DEE"/>
    <w:rsid w:val="00DE1F56"/>
    <w:rsid w:val="00DE2D3B"/>
    <w:rsid w:val="00DE357A"/>
    <w:rsid w:val="00DE439F"/>
    <w:rsid w:val="00DE47E3"/>
    <w:rsid w:val="00DE4AB0"/>
    <w:rsid w:val="00DE5CC9"/>
    <w:rsid w:val="00DE6DD1"/>
    <w:rsid w:val="00DE79BC"/>
    <w:rsid w:val="00DF0012"/>
    <w:rsid w:val="00DF0D9C"/>
    <w:rsid w:val="00DF1AFD"/>
    <w:rsid w:val="00DF1C9C"/>
    <w:rsid w:val="00DF29A6"/>
    <w:rsid w:val="00DF2BF9"/>
    <w:rsid w:val="00DF330A"/>
    <w:rsid w:val="00DF33A5"/>
    <w:rsid w:val="00DF3C32"/>
    <w:rsid w:val="00DF4E05"/>
    <w:rsid w:val="00DF558E"/>
    <w:rsid w:val="00DF590F"/>
    <w:rsid w:val="00DF5EA0"/>
    <w:rsid w:val="00DF6213"/>
    <w:rsid w:val="00DF72A9"/>
    <w:rsid w:val="00DF734B"/>
    <w:rsid w:val="00DF78E2"/>
    <w:rsid w:val="00DF7F3B"/>
    <w:rsid w:val="00E001FA"/>
    <w:rsid w:val="00E02C67"/>
    <w:rsid w:val="00E03A95"/>
    <w:rsid w:val="00E03B37"/>
    <w:rsid w:val="00E04E86"/>
    <w:rsid w:val="00E056A7"/>
    <w:rsid w:val="00E1286D"/>
    <w:rsid w:val="00E12DD4"/>
    <w:rsid w:val="00E1377A"/>
    <w:rsid w:val="00E13903"/>
    <w:rsid w:val="00E13E05"/>
    <w:rsid w:val="00E14297"/>
    <w:rsid w:val="00E146A1"/>
    <w:rsid w:val="00E14C1C"/>
    <w:rsid w:val="00E1534B"/>
    <w:rsid w:val="00E15772"/>
    <w:rsid w:val="00E15949"/>
    <w:rsid w:val="00E16091"/>
    <w:rsid w:val="00E16B06"/>
    <w:rsid w:val="00E17F51"/>
    <w:rsid w:val="00E20BFA"/>
    <w:rsid w:val="00E21B3C"/>
    <w:rsid w:val="00E2294B"/>
    <w:rsid w:val="00E22C9F"/>
    <w:rsid w:val="00E236CA"/>
    <w:rsid w:val="00E2475D"/>
    <w:rsid w:val="00E24A37"/>
    <w:rsid w:val="00E25215"/>
    <w:rsid w:val="00E2560B"/>
    <w:rsid w:val="00E2588D"/>
    <w:rsid w:val="00E26086"/>
    <w:rsid w:val="00E26B9C"/>
    <w:rsid w:val="00E27878"/>
    <w:rsid w:val="00E27B3D"/>
    <w:rsid w:val="00E3033B"/>
    <w:rsid w:val="00E307D6"/>
    <w:rsid w:val="00E30857"/>
    <w:rsid w:val="00E315B9"/>
    <w:rsid w:val="00E31F33"/>
    <w:rsid w:val="00E343BC"/>
    <w:rsid w:val="00E345B0"/>
    <w:rsid w:val="00E355E1"/>
    <w:rsid w:val="00E3589D"/>
    <w:rsid w:val="00E361DF"/>
    <w:rsid w:val="00E36879"/>
    <w:rsid w:val="00E36B54"/>
    <w:rsid w:val="00E406F0"/>
    <w:rsid w:val="00E41C96"/>
    <w:rsid w:val="00E421F8"/>
    <w:rsid w:val="00E42608"/>
    <w:rsid w:val="00E43951"/>
    <w:rsid w:val="00E44BF9"/>
    <w:rsid w:val="00E44C18"/>
    <w:rsid w:val="00E44CC0"/>
    <w:rsid w:val="00E4506C"/>
    <w:rsid w:val="00E45538"/>
    <w:rsid w:val="00E4646C"/>
    <w:rsid w:val="00E4651A"/>
    <w:rsid w:val="00E465A8"/>
    <w:rsid w:val="00E4710F"/>
    <w:rsid w:val="00E4745C"/>
    <w:rsid w:val="00E47773"/>
    <w:rsid w:val="00E47D40"/>
    <w:rsid w:val="00E47D86"/>
    <w:rsid w:val="00E50558"/>
    <w:rsid w:val="00E51A8B"/>
    <w:rsid w:val="00E51AB1"/>
    <w:rsid w:val="00E51E2E"/>
    <w:rsid w:val="00E55A05"/>
    <w:rsid w:val="00E56D39"/>
    <w:rsid w:val="00E571A4"/>
    <w:rsid w:val="00E604F0"/>
    <w:rsid w:val="00E616C7"/>
    <w:rsid w:val="00E620AA"/>
    <w:rsid w:val="00E620EC"/>
    <w:rsid w:val="00E624CA"/>
    <w:rsid w:val="00E628B9"/>
    <w:rsid w:val="00E62A26"/>
    <w:rsid w:val="00E62DB3"/>
    <w:rsid w:val="00E636AB"/>
    <w:rsid w:val="00E63A89"/>
    <w:rsid w:val="00E649DD"/>
    <w:rsid w:val="00E64E41"/>
    <w:rsid w:val="00E651F8"/>
    <w:rsid w:val="00E66012"/>
    <w:rsid w:val="00E66168"/>
    <w:rsid w:val="00E66577"/>
    <w:rsid w:val="00E66880"/>
    <w:rsid w:val="00E674B5"/>
    <w:rsid w:val="00E67EEF"/>
    <w:rsid w:val="00E70C08"/>
    <w:rsid w:val="00E711AC"/>
    <w:rsid w:val="00E7162E"/>
    <w:rsid w:val="00E72728"/>
    <w:rsid w:val="00E7274E"/>
    <w:rsid w:val="00E73254"/>
    <w:rsid w:val="00E745C9"/>
    <w:rsid w:val="00E7577E"/>
    <w:rsid w:val="00E759BF"/>
    <w:rsid w:val="00E75C06"/>
    <w:rsid w:val="00E76FB7"/>
    <w:rsid w:val="00E77C1D"/>
    <w:rsid w:val="00E803E8"/>
    <w:rsid w:val="00E80568"/>
    <w:rsid w:val="00E806CF"/>
    <w:rsid w:val="00E80D93"/>
    <w:rsid w:val="00E8249F"/>
    <w:rsid w:val="00E8281D"/>
    <w:rsid w:val="00E83954"/>
    <w:rsid w:val="00E85216"/>
    <w:rsid w:val="00E85A91"/>
    <w:rsid w:val="00E85ACB"/>
    <w:rsid w:val="00E86340"/>
    <w:rsid w:val="00E86AFF"/>
    <w:rsid w:val="00E87C58"/>
    <w:rsid w:val="00E911B6"/>
    <w:rsid w:val="00E91A16"/>
    <w:rsid w:val="00E930C1"/>
    <w:rsid w:val="00E9390B"/>
    <w:rsid w:val="00E94F3A"/>
    <w:rsid w:val="00E958AC"/>
    <w:rsid w:val="00E95C54"/>
    <w:rsid w:val="00E96500"/>
    <w:rsid w:val="00E96577"/>
    <w:rsid w:val="00E970BC"/>
    <w:rsid w:val="00E976AE"/>
    <w:rsid w:val="00E97B8F"/>
    <w:rsid w:val="00EA0F6B"/>
    <w:rsid w:val="00EA19C8"/>
    <w:rsid w:val="00EA23F0"/>
    <w:rsid w:val="00EA2560"/>
    <w:rsid w:val="00EA27CD"/>
    <w:rsid w:val="00EA33F7"/>
    <w:rsid w:val="00EA37C6"/>
    <w:rsid w:val="00EA3D16"/>
    <w:rsid w:val="00EA4715"/>
    <w:rsid w:val="00EA5A93"/>
    <w:rsid w:val="00EA5BDF"/>
    <w:rsid w:val="00EA5F44"/>
    <w:rsid w:val="00EA64F1"/>
    <w:rsid w:val="00EA65DA"/>
    <w:rsid w:val="00EA7492"/>
    <w:rsid w:val="00EB20E8"/>
    <w:rsid w:val="00EB2382"/>
    <w:rsid w:val="00EB27B4"/>
    <w:rsid w:val="00EB290B"/>
    <w:rsid w:val="00EB34DE"/>
    <w:rsid w:val="00EB35C9"/>
    <w:rsid w:val="00EB3A31"/>
    <w:rsid w:val="00EB3D8E"/>
    <w:rsid w:val="00EB3EB2"/>
    <w:rsid w:val="00EB46A9"/>
    <w:rsid w:val="00EB475E"/>
    <w:rsid w:val="00EB4855"/>
    <w:rsid w:val="00EB4BD2"/>
    <w:rsid w:val="00EB4BF1"/>
    <w:rsid w:val="00EB52BB"/>
    <w:rsid w:val="00EB54EA"/>
    <w:rsid w:val="00EB5527"/>
    <w:rsid w:val="00EB5DE2"/>
    <w:rsid w:val="00EB6473"/>
    <w:rsid w:val="00EB6627"/>
    <w:rsid w:val="00EB6E97"/>
    <w:rsid w:val="00EB7590"/>
    <w:rsid w:val="00EB766C"/>
    <w:rsid w:val="00EC006B"/>
    <w:rsid w:val="00EC1219"/>
    <w:rsid w:val="00EC1239"/>
    <w:rsid w:val="00EC1391"/>
    <w:rsid w:val="00EC159D"/>
    <w:rsid w:val="00EC1A70"/>
    <w:rsid w:val="00EC33D1"/>
    <w:rsid w:val="00EC3C1F"/>
    <w:rsid w:val="00EC3EE9"/>
    <w:rsid w:val="00EC4AB4"/>
    <w:rsid w:val="00EC4EF9"/>
    <w:rsid w:val="00EC50BA"/>
    <w:rsid w:val="00EC50EE"/>
    <w:rsid w:val="00EC6425"/>
    <w:rsid w:val="00EC6438"/>
    <w:rsid w:val="00EC7245"/>
    <w:rsid w:val="00EC737A"/>
    <w:rsid w:val="00ED0F1D"/>
    <w:rsid w:val="00ED1193"/>
    <w:rsid w:val="00ED207A"/>
    <w:rsid w:val="00ED2F6F"/>
    <w:rsid w:val="00ED3925"/>
    <w:rsid w:val="00ED414F"/>
    <w:rsid w:val="00ED6262"/>
    <w:rsid w:val="00ED63C3"/>
    <w:rsid w:val="00ED6DC8"/>
    <w:rsid w:val="00ED7134"/>
    <w:rsid w:val="00ED77F5"/>
    <w:rsid w:val="00EE0FC6"/>
    <w:rsid w:val="00EE1877"/>
    <w:rsid w:val="00EE1975"/>
    <w:rsid w:val="00EE1B45"/>
    <w:rsid w:val="00EE4845"/>
    <w:rsid w:val="00EE4DB2"/>
    <w:rsid w:val="00EE52C6"/>
    <w:rsid w:val="00EE5C74"/>
    <w:rsid w:val="00EE65E4"/>
    <w:rsid w:val="00EE6634"/>
    <w:rsid w:val="00EE6708"/>
    <w:rsid w:val="00EE6937"/>
    <w:rsid w:val="00EE78DC"/>
    <w:rsid w:val="00EE795A"/>
    <w:rsid w:val="00EF1AE0"/>
    <w:rsid w:val="00EF30CA"/>
    <w:rsid w:val="00EF5864"/>
    <w:rsid w:val="00EF7195"/>
    <w:rsid w:val="00F00BE6"/>
    <w:rsid w:val="00F00CE8"/>
    <w:rsid w:val="00F00FD3"/>
    <w:rsid w:val="00F01562"/>
    <w:rsid w:val="00F01D74"/>
    <w:rsid w:val="00F03B17"/>
    <w:rsid w:val="00F03D2F"/>
    <w:rsid w:val="00F042CF"/>
    <w:rsid w:val="00F04467"/>
    <w:rsid w:val="00F046D6"/>
    <w:rsid w:val="00F051C9"/>
    <w:rsid w:val="00F05923"/>
    <w:rsid w:val="00F06632"/>
    <w:rsid w:val="00F06755"/>
    <w:rsid w:val="00F0706B"/>
    <w:rsid w:val="00F07D3B"/>
    <w:rsid w:val="00F1027D"/>
    <w:rsid w:val="00F10923"/>
    <w:rsid w:val="00F10B89"/>
    <w:rsid w:val="00F11B7E"/>
    <w:rsid w:val="00F11BF1"/>
    <w:rsid w:val="00F124F7"/>
    <w:rsid w:val="00F127B0"/>
    <w:rsid w:val="00F146EC"/>
    <w:rsid w:val="00F14EAA"/>
    <w:rsid w:val="00F16417"/>
    <w:rsid w:val="00F170AA"/>
    <w:rsid w:val="00F205B7"/>
    <w:rsid w:val="00F20F2C"/>
    <w:rsid w:val="00F21FD8"/>
    <w:rsid w:val="00F221B6"/>
    <w:rsid w:val="00F22BC4"/>
    <w:rsid w:val="00F23F47"/>
    <w:rsid w:val="00F251F1"/>
    <w:rsid w:val="00F26878"/>
    <w:rsid w:val="00F26D72"/>
    <w:rsid w:val="00F26E69"/>
    <w:rsid w:val="00F272F0"/>
    <w:rsid w:val="00F30485"/>
    <w:rsid w:val="00F30D46"/>
    <w:rsid w:val="00F31338"/>
    <w:rsid w:val="00F32FBC"/>
    <w:rsid w:val="00F339ED"/>
    <w:rsid w:val="00F33FD6"/>
    <w:rsid w:val="00F34BE0"/>
    <w:rsid w:val="00F34C35"/>
    <w:rsid w:val="00F35382"/>
    <w:rsid w:val="00F355F9"/>
    <w:rsid w:val="00F35F27"/>
    <w:rsid w:val="00F37F4D"/>
    <w:rsid w:val="00F407EB"/>
    <w:rsid w:val="00F412D4"/>
    <w:rsid w:val="00F4148C"/>
    <w:rsid w:val="00F415B6"/>
    <w:rsid w:val="00F416BA"/>
    <w:rsid w:val="00F4198A"/>
    <w:rsid w:val="00F41B16"/>
    <w:rsid w:val="00F41BB3"/>
    <w:rsid w:val="00F42EF9"/>
    <w:rsid w:val="00F43388"/>
    <w:rsid w:val="00F43C23"/>
    <w:rsid w:val="00F4417C"/>
    <w:rsid w:val="00F45834"/>
    <w:rsid w:val="00F4594C"/>
    <w:rsid w:val="00F4632D"/>
    <w:rsid w:val="00F464C8"/>
    <w:rsid w:val="00F475DB"/>
    <w:rsid w:val="00F47C1B"/>
    <w:rsid w:val="00F50036"/>
    <w:rsid w:val="00F518B0"/>
    <w:rsid w:val="00F51DFF"/>
    <w:rsid w:val="00F53129"/>
    <w:rsid w:val="00F53F0B"/>
    <w:rsid w:val="00F547FC"/>
    <w:rsid w:val="00F54A04"/>
    <w:rsid w:val="00F54A33"/>
    <w:rsid w:val="00F54C9D"/>
    <w:rsid w:val="00F55086"/>
    <w:rsid w:val="00F55AD3"/>
    <w:rsid w:val="00F5685A"/>
    <w:rsid w:val="00F56BEE"/>
    <w:rsid w:val="00F570AD"/>
    <w:rsid w:val="00F57188"/>
    <w:rsid w:val="00F574D0"/>
    <w:rsid w:val="00F60BF5"/>
    <w:rsid w:val="00F61C91"/>
    <w:rsid w:val="00F62DE9"/>
    <w:rsid w:val="00F636B1"/>
    <w:rsid w:val="00F647A3"/>
    <w:rsid w:val="00F64BA4"/>
    <w:rsid w:val="00F64F37"/>
    <w:rsid w:val="00F653EA"/>
    <w:rsid w:val="00F6563A"/>
    <w:rsid w:val="00F6584A"/>
    <w:rsid w:val="00F659B1"/>
    <w:rsid w:val="00F66C83"/>
    <w:rsid w:val="00F676D4"/>
    <w:rsid w:val="00F678B0"/>
    <w:rsid w:val="00F70E72"/>
    <w:rsid w:val="00F71200"/>
    <w:rsid w:val="00F713D0"/>
    <w:rsid w:val="00F73574"/>
    <w:rsid w:val="00F739C0"/>
    <w:rsid w:val="00F76A72"/>
    <w:rsid w:val="00F76EFB"/>
    <w:rsid w:val="00F77930"/>
    <w:rsid w:val="00F77BBE"/>
    <w:rsid w:val="00F804F6"/>
    <w:rsid w:val="00F80536"/>
    <w:rsid w:val="00F81AAB"/>
    <w:rsid w:val="00F81C40"/>
    <w:rsid w:val="00F8241B"/>
    <w:rsid w:val="00F828E7"/>
    <w:rsid w:val="00F829D3"/>
    <w:rsid w:val="00F82E53"/>
    <w:rsid w:val="00F834ED"/>
    <w:rsid w:val="00F83604"/>
    <w:rsid w:val="00F83B01"/>
    <w:rsid w:val="00F84008"/>
    <w:rsid w:val="00F86D02"/>
    <w:rsid w:val="00F871B9"/>
    <w:rsid w:val="00F906B6"/>
    <w:rsid w:val="00F9083F"/>
    <w:rsid w:val="00F90AEB"/>
    <w:rsid w:val="00F911BB"/>
    <w:rsid w:val="00F91866"/>
    <w:rsid w:val="00F924C2"/>
    <w:rsid w:val="00F92614"/>
    <w:rsid w:val="00F92DF5"/>
    <w:rsid w:val="00F92E60"/>
    <w:rsid w:val="00F93895"/>
    <w:rsid w:val="00F94E89"/>
    <w:rsid w:val="00F967FF"/>
    <w:rsid w:val="00F96FA6"/>
    <w:rsid w:val="00F9735D"/>
    <w:rsid w:val="00F97831"/>
    <w:rsid w:val="00FA00EF"/>
    <w:rsid w:val="00FA09DE"/>
    <w:rsid w:val="00FA248A"/>
    <w:rsid w:val="00FA2659"/>
    <w:rsid w:val="00FA34C9"/>
    <w:rsid w:val="00FA3B64"/>
    <w:rsid w:val="00FA3C57"/>
    <w:rsid w:val="00FA56D2"/>
    <w:rsid w:val="00FA5745"/>
    <w:rsid w:val="00FA5D69"/>
    <w:rsid w:val="00FA7955"/>
    <w:rsid w:val="00FA7AD0"/>
    <w:rsid w:val="00FB005A"/>
    <w:rsid w:val="00FB1B99"/>
    <w:rsid w:val="00FB1BAB"/>
    <w:rsid w:val="00FB1E14"/>
    <w:rsid w:val="00FB398A"/>
    <w:rsid w:val="00FB3AC0"/>
    <w:rsid w:val="00FB4276"/>
    <w:rsid w:val="00FB4F7C"/>
    <w:rsid w:val="00FB5C8E"/>
    <w:rsid w:val="00FB62FC"/>
    <w:rsid w:val="00FB6550"/>
    <w:rsid w:val="00FB66C6"/>
    <w:rsid w:val="00FB680F"/>
    <w:rsid w:val="00FB7F37"/>
    <w:rsid w:val="00FB7FB9"/>
    <w:rsid w:val="00FC1AA9"/>
    <w:rsid w:val="00FC26DE"/>
    <w:rsid w:val="00FC6098"/>
    <w:rsid w:val="00FC6403"/>
    <w:rsid w:val="00FC67C6"/>
    <w:rsid w:val="00FC6D25"/>
    <w:rsid w:val="00FC7E75"/>
    <w:rsid w:val="00FD04C1"/>
    <w:rsid w:val="00FD04FD"/>
    <w:rsid w:val="00FD07F2"/>
    <w:rsid w:val="00FD0A38"/>
    <w:rsid w:val="00FD2790"/>
    <w:rsid w:val="00FD27DD"/>
    <w:rsid w:val="00FD28A3"/>
    <w:rsid w:val="00FD36C9"/>
    <w:rsid w:val="00FD39D1"/>
    <w:rsid w:val="00FD3D40"/>
    <w:rsid w:val="00FD424D"/>
    <w:rsid w:val="00FD48A5"/>
    <w:rsid w:val="00FD4B02"/>
    <w:rsid w:val="00FD5292"/>
    <w:rsid w:val="00FD56B9"/>
    <w:rsid w:val="00FD5D1B"/>
    <w:rsid w:val="00FD6890"/>
    <w:rsid w:val="00FD76E9"/>
    <w:rsid w:val="00FD79C5"/>
    <w:rsid w:val="00FE10D2"/>
    <w:rsid w:val="00FE12F3"/>
    <w:rsid w:val="00FE17E2"/>
    <w:rsid w:val="00FE2F84"/>
    <w:rsid w:val="00FE3771"/>
    <w:rsid w:val="00FE3A0C"/>
    <w:rsid w:val="00FE4696"/>
    <w:rsid w:val="00FE47AE"/>
    <w:rsid w:val="00FE4A0E"/>
    <w:rsid w:val="00FE54A4"/>
    <w:rsid w:val="00FE5608"/>
    <w:rsid w:val="00FE74A0"/>
    <w:rsid w:val="00FF06A2"/>
    <w:rsid w:val="00FF0929"/>
    <w:rsid w:val="00FF0D89"/>
    <w:rsid w:val="00FF0F63"/>
    <w:rsid w:val="00FF1009"/>
    <w:rsid w:val="00FF108D"/>
    <w:rsid w:val="00FF13B7"/>
    <w:rsid w:val="00FF2B1B"/>
    <w:rsid w:val="00FF4649"/>
    <w:rsid w:val="00FF4EE7"/>
    <w:rsid w:val="00FF5BB2"/>
    <w:rsid w:val="00FF5EBD"/>
    <w:rsid w:val="00FF6180"/>
    <w:rsid w:val="00FF61B4"/>
    <w:rsid w:val="00FF6396"/>
    <w:rsid w:val="00FF64BD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A387B3E"/>
  <w15:docId w15:val="{52AB5DEF-DB35-4DE9-AFEC-CA679CBE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52F"/>
    <w:rPr>
      <w:rFonts w:ascii="Times New Roman" w:hAnsi="Times New Roman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rsid w:val="001878D5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ZhlavChar">
    <w:name w:val="Záhlaví Char"/>
    <w:link w:val="Zhlav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Zpat">
    <w:name w:val="footer"/>
    <w:basedOn w:val="Normln"/>
    <w:link w:val="ZpatChar"/>
    <w:uiPriority w:val="99"/>
    <w:rsid w:val="001878D5"/>
    <w:pPr>
      <w:tabs>
        <w:tab w:val="center" w:pos="4536"/>
        <w:tab w:val="right" w:pos="9072"/>
      </w:tabs>
    </w:pPr>
    <w:rPr>
      <w:sz w:val="20"/>
      <w:lang w:val="fr-FR"/>
    </w:rPr>
  </w:style>
  <w:style w:type="character" w:customStyle="1" w:styleId="ZpatChar">
    <w:name w:val="Zápatí Char"/>
    <w:link w:val="Zpat"/>
    <w:uiPriority w:val="99"/>
    <w:rsid w:val="001878D5"/>
    <w:rPr>
      <w:rFonts w:ascii="Times New Roman" w:hAnsi="Times New Roman" w:cs="Times New Roman"/>
      <w:kern w:val="0"/>
      <w:sz w:val="20"/>
      <w:szCs w:val="20"/>
      <w:lang w:val="fr-FR" w:eastAsia="en-US"/>
    </w:rPr>
  </w:style>
  <w:style w:type="paragraph" w:styleId="Odstavecseseznamem">
    <w:name w:val="List Paragraph"/>
    <w:basedOn w:val="Normln"/>
    <w:uiPriority w:val="34"/>
    <w:qFormat/>
    <w:rsid w:val="001878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8D5"/>
    <w:rPr>
      <w:rFonts w:ascii="Arial" w:eastAsia="MS Gothic" w:hAnsi="Arial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878D5"/>
    <w:rPr>
      <w:rFonts w:ascii="Arial" w:eastAsia="MS Gothic" w:hAnsi="Arial" w:cs="Times New Roman"/>
      <w:kern w:val="0"/>
      <w:sz w:val="18"/>
      <w:szCs w:val="18"/>
      <w:lang w:val="en-GB" w:eastAsia="en-US"/>
    </w:rPr>
  </w:style>
  <w:style w:type="character" w:styleId="Odkaznakoment">
    <w:name w:val="annotation reference"/>
    <w:uiPriority w:val="99"/>
    <w:semiHidden/>
    <w:unhideWhenUsed/>
    <w:qFormat/>
    <w:rsid w:val="003B200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3B2009"/>
  </w:style>
  <w:style w:type="character" w:customStyle="1" w:styleId="TextkomenteChar">
    <w:name w:val="Text komentáře Char"/>
    <w:link w:val="Textkomente"/>
    <w:uiPriority w:val="99"/>
    <w:qFormat/>
    <w:rsid w:val="003B2009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00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2009"/>
    <w:rPr>
      <w:rFonts w:ascii="Times New Roman" w:hAnsi="Times New Roman" w:cs="Times New Roman"/>
      <w:b/>
      <w:bCs/>
      <w:kern w:val="0"/>
      <w:sz w:val="24"/>
      <w:szCs w:val="20"/>
      <w:lang w:val="en-GB" w:eastAsia="en-US"/>
    </w:rPr>
  </w:style>
  <w:style w:type="character" w:customStyle="1" w:styleId="BezmezerChar">
    <w:name w:val="Bez mezer Char"/>
    <w:link w:val="Bezmezer"/>
    <w:uiPriority w:val="1"/>
    <w:locked/>
    <w:rsid w:val="00A815A9"/>
    <w:rPr>
      <w:rFonts w:ascii="MS PGothic" w:eastAsia="Tahoma" w:hAnsi="MS PGothic"/>
      <w:lang w:bidi="en-US"/>
    </w:rPr>
  </w:style>
  <w:style w:type="paragraph" w:styleId="Bezmezer">
    <w:name w:val="No Spacing"/>
    <w:basedOn w:val="Normln"/>
    <w:link w:val="BezmezerChar"/>
    <w:uiPriority w:val="1"/>
    <w:qFormat/>
    <w:rsid w:val="00A815A9"/>
    <w:pPr>
      <w:spacing w:line="240" w:lineRule="atLeast"/>
      <w:ind w:firstLineChars="142" w:firstLine="227"/>
    </w:pPr>
    <w:rPr>
      <w:rFonts w:ascii="MS PGothic" w:eastAsia="Tahoma" w:hAnsi="MS PGothic"/>
      <w:sz w:val="20"/>
      <w:lang w:val="x-none" w:eastAsia="x-none" w:bidi="en-US"/>
    </w:rPr>
  </w:style>
  <w:style w:type="character" w:customStyle="1" w:styleId="apple-converted-space">
    <w:name w:val="apple-converted-space"/>
    <w:rsid w:val="00F042CF"/>
  </w:style>
  <w:style w:type="paragraph" w:styleId="Normlnweb">
    <w:name w:val="Normal (Web)"/>
    <w:basedOn w:val="Normln"/>
    <w:uiPriority w:val="99"/>
    <w:unhideWhenUsed/>
    <w:rsid w:val="00576DA6"/>
    <w:pPr>
      <w:spacing w:before="100" w:beforeAutospacing="1" w:after="100" w:afterAutospacing="1"/>
    </w:pPr>
    <w:rPr>
      <w:rFonts w:eastAsia="Times New Roman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171E03"/>
    <w:pPr>
      <w:widowControl w:val="0"/>
    </w:pPr>
    <w:rPr>
      <w:rFonts w:ascii="MS Gothic" w:eastAsia="MS Gothic" w:hAnsi="Courier New"/>
      <w:kern w:val="2"/>
      <w:sz w:val="20"/>
      <w:szCs w:val="21"/>
      <w:lang w:val="en-US" w:eastAsia="x-none"/>
    </w:rPr>
  </w:style>
  <w:style w:type="character" w:customStyle="1" w:styleId="ProsttextChar">
    <w:name w:val="Prostý text Char"/>
    <w:link w:val="Prosttext"/>
    <w:uiPriority w:val="99"/>
    <w:rsid w:val="00171E03"/>
    <w:rPr>
      <w:rFonts w:ascii="MS Gothic" w:eastAsia="MS Gothic" w:hAnsi="Courier New" w:cs="Courier New"/>
      <w:kern w:val="2"/>
      <w:szCs w:val="21"/>
      <w:lang w:val="en-US"/>
    </w:rPr>
  </w:style>
  <w:style w:type="character" w:styleId="Sledovanodkaz">
    <w:name w:val="FollowedHyperlink"/>
    <w:uiPriority w:val="99"/>
    <w:semiHidden/>
    <w:unhideWhenUsed/>
    <w:rsid w:val="00FB680F"/>
    <w:rPr>
      <w:color w:val="800080"/>
      <w:u w:val="single"/>
    </w:rPr>
  </w:style>
  <w:style w:type="paragraph" w:styleId="Revize">
    <w:name w:val="Revision"/>
    <w:hidden/>
    <w:uiPriority w:val="99"/>
    <w:semiHidden/>
    <w:rsid w:val="006264E4"/>
    <w:rPr>
      <w:rFonts w:ascii="Times New Roman" w:hAnsi="Times New Roman"/>
      <w:sz w:val="24"/>
      <w:lang w:eastAsia="en-US"/>
    </w:rPr>
  </w:style>
  <w:style w:type="table" w:styleId="Mkatabulky">
    <w:name w:val="Table Grid"/>
    <w:basedOn w:val="Normlntabulka"/>
    <w:rsid w:val="0031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7C75FD"/>
  </w:style>
  <w:style w:type="character" w:customStyle="1" w:styleId="hps">
    <w:name w:val="hps"/>
    <w:rsid w:val="007C75F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C96"/>
    <w:rPr>
      <w:sz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E41C96"/>
    <w:rPr>
      <w:rFonts w:ascii="Times New Roman" w:hAnsi="Times New Roman"/>
      <w:lang w:eastAsia="en-US"/>
    </w:rPr>
  </w:style>
  <w:style w:type="character" w:styleId="Odkaznavysvtlivky">
    <w:name w:val="endnote reference"/>
    <w:uiPriority w:val="99"/>
    <w:semiHidden/>
    <w:unhideWhenUsed/>
    <w:rsid w:val="00E41C9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1F2F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101F2F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101F2F"/>
    <w:rPr>
      <w:vertAlign w:val="superscript"/>
    </w:rPr>
  </w:style>
  <w:style w:type="character" w:styleId="Zdraznn">
    <w:name w:val="Emphasis"/>
    <w:uiPriority w:val="20"/>
    <w:qFormat/>
    <w:rsid w:val="00F9083F"/>
    <w:rPr>
      <w:b/>
      <w:bCs/>
      <w:i w:val="0"/>
      <w:iCs w:val="0"/>
    </w:rPr>
  </w:style>
  <w:style w:type="paragraph" w:customStyle="1" w:styleId="font5">
    <w:name w:val="font5"/>
    <w:basedOn w:val="Normln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font6">
    <w:name w:val="font6"/>
    <w:basedOn w:val="Normln"/>
    <w:rsid w:val="007D58F7"/>
    <w:pPr>
      <w:spacing w:before="100" w:beforeAutospacing="1" w:after="100" w:afterAutospacing="1"/>
    </w:pPr>
    <w:rPr>
      <w:rFonts w:ascii="Calibri" w:eastAsia="Times New Roman" w:hAnsi="Calibri"/>
      <w:color w:val="FF0000"/>
      <w:sz w:val="18"/>
      <w:szCs w:val="18"/>
      <w:lang w:eastAsia="en-GB"/>
    </w:rPr>
  </w:style>
  <w:style w:type="paragraph" w:customStyle="1" w:styleId="font7">
    <w:name w:val="font7"/>
    <w:basedOn w:val="Normln"/>
    <w:rsid w:val="007D58F7"/>
    <w:pPr>
      <w:spacing w:before="100" w:beforeAutospacing="1" w:after="100" w:afterAutospacing="1"/>
    </w:pPr>
    <w:rPr>
      <w:rFonts w:ascii="Calibri" w:eastAsia="Times New Roman" w:hAnsi="Calibri"/>
      <w:color w:val="000000"/>
      <w:sz w:val="18"/>
      <w:szCs w:val="18"/>
      <w:lang w:eastAsia="en-GB"/>
    </w:rPr>
  </w:style>
  <w:style w:type="paragraph" w:customStyle="1" w:styleId="xl64">
    <w:name w:val="xl64"/>
    <w:basedOn w:val="Normln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5">
    <w:name w:val="xl65"/>
    <w:basedOn w:val="Normln"/>
    <w:rsid w:val="007D58F7"/>
    <w:pPr>
      <w:pBdr>
        <w:top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6">
    <w:name w:val="xl66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en-GB"/>
    </w:rPr>
  </w:style>
  <w:style w:type="paragraph" w:customStyle="1" w:styleId="xl67">
    <w:name w:val="xl67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8">
    <w:name w:val="xl68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69">
    <w:name w:val="xl69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0">
    <w:name w:val="xl70"/>
    <w:basedOn w:val="Normln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1">
    <w:name w:val="xl71"/>
    <w:basedOn w:val="Normln"/>
    <w:rsid w:val="007D58F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2">
    <w:name w:val="xl72"/>
    <w:basedOn w:val="Normln"/>
    <w:rsid w:val="007D58F7"/>
    <w:pPr>
      <w:pBdr>
        <w:top w:val="single" w:sz="8" w:space="0" w:color="000000"/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3">
    <w:name w:val="xl73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4">
    <w:name w:val="xl74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75">
    <w:name w:val="xl75"/>
    <w:basedOn w:val="Normln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6">
    <w:name w:val="xl76"/>
    <w:basedOn w:val="Normln"/>
    <w:rsid w:val="007D58F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7">
    <w:name w:val="xl77"/>
    <w:basedOn w:val="Normln"/>
    <w:rsid w:val="007D58F7"/>
    <w:pPr>
      <w:pBdr>
        <w:lef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8">
    <w:name w:val="xl78"/>
    <w:basedOn w:val="Normln"/>
    <w:rsid w:val="007D58F7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79">
    <w:name w:val="xl79"/>
    <w:basedOn w:val="Normln"/>
    <w:rsid w:val="007D58F7"/>
    <w:pPr>
      <w:pBdr>
        <w:top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0">
    <w:name w:val="xl80"/>
    <w:basedOn w:val="Normln"/>
    <w:rsid w:val="007D58F7"/>
    <w:pPr>
      <w:pBdr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1">
    <w:name w:val="xl81"/>
    <w:basedOn w:val="Normln"/>
    <w:rsid w:val="007D58F7"/>
    <w:pPr>
      <w:pBdr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2">
    <w:name w:val="xl82"/>
    <w:basedOn w:val="Normln"/>
    <w:rsid w:val="007D58F7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3">
    <w:name w:val="xl83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4">
    <w:name w:val="xl84"/>
    <w:basedOn w:val="Normln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5">
    <w:name w:val="xl85"/>
    <w:basedOn w:val="Normln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en-GB"/>
    </w:rPr>
  </w:style>
  <w:style w:type="paragraph" w:customStyle="1" w:styleId="xl86">
    <w:name w:val="xl86"/>
    <w:basedOn w:val="Normln"/>
    <w:rsid w:val="007D58F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7">
    <w:name w:val="xl87"/>
    <w:basedOn w:val="Normln"/>
    <w:rsid w:val="007D58F7"/>
    <w:pPr>
      <w:pBdr>
        <w:left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xl88">
    <w:name w:val="xl88"/>
    <w:basedOn w:val="Normln"/>
    <w:rsid w:val="007D58F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/>
      <w:color w:val="0000FF"/>
      <w:szCs w:val="24"/>
      <w:u w:val="single"/>
      <w:lang w:eastAsia="en-GB"/>
    </w:rPr>
  </w:style>
  <w:style w:type="paragraph" w:customStyle="1" w:styleId="15P">
    <w:name w:val="主な特長本文 段落15P"/>
    <w:basedOn w:val="Normln"/>
    <w:rsid w:val="00105A2E"/>
    <w:pPr>
      <w:widowControl w:val="0"/>
      <w:adjustRightInd w:val="0"/>
      <w:spacing w:line="300" w:lineRule="exact"/>
      <w:ind w:rightChars="57" w:right="118"/>
      <w:jc w:val="both"/>
      <w:textAlignment w:val="baseline"/>
    </w:pPr>
    <w:rPr>
      <w:rFonts w:ascii="MS Mincho" w:hAnsi="MS Mincho"/>
      <w:sz w:val="22"/>
      <w:lang w:val="en-US" w:eastAsia="ja-JP"/>
    </w:rPr>
  </w:style>
  <w:style w:type="character" w:styleId="Siln">
    <w:name w:val="Strong"/>
    <w:basedOn w:val="Standardnpsmoodstavce"/>
    <w:uiPriority w:val="22"/>
    <w:qFormat/>
    <w:rsid w:val="004D6FF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D2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594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0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ony.cz/electronics/televizory/a8-series" TargetMode="External"/><Relationship Id="rId18" Type="http://schemas.openxmlformats.org/officeDocument/2006/relationships/hyperlink" Target="https://www.sony.cz/electronics/televizory/a8-series" TargetMode="External"/><Relationship Id="rId26" Type="http://schemas.openxmlformats.org/officeDocument/2006/relationships/hyperlink" Target="https://urldefense.proofpoint.com/v2/url?u=http-3A__www.sony.net_&amp;d=DwMFBA&amp;c=fP4tf--1dS0biCFlB0saz0I0kjO5v7-GLPtvShAo4cc&amp;r=xzpPYLn1GzYsuSUoW-j_rIbyJWhfYpxM61N_6wlHWI0&amp;m=yv9HkPmivRDAJufjHofMEqUt03sMx1dVhoLq_kj7dk0&amp;s=C6sA8H0t-wII_sKGx12KHhTYe377LjqX_oA4KQVL4OI&amp;e=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ony.cz/electronics/televizory/xh85-series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ony.cz/electronics/televizory/zh8-series" TargetMode="External"/><Relationship Id="rId17" Type="http://schemas.openxmlformats.org/officeDocument/2006/relationships/hyperlink" Target="https://www.sony.cz/electronics/televizory/zh8-series" TargetMode="External"/><Relationship Id="rId25" Type="http://schemas.openxmlformats.org/officeDocument/2006/relationships/hyperlink" Target="mailto:lucie.brochova@bisonrose.c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ny.cz/electronics/sound-quality" TargetMode="External"/><Relationship Id="rId20" Type="http://schemas.openxmlformats.org/officeDocument/2006/relationships/hyperlink" Target="https://www.sony.cz/electronics/televizory/xh90-serie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sony.cz/electronics/televizory/x70-series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sony.cz/electronics/televizory/xh90-series" TargetMode="External"/><Relationship Id="rId23" Type="http://schemas.openxmlformats.org/officeDocument/2006/relationships/hyperlink" Target="https://www.sony.cz/electronics/televizory/xh80-series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sony.cz/electronics/televizory/xh95-series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ny.cz/electronics/televizory/xh95-series" TargetMode="External"/><Relationship Id="rId22" Type="http://schemas.openxmlformats.org/officeDocument/2006/relationships/hyperlink" Target="https://www.sony.cz/electronics/televizory/xh81-serie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6B3DB56C1E4EB8EE79EEC402E7B7" ma:contentTypeVersion="10" ma:contentTypeDescription="Vytvoří nový dokument" ma:contentTypeScope="" ma:versionID="23ecd3a1e28ce1d2367bba9136730525">
  <xsd:schema xmlns:xsd="http://www.w3.org/2001/XMLSchema" xmlns:xs="http://www.w3.org/2001/XMLSchema" xmlns:p="http://schemas.microsoft.com/office/2006/metadata/properties" xmlns:ns2="dfbd74fc-906e-4e74-bf93-a4f1f992c4df" xmlns:ns3="c3aea190-4130-4b4e-abfd-e3559c02eddc" targetNamespace="http://schemas.microsoft.com/office/2006/metadata/properties" ma:root="true" ma:fieldsID="85b669557a86031b4d61238c8dd8497b" ns2:_="" ns3:_="">
    <xsd:import namespace="dfbd74fc-906e-4e74-bf93-a4f1f992c4df"/>
    <xsd:import namespace="c3aea190-4130-4b4e-abfd-e3559c02e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74fc-906e-4e74-bf93-a4f1f992c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ea190-4130-4b4e-abfd-e3559c02e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AAAF3-372C-42AF-82E4-DC06548DC5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DCD10-11E7-4FA4-B84D-3275CC1AC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698D5B-CD92-4246-BBD8-F4D013F6E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d74fc-906e-4e74-bf93-a4f1f992c4df"/>
    <ds:schemaRef ds:uri="c3aea190-4130-4b4e-abfd-e3559c02e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54748-09AF-E24D-9FC2-8577687C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13</Pages>
  <Words>2941</Words>
  <Characters>17354</Characters>
  <Application>Microsoft Office Word</Application>
  <DocSecurity>0</DocSecurity>
  <Lines>144</Lines>
  <Paragraphs>40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Sony</Company>
  <LinksUpToDate>false</LinksUpToDate>
  <CharactersWithSpaces>20255</CharactersWithSpaces>
  <SharedDoc>false</SharedDoc>
  <HLinks>
    <vt:vector size="12" baseType="variant">
      <vt:variant>
        <vt:i4>3801145</vt:i4>
      </vt:variant>
      <vt:variant>
        <vt:i4>3</vt:i4>
      </vt:variant>
      <vt:variant>
        <vt:i4>0</vt:i4>
      </vt:variant>
      <vt:variant>
        <vt:i4>5</vt:i4>
      </vt:variant>
      <vt:variant>
        <vt:lpwstr>https://urldefense.proofpoint.com/v2/url?u=http-3A__www.sony.net_&amp;d=DwMFBA&amp;c=fP4tf--1dS0biCFlB0saz0I0kjO5v7-GLPtvShAo4cc&amp;r=xzpPYLn1GzYsuSUoW-j_rIbyJWhfYpxM61N_6wlHWI0&amp;m=yv9HkPmivRDAJufjHofMEqUt03sMx1dVhoLq_kj7dk0&amp;s=C6sA8H0t-wII_sKGx12KHhTYe377LjqX_oA4KQVL4OI&amp;e=</vt:lpwstr>
      </vt:variant>
      <vt:variant>
        <vt:lpwstr/>
      </vt:variant>
      <vt:variant>
        <vt:i4>524401</vt:i4>
      </vt:variant>
      <vt:variant>
        <vt:i4>0</vt:i4>
      </vt:variant>
      <vt:variant>
        <vt:i4>0</vt:i4>
      </vt:variant>
      <vt:variant>
        <vt:i4>5</vt:i4>
      </vt:variant>
      <vt:variant>
        <vt:lpwstr>mailto:lucie.brochova@bisonrose.cz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STMD</dc:creator>
  <cp:keywords/>
  <cp:lastModifiedBy>Lucie Brochová</cp:lastModifiedBy>
  <cp:revision>240</cp:revision>
  <cp:lastPrinted>2019-12-12T12:36:00Z</cp:lastPrinted>
  <dcterms:created xsi:type="dcterms:W3CDTF">2019-12-20T09:34:00Z</dcterms:created>
  <dcterms:modified xsi:type="dcterms:W3CDTF">2020-01-07T07:33:00Z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0x0101003B796B3DB56C1E4EB8EE79EEC402E7B7</vt:lpwstr>
  </property>
</Properties>
</file>