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375" w:rsidRPr="00932821" w:rsidRDefault="00A32CCD" w:rsidP="004E2EC7">
      <w:pPr>
        <w:widowControl w:val="0"/>
        <w:suppressAutoHyphens/>
        <w:spacing w:after="100" w:line="24" w:lineRule="atLeast"/>
        <w:ind w:right="1134"/>
        <w:rPr>
          <w:rFonts w:cs="Arial"/>
          <w:b/>
          <w:color w:val="000000"/>
          <w:sz w:val="32"/>
          <w:szCs w:val="32"/>
        </w:rPr>
      </w:pPr>
      <w:bookmarkStart w:id="0" w:name="OLE_LINK1"/>
      <w:bookmarkStart w:id="1" w:name="OLE_LINK2"/>
      <w:bookmarkStart w:id="2" w:name="_GoBack"/>
      <w:bookmarkEnd w:id="2"/>
      <w:r w:rsidRPr="00932821">
        <w:rPr>
          <w:rFonts w:cs="Arial"/>
          <w:b/>
          <w:color w:val="000000"/>
          <w:sz w:val="32"/>
          <w:szCs w:val="32"/>
        </w:rPr>
        <w:t xml:space="preserve">Neue Investmentideen für </w:t>
      </w:r>
      <w:r w:rsidR="007479E4" w:rsidRPr="00932821">
        <w:rPr>
          <w:rFonts w:cs="Arial"/>
          <w:b/>
          <w:color w:val="000000"/>
          <w:sz w:val="32"/>
          <w:szCs w:val="32"/>
        </w:rPr>
        <w:t>i</w:t>
      </w:r>
      <w:r w:rsidR="00543EFF" w:rsidRPr="00932821">
        <w:rPr>
          <w:rFonts w:cs="Arial"/>
          <w:b/>
          <w:color w:val="000000"/>
          <w:sz w:val="32"/>
          <w:szCs w:val="32"/>
        </w:rPr>
        <w:t xml:space="preserve">nstitutionelle </w:t>
      </w:r>
      <w:r w:rsidR="008F5227" w:rsidRPr="00932821">
        <w:rPr>
          <w:rFonts w:cs="Arial"/>
          <w:b/>
          <w:color w:val="000000"/>
          <w:sz w:val="32"/>
          <w:szCs w:val="32"/>
        </w:rPr>
        <w:t>Anleger</w:t>
      </w:r>
    </w:p>
    <w:p w:rsidR="00A32CCD" w:rsidRPr="00932821" w:rsidRDefault="00254820" w:rsidP="004E2EC7">
      <w:pPr>
        <w:autoSpaceDE w:val="0"/>
        <w:autoSpaceDN w:val="0"/>
        <w:adjustRightInd w:val="0"/>
        <w:spacing w:after="100" w:line="280" w:lineRule="atLeast"/>
        <w:ind w:right="1134"/>
        <w:rPr>
          <w:b/>
          <w:sz w:val="24"/>
          <w:szCs w:val="24"/>
        </w:rPr>
      </w:pPr>
      <w:r w:rsidRPr="00932821">
        <w:rPr>
          <w:b/>
          <w:sz w:val="24"/>
          <w:szCs w:val="24"/>
        </w:rPr>
        <w:t xml:space="preserve">Angesichts anhaltend niedriger Zinsen im Euroraum suchen institutionelle Anleger </w:t>
      </w:r>
      <w:r w:rsidR="0067666D" w:rsidRPr="00932821">
        <w:rPr>
          <w:b/>
          <w:sz w:val="24"/>
          <w:szCs w:val="24"/>
        </w:rPr>
        <w:t>immer öfter</w:t>
      </w:r>
      <w:r w:rsidRPr="00932821">
        <w:rPr>
          <w:b/>
          <w:sz w:val="24"/>
          <w:szCs w:val="24"/>
        </w:rPr>
        <w:t xml:space="preserve"> na</w:t>
      </w:r>
      <w:r w:rsidR="007F3CDB" w:rsidRPr="00932821">
        <w:rPr>
          <w:b/>
          <w:sz w:val="24"/>
          <w:szCs w:val="24"/>
        </w:rPr>
        <w:t>ch Anlagealternativen</w:t>
      </w:r>
      <w:r w:rsidRPr="00932821">
        <w:rPr>
          <w:b/>
          <w:sz w:val="24"/>
          <w:szCs w:val="24"/>
        </w:rPr>
        <w:t xml:space="preserve">, die zu ihren Rendite-Risikoprofilen passen. Die apoBank </w:t>
      </w:r>
      <w:r w:rsidR="007F3CDB" w:rsidRPr="00932821">
        <w:rPr>
          <w:b/>
          <w:sz w:val="24"/>
          <w:szCs w:val="24"/>
        </w:rPr>
        <w:t>hat auf ihrer Jahresauftaktveranstaltung neue Ideen präsentiert.</w:t>
      </w:r>
    </w:p>
    <w:p w:rsidR="00567E56" w:rsidRPr="00932821" w:rsidRDefault="007F3CDB" w:rsidP="004E2EC7">
      <w:pPr>
        <w:autoSpaceDE w:val="0"/>
        <w:autoSpaceDN w:val="0"/>
        <w:adjustRightInd w:val="0"/>
        <w:spacing w:after="100" w:line="280" w:lineRule="atLeast"/>
        <w:ind w:right="1134"/>
        <w:rPr>
          <w:sz w:val="24"/>
          <w:szCs w:val="24"/>
        </w:rPr>
      </w:pPr>
      <w:r w:rsidRPr="00932821">
        <w:rPr>
          <w:sz w:val="24"/>
          <w:szCs w:val="24"/>
        </w:rPr>
        <w:t xml:space="preserve">Chancen nutzen, ohne zu viel Risiko einzugehen – wer als institutioneller Anleger dieses Ziel erreichen will, muss seinen Anlagehorizont </w:t>
      </w:r>
      <w:r w:rsidR="00C51932" w:rsidRPr="00932821">
        <w:rPr>
          <w:sz w:val="24"/>
          <w:szCs w:val="24"/>
        </w:rPr>
        <w:t>beim derzeitigen Zinsniveau</w:t>
      </w:r>
      <w:r w:rsidRPr="00932821">
        <w:rPr>
          <w:sz w:val="24"/>
          <w:szCs w:val="24"/>
        </w:rPr>
        <w:t xml:space="preserve"> deutlich erweitern</w:t>
      </w:r>
      <w:r w:rsidR="00C51932" w:rsidRPr="00932821">
        <w:rPr>
          <w:sz w:val="24"/>
          <w:szCs w:val="24"/>
        </w:rPr>
        <w:t xml:space="preserve">. „Unsere Kunden fragen uns vermehrt nach Investitionsmöglichkeiten außerhalb der </w:t>
      </w:r>
      <w:r w:rsidR="0067666D" w:rsidRPr="00932821">
        <w:rPr>
          <w:sz w:val="24"/>
          <w:szCs w:val="24"/>
        </w:rPr>
        <w:t>konservativen</w:t>
      </w:r>
      <w:r w:rsidR="00C51932" w:rsidRPr="00932821">
        <w:rPr>
          <w:sz w:val="24"/>
          <w:szCs w:val="24"/>
        </w:rPr>
        <w:t xml:space="preserve"> Assetklassen“, </w:t>
      </w:r>
      <w:r w:rsidR="00615227" w:rsidRPr="00932821">
        <w:rPr>
          <w:sz w:val="24"/>
          <w:szCs w:val="24"/>
        </w:rPr>
        <w:t xml:space="preserve">sagt </w:t>
      </w:r>
      <w:r w:rsidR="00B209C5" w:rsidRPr="00932821">
        <w:rPr>
          <w:sz w:val="24"/>
          <w:szCs w:val="24"/>
        </w:rPr>
        <w:t>Volker Mauß, Bereichsleiter Institutionelle Anleger der Deutschen Apotheker- und Ärztebank (apoBank)</w:t>
      </w:r>
      <w:r w:rsidR="00C51932" w:rsidRPr="00932821">
        <w:rPr>
          <w:sz w:val="24"/>
          <w:szCs w:val="24"/>
        </w:rPr>
        <w:t xml:space="preserve">. </w:t>
      </w:r>
      <w:r w:rsidR="0067666D" w:rsidRPr="00932821">
        <w:rPr>
          <w:sz w:val="24"/>
          <w:szCs w:val="24"/>
        </w:rPr>
        <w:t xml:space="preserve">Wichtige Impulse zur Diversifikation gab die </w:t>
      </w:r>
      <w:r w:rsidR="00F81535" w:rsidRPr="00932821">
        <w:rPr>
          <w:sz w:val="24"/>
          <w:szCs w:val="24"/>
        </w:rPr>
        <w:t>apoNeujahrskonferenz 2019</w:t>
      </w:r>
      <w:r w:rsidR="0067666D" w:rsidRPr="00932821">
        <w:rPr>
          <w:sz w:val="24"/>
          <w:szCs w:val="24"/>
        </w:rPr>
        <w:t xml:space="preserve"> des Instituts</w:t>
      </w:r>
      <w:r w:rsidR="00F81535" w:rsidRPr="00932821">
        <w:rPr>
          <w:sz w:val="24"/>
          <w:szCs w:val="24"/>
        </w:rPr>
        <w:t>.</w:t>
      </w:r>
      <w:r w:rsidR="00E3148A">
        <w:rPr>
          <w:sz w:val="24"/>
          <w:szCs w:val="24"/>
        </w:rPr>
        <w:t xml:space="preserve"> Bereits zum fünften </w:t>
      </w:r>
      <w:r w:rsidR="001E781B">
        <w:rPr>
          <w:sz w:val="24"/>
          <w:szCs w:val="24"/>
        </w:rPr>
        <w:t>Mal</w:t>
      </w:r>
      <w:r w:rsidR="00E3148A">
        <w:rPr>
          <w:sz w:val="24"/>
          <w:szCs w:val="24"/>
        </w:rPr>
        <w:t xml:space="preserve"> konnten die Anleger in diesem Forum innovative Investmentthemen diskutieren. Dieses Jahr fand die </w:t>
      </w:r>
      <w:r w:rsidR="001E781B">
        <w:rPr>
          <w:sz w:val="24"/>
          <w:szCs w:val="24"/>
        </w:rPr>
        <w:t>apo</w:t>
      </w:r>
      <w:r w:rsidR="00E3148A">
        <w:rPr>
          <w:sz w:val="24"/>
          <w:szCs w:val="24"/>
        </w:rPr>
        <w:t xml:space="preserve">Neujahrskonferenz erstmals nach einem neuen Konzept statt, </w:t>
      </w:r>
      <w:r w:rsidR="00382823">
        <w:rPr>
          <w:sz w:val="24"/>
          <w:szCs w:val="24"/>
        </w:rPr>
        <w:t>bei dem die einzelnen Strategien</w:t>
      </w:r>
      <w:r w:rsidR="00E3148A">
        <w:rPr>
          <w:sz w:val="24"/>
          <w:szCs w:val="24"/>
        </w:rPr>
        <w:t xml:space="preserve"> sowie deren Chancen und Risiken im Rahmen kleiner Workshops erläutert wurden.</w:t>
      </w:r>
    </w:p>
    <w:p w:rsidR="007479E4" w:rsidRPr="00932821" w:rsidRDefault="000C47CA" w:rsidP="004E2EC7">
      <w:pPr>
        <w:autoSpaceDE w:val="0"/>
        <w:autoSpaceDN w:val="0"/>
        <w:adjustRightInd w:val="0"/>
        <w:spacing w:line="280" w:lineRule="atLeast"/>
        <w:ind w:right="1134"/>
        <w:rPr>
          <w:b/>
          <w:sz w:val="24"/>
          <w:szCs w:val="24"/>
        </w:rPr>
      </w:pPr>
      <w:r>
        <w:rPr>
          <w:b/>
          <w:sz w:val="24"/>
          <w:szCs w:val="24"/>
        </w:rPr>
        <w:t>Schwerpunkt Private Equity</w:t>
      </w:r>
    </w:p>
    <w:p w:rsidR="00606D69" w:rsidRPr="00932821" w:rsidRDefault="00FC5C93" w:rsidP="004E2EC7">
      <w:pPr>
        <w:spacing w:after="100" w:line="280" w:lineRule="atLeast"/>
        <w:ind w:right="1133"/>
        <w:rPr>
          <w:sz w:val="24"/>
          <w:szCs w:val="24"/>
        </w:rPr>
      </w:pPr>
      <w:r>
        <w:rPr>
          <w:sz w:val="24"/>
          <w:szCs w:val="24"/>
        </w:rPr>
        <w:t>Ein Thema, das bei den rund 5</w:t>
      </w:r>
      <w:r w:rsidR="00183ED6" w:rsidRPr="00932821">
        <w:rPr>
          <w:sz w:val="24"/>
          <w:szCs w:val="24"/>
        </w:rPr>
        <w:t>0 Gästen von Versorgungswerken</w:t>
      </w:r>
      <w:r>
        <w:rPr>
          <w:sz w:val="24"/>
          <w:szCs w:val="24"/>
        </w:rPr>
        <w:t>, Pensionskassen</w:t>
      </w:r>
      <w:r w:rsidR="00183ED6" w:rsidRPr="00932821">
        <w:rPr>
          <w:sz w:val="24"/>
          <w:szCs w:val="24"/>
        </w:rPr>
        <w:t xml:space="preserve"> und </w:t>
      </w:r>
      <w:r>
        <w:rPr>
          <w:sz w:val="24"/>
          <w:szCs w:val="24"/>
        </w:rPr>
        <w:t xml:space="preserve">weiteren </w:t>
      </w:r>
      <w:r w:rsidR="00183ED6" w:rsidRPr="00932821">
        <w:rPr>
          <w:sz w:val="24"/>
          <w:szCs w:val="24"/>
        </w:rPr>
        <w:t>Kapitalsammelstellen auf besonderes Interesse stieß, war Private Equity. „Seit vielen Jahren erleben wir, das</w:t>
      </w:r>
      <w:r w:rsidR="00606D69" w:rsidRPr="00932821">
        <w:rPr>
          <w:sz w:val="24"/>
          <w:szCs w:val="24"/>
        </w:rPr>
        <w:t>s</w:t>
      </w:r>
      <w:r w:rsidR="00183ED6" w:rsidRPr="00932821">
        <w:rPr>
          <w:sz w:val="24"/>
          <w:szCs w:val="24"/>
        </w:rPr>
        <w:t xml:space="preserve"> mehr und mehr Unternehmen den Gang </w:t>
      </w:r>
      <w:r w:rsidR="00606D69" w:rsidRPr="00932821">
        <w:rPr>
          <w:sz w:val="24"/>
          <w:szCs w:val="24"/>
        </w:rPr>
        <w:t>a</w:t>
      </w:r>
      <w:r w:rsidR="00183ED6" w:rsidRPr="00932821">
        <w:rPr>
          <w:sz w:val="24"/>
          <w:szCs w:val="24"/>
        </w:rPr>
        <w:t xml:space="preserve">n die Börse scheuen und stattdessen im Private Equity Markt verbleiben“, so Holger Wessling, Vorstandsmitglied der apoBank, in seiner Begrüßungsrede. Selbst wenn man die Illiquiditätsprämie einrechne, habe Private Equity im letzten Jahrzehnt signifikant </w:t>
      </w:r>
      <w:r w:rsidR="00606D69" w:rsidRPr="00932821">
        <w:rPr>
          <w:sz w:val="24"/>
          <w:szCs w:val="24"/>
        </w:rPr>
        <w:t>überdurchschnittlich abgeschnitten</w:t>
      </w:r>
      <w:r w:rsidR="00183ED6" w:rsidRPr="00932821">
        <w:rPr>
          <w:sz w:val="24"/>
          <w:szCs w:val="24"/>
        </w:rPr>
        <w:t>.</w:t>
      </w:r>
    </w:p>
    <w:p w:rsidR="00606D69" w:rsidRPr="00932821" w:rsidRDefault="000C47CA" w:rsidP="004E2EC7">
      <w:pPr>
        <w:autoSpaceDE w:val="0"/>
        <w:autoSpaceDN w:val="0"/>
        <w:adjustRightInd w:val="0"/>
        <w:spacing w:after="100" w:line="280" w:lineRule="atLeast"/>
        <w:ind w:right="1133"/>
        <w:rPr>
          <w:sz w:val="24"/>
          <w:szCs w:val="24"/>
        </w:rPr>
      </w:pPr>
      <w:r>
        <w:rPr>
          <w:sz w:val="24"/>
          <w:szCs w:val="24"/>
        </w:rPr>
        <w:t>Entsprechend wurden auf der Veranstaltung gleich zwei exklusive St</w:t>
      </w:r>
      <w:r w:rsidR="009E257E">
        <w:rPr>
          <w:sz w:val="24"/>
          <w:szCs w:val="24"/>
        </w:rPr>
        <w:t>rategien</w:t>
      </w:r>
      <w:r w:rsidR="006A67FE">
        <w:rPr>
          <w:sz w:val="24"/>
          <w:szCs w:val="24"/>
        </w:rPr>
        <w:t xml:space="preserve"> zum Thema Private Equity</w:t>
      </w:r>
      <w:r w:rsidR="009E257E">
        <w:rPr>
          <w:sz w:val="24"/>
          <w:szCs w:val="24"/>
        </w:rPr>
        <w:t xml:space="preserve"> vorgestellt: Zum einen plant</w:t>
      </w:r>
      <w:r w:rsidR="00606D69" w:rsidRPr="00932821">
        <w:rPr>
          <w:sz w:val="24"/>
          <w:szCs w:val="24"/>
        </w:rPr>
        <w:t xml:space="preserve"> die apoBank</w:t>
      </w:r>
      <w:r w:rsidR="009E257E">
        <w:rPr>
          <w:sz w:val="24"/>
          <w:szCs w:val="24"/>
        </w:rPr>
        <w:t>,</w:t>
      </w:r>
      <w:r w:rsidR="00606D69" w:rsidRPr="00932821">
        <w:rPr>
          <w:sz w:val="24"/>
          <w:szCs w:val="24"/>
        </w:rPr>
        <w:t xml:space="preserve"> in diesem Jahr mit einem</w:t>
      </w:r>
      <w:r>
        <w:rPr>
          <w:sz w:val="24"/>
          <w:szCs w:val="24"/>
        </w:rPr>
        <w:t xml:space="preserve"> eigenen</w:t>
      </w:r>
      <w:r w:rsidR="00606D69" w:rsidRPr="00932821">
        <w:rPr>
          <w:sz w:val="24"/>
          <w:szCs w:val="24"/>
        </w:rPr>
        <w:t xml:space="preserve"> Private Equity-Fonds an den Markt </w:t>
      </w:r>
      <w:r w:rsidR="009E257E">
        <w:rPr>
          <w:sz w:val="24"/>
          <w:szCs w:val="24"/>
        </w:rPr>
        <w:t xml:space="preserve">zu </w:t>
      </w:r>
      <w:r w:rsidR="00606D69" w:rsidRPr="00932821">
        <w:rPr>
          <w:sz w:val="24"/>
          <w:szCs w:val="24"/>
        </w:rPr>
        <w:t xml:space="preserve">gehen. </w:t>
      </w:r>
      <w:r w:rsidR="009E257E">
        <w:rPr>
          <w:sz w:val="24"/>
          <w:szCs w:val="24"/>
        </w:rPr>
        <w:t xml:space="preserve">Zum anderen präsentierte </w:t>
      </w:r>
      <w:r w:rsidR="009E257E" w:rsidRPr="00932821">
        <w:rPr>
          <w:sz w:val="24"/>
          <w:szCs w:val="24"/>
        </w:rPr>
        <w:t>die Beteiligungsgesellschaft SHS</w:t>
      </w:r>
      <w:r w:rsidR="009E257E">
        <w:rPr>
          <w:sz w:val="24"/>
          <w:szCs w:val="24"/>
        </w:rPr>
        <w:t xml:space="preserve"> ihre – bereits investierbare – Managementstrategie. Diese zielt darauf ab, Unternehmen aus dem Medizintechnik- und Diagnostik-Sektor mit marktreifen Produkten und Technologien zu attraktiven Kaufkandidaten zu entwickeln, wie die Geschäftsführer </w:t>
      </w:r>
      <w:r w:rsidR="009E257E" w:rsidRPr="009E257E">
        <w:rPr>
          <w:sz w:val="24"/>
          <w:szCs w:val="24"/>
        </w:rPr>
        <w:t>Hubertus Leonhardt und Uwe Steinbacher</w:t>
      </w:r>
      <w:r w:rsidR="009E257E">
        <w:rPr>
          <w:sz w:val="24"/>
          <w:szCs w:val="24"/>
        </w:rPr>
        <w:t xml:space="preserve"> erläuterten.</w:t>
      </w:r>
    </w:p>
    <w:p w:rsidR="001356B5" w:rsidRPr="00932821" w:rsidRDefault="004F00CA" w:rsidP="004E2EC7">
      <w:pPr>
        <w:autoSpaceDE w:val="0"/>
        <w:autoSpaceDN w:val="0"/>
        <w:adjustRightInd w:val="0"/>
        <w:spacing w:line="280" w:lineRule="atLeast"/>
        <w:ind w:right="1134"/>
        <w:rPr>
          <w:b/>
          <w:sz w:val="24"/>
          <w:szCs w:val="24"/>
        </w:rPr>
      </w:pPr>
      <w:r>
        <w:rPr>
          <w:b/>
          <w:sz w:val="24"/>
          <w:szCs w:val="24"/>
        </w:rPr>
        <w:t>Hohe Nachfrage nach Multi Asset-Fonds</w:t>
      </w:r>
    </w:p>
    <w:p w:rsidR="002826EE" w:rsidRPr="00932821" w:rsidRDefault="00453705" w:rsidP="004E2EC7">
      <w:pPr>
        <w:autoSpaceDE w:val="0"/>
        <w:autoSpaceDN w:val="0"/>
        <w:adjustRightInd w:val="0"/>
        <w:spacing w:after="100" w:line="280" w:lineRule="atLeast"/>
        <w:ind w:right="1134"/>
        <w:rPr>
          <w:sz w:val="24"/>
          <w:szCs w:val="24"/>
        </w:rPr>
      </w:pPr>
      <w:r>
        <w:rPr>
          <w:sz w:val="24"/>
          <w:szCs w:val="24"/>
        </w:rPr>
        <w:t xml:space="preserve">Eine weitere Anlageklasse, die bei institutionellen Anlegern derzeit stark nachgefragt wird, ist Multi Asset, wie </w:t>
      </w:r>
      <w:r w:rsidRPr="00453705">
        <w:rPr>
          <w:sz w:val="24"/>
          <w:szCs w:val="24"/>
        </w:rPr>
        <w:t>Matthias Schiestl</w:t>
      </w:r>
      <w:r>
        <w:rPr>
          <w:sz w:val="24"/>
          <w:szCs w:val="24"/>
        </w:rPr>
        <w:t xml:space="preserve">, Portfoliomanager der </w:t>
      </w:r>
      <w:r w:rsidR="004F00CA">
        <w:rPr>
          <w:sz w:val="24"/>
          <w:szCs w:val="24"/>
        </w:rPr>
        <w:t xml:space="preserve">apoBank-Tochter </w:t>
      </w:r>
      <w:r>
        <w:rPr>
          <w:sz w:val="24"/>
          <w:szCs w:val="24"/>
        </w:rPr>
        <w:t>apoAsset</w:t>
      </w:r>
      <w:r w:rsidR="006C773C">
        <w:rPr>
          <w:sz w:val="24"/>
          <w:szCs w:val="24"/>
        </w:rPr>
        <w:t>,</w:t>
      </w:r>
      <w:r>
        <w:rPr>
          <w:sz w:val="24"/>
          <w:szCs w:val="24"/>
        </w:rPr>
        <w:t xml:space="preserve"> </w:t>
      </w:r>
      <w:r w:rsidR="006C773C">
        <w:rPr>
          <w:sz w:val="24"/>
          <w:szCs w:val="24"/>
        </w:rPr>
        <w:t>bestätigte</w:t>
      </w:r>
      <w:r w:rsidR="004F00CA">
        <w:rPr>
          <w:sz w:val="24"/>
          <w:szCs w:val="24"/>
        </w:rPr>
        <w:t>. Die bedarfsgerechte Umsetzung</w:t>
      </w:r>
      <w:r w:rsidR="00DE5222">
        <w:rPr>
          <w:sz w:val="24"/>
          <w:szCs w:val="24"/>
        </w:rPr>
        <w:t xml:space="preserve"> von </w:t>
      </w:r>
      <w:r w:rsidR="00E3148A">
        <w:rPr>
          <w:sz w:val="24"/>
          <w:szCs w:val="24"/>
        </w:rPr>
        <w:t>Zielfonds</w:t>
      </w:r>
      <w:r w:rsidR="00DE5222">
        <w:rPr>
          <w:sz w:val="24"/>
          <w:szCs w:val="24"/>
        </w:rPr>
        <w:t xml:space="preserve"> nach einem professionellen Selektionsprozess </w:t>
      </w:r>
      <w:r w:rsidR="004F00CA">
        <w:rPr>
          <w:sz w:val="24"/>
          <w:szCs w:val="24"/>
        </w:rPr>
        <w:t>in einem Individualfonds biete größtmögliche Flexibilität bei gleichzeitig hohem fortlaufenden Investitionsgrad und geringem administrativen Aufwand.</w:t>
      </w:r>
    </w:p>
    <w:p w:rsidR="008F5227" w:rsidRPr="00932821" w:rsidRDefault="00FC4148" w:rsidP="004E2EC7">
      <w:pPr>
        <w:autoSpaceDE w:val="0"/>
        <w:autoSpaceDN w:val="0"/>
        <w:adjustRightInd w:val="0"/>
        <w:spacing w:line="280" w:lineRule="atLeast"/>
        <w:ind w:right="1134"/>
        <w:rPr>
          <w:rFonts w:cs="CorpoS"/>
          <w:b/>
          <w:sz w:val="24"/>
          <w:szCs w:val="24"/>
        </w:rPr>
      </w:pPr>
      <w:r>
        <w:rPr>
          <w:b/>
          <w:sz w:val="24"/>
          <w:szCs w:val="24"/>
        </w:rPr>
        <w:t>„</w:t>
      </w:r>
      <w:r w:rsidR="00D47C60" w:rsidRPr="00932821">
        <w:rPr>
          <w:b/>
          <w:sz w:val="24"/>
          <w:szCs w:val="24"/>
        </w:rPr>
        <w:t>Volatilität nutzen, vervollständigen, internationalisieren und optimieren</w:t>
      </w:r>
      <w:r>
        <w:rPr>
          <w:b/>
          <w:sz w:val="24"/>
          <w:szCs w:val="24"/>
        </w:rPr>
        <w:t>“</w:t>
      </w:r>
    </w:p>
    <w:p w:rsidR="006E1E1B" w:rsidRDefault="00FC4148" w:rsidP="004E2EC7">
      <w:pPr>
        <w:autoSpaceDE w:val="0"/>
        <w:autoSpaceDN w:val="0"/>
        <w:adjustRightInd w:val="0"/>
        <w:spacing w:after="100" w:line="280" w:lineRule="atLeast"/>
        <w:ind w:right="1134"/>
        <w:rPr>
          <w:sz w:val="24"/>
          <w:szCs w:val="24"/>
        </w:rPr>
      </w:pPr>
      <w:r>
        <w:rPr>
          <w:sz w:val="24"/>
          <w:szCs w:val="24"/>
        </w:rPr>
        <w:t>Darüber hinaus w</w:t>
      </w:r>
      <w:r w:rsidR="00E06C30" w:rsidRPr="00932821">
        <w:rPr>
          <w:sz w:val="24"/>
          <w:szCs w:val="24"/>
        </w:rPr>
        <w:t>urde über Immobilien sowie über Volatilitätsstrategien</w:t>
      </w:r>
      <w:r w:rsidR="00C53ECC">
        <w:rPr>
          <w:sz w:val="24"/>
          <w:szCs w:val="24"/>
        </w:rPr>
        <w:t xml:space="preserve"> zur Diversifikation</w:t>
      </w:r>
      <w:r w:rsidR="00E06C30" w:rsidRPr="00932821">
        <w:rPr>
          <w:sz w:val="24"/>
          <w:szCs w:val="24"/>
        </w:rPr>
        <w:t xml:space="preserve"> diskutiert. </w:t>
      </w:r>
      <w:r w:rsidR="00B73CF4">
        <w:rPr>
          <w:sz w:val="24"/>
          <w:szCs w:val="24"/>
        </w:rPr>
        <w:t xml:space="preserve">Geschäftsführer </w:t>
      </w:r>
      <w:r w:rsidR="00C53ECC" w:rsidRPr="00C53ECC">
        <w:rPr>
          <w:sz w:val="24"/>
          <w:szCs w:val="24"/>
        </w:rPr>
        <w:t xml:space="preserve">Harald Bareit </w:t>
      </w:r>
      <w:r w:rsidR="00C53ECC">
        <w:rPr>
          <w:sz w:val="24"/>
          <w:szCs w:val="24"/>
        </w:rPr>
        <w:t>vo</w:t>
      </w:r>
      <w:r w:rsidR="00B73CF4">
        <w:rPr>
          <w:sz w:val="24"/>
          <w:szCs w:val="24"/>
        </w:rPr>
        <w:t>m</w:t>
      </w:r>
      <w:r w:rsidR="00C53ECC">
        <w:rPr>
          <w:sz w:val="24"/>
          <w:szCs w:val="24"/>
        </w:rPr>
        <w:t xml:space="preserve"> </w:t>
      </w:r>
      <w:r w:rsidR="00C53ECC" w:rsidRPr="00932821">
        <w:rPr>
          <w:sz w:val="24"/>
          <w:szCs w:val="24"/>
        </w:rPr>
        <w:t>Asset</w:t>
      </w:r>
      <w:r w:rsidR="00B73CF4">
        <w:rPr>
          <w:sz w:val="24"/>
          <w:szCs w:val="24"/>
        </w:rPr>
        <w:t>m</w:t>
      </w:r>
      <w:r w:rsidR="00C53ECC" w:rsidRPr="00932821">
        <w:rPr>
          <w:sz w:val="24"/>
          <w:szCs w:val="24"/>
        </w:rPr>
        <w:t>anage</w:t>
      </w:r>
      <w:r w:rsidR="00B73CF4">
        <w:rPr>
          <w:sz w:val="24"/>
          <w:szCs w:val="24"/>
        </w:rPr>
        <w:t>r</w:t>
      </w:r>
      <w:r w:rsidR="00C53ECC" w:rsidRPr="00932821">
        <w:rPr>
          <w:sz w:val="24"/>
          <w:szCs w:val="24"/>
        </w:rPr>
        <w:t xml:space="preserve"> QC Partners</w:t>
      </w:r>
      <w:r w:rsidR="00C53ECC">
        <w:rPr>
          <w:sz w:val="24"/>
          <w:szCs w:val="24"/>
        </w:rPr>
        <w:t xml:space="preserve"> stellte die geringe Abhängigkeit von Volatilitätsstrategien zu anderen Anlageklassen heraus.</w:t>
      </w:r>
      <w:r w:rsidR="003D3FFD">
        <w:rPr>
          <w:sz w:val="24"/>
          <w:szCs w:val="24"/>
        </w:rPr>
        <w:t xml:space="preserve"> Die breiten Diversifizierungsmöglichkeiten in wachsenden globalen Immobilienmärkten standen im Fokus </w:t>
      </w:r>
      <w:r w:rsidR="001E781B">
        <w:rPr>
          <w:sz w:val="24"/>
          <w:szCs w:val="24"/>
        </w:rPr>
        <w:t>des</w:t>
      </w:r>
      <w:r w:rsidR="003D3FFD">
        <w:rPr>
          <w:sz w:val="24"/>
          <w:szCs w:val="24"/>
        </w:rPr>
        <w:t xml:space="preserve"> </w:t>
      </w:r>
      <w:r w:rsidR="00E06C30" w:rsidRPr="00932821">
        <w:rPr>
          <w:sz w:val="24"/>
          <w:szCs w:val="24"/>
        </w:rPr>
        <w:t>Immobilienunternehmen</w:t>
      </w:r>
      <w:r w:rsidR="001E781B">
        <w:rPr>
          <w:sz w:val="24"/>
          <w:szCs w:val="24"/>
        </w:rPr>
        <w:t>s</w:t>
      </w:r>
      <w:r w:rsidR="00E06C30" w:rsidRPr="00932821">
        <w:rPr>
          <w:sz w:val="24"/>
          <w:szCs w:val="24"/>
        </w:rPr>
        <w:t xml:space="preserve"> GLL Real Estate Partners.</w:t>
      </w:r>
      <w:r w:rsidR="006E1E1B" w:rsidRPr="00932821">
        <w:rPr>
          <w:sz w:val="24"/>
          <w:szCs w:val="24"/>
        </w:rPr>
        <w:t xml:space="preserve"> </w:t>
      </w:r>
      <w:r w:rsidR="001E781B" w:rsidRPr="003D3FFD">
        <w:rPr>
          <w:sz w:val="24"/>
          <w:szCs w:val="24"/>
        </w:rPr>
        <w:t>Friedrich von Carlowitz</w:t>
      </w:r>
      <w:r w:rsidR="001E781B">
        <w:rPr>
          <w:sz w:val="24"/>
          <w:szCs w:val="24"/>
        </w:rPr>
        <w:t xml:space="preserve"> </w:t>
      </w:r>
      <w:r w:rsidR="00382823">
        <w:rPr>
          <w:sz w:val="24"/>
          <w:szCs w:val="24"/>
        </w:rPr>
        <w:t xml:space="preserve">erläuterte ein </w:t>
      </w:r>
      <w:r w:rsidR="00B73CF4">
        <w:rPr>
          <w:sz w:val="24"/>
          <w:szCs w:val="24"/>
        </w:rPr>
        <w:t>Ziel</w:t>
      </w:r>
      <w:r w:rsidR="00382823">
        <w:rPr>
          <w:sz w:val="24"/>
          <w:szCs w:val="24"/>
        </w:rPr>
        <w:t xml:space="preserve">fondskonzept, mit dem man risikoorientiert in Satelliten-Themen </w:t>
      </w:r>
      <w:r w:rsidR="00B73CF4">
        <w:rPr>
          <w:sz w:val="24"/>
          <w:szCs w:val="24"/>
        </w:rPr>
        <w:t>des</w:t>
      </w:r>
      <w:r w:rsidR="00382823">
        <w:rPr>
          <w:sz w:val="24"/>
          <w:szCs w:val="24"/>
        </w:rPr>
        <w:t xml:space="preserve"> Immobilien</w:t>
      </w:r>
      <w:r w:rsidR="00B73CF4">
        <w:rPr>
          <w:sz w:val="24"/>
          <w:szCs w:val="24"/>
        </w:rPr>
        <w:t>sektors</w:t>
      </w:r>
      <w:r w:rsidR="00382823">
        <w:rPr>
          <w:sz w:val="24"/>
          <w:szCs w:val="24"/>
        </w:rPr>
        <w:t xml:space="preserve"> investieren kann. </w:t>
      </w:r>
      <w:r w:rsidR="006E1E1B" w:rsidRPr="00932821">
        <w:rPr>
          <w:sz w:val="24"/>
          <w:szCs w:val="24"/>
        </w:rPr>
        <w:t>„</w:t>
      </w:r>
      <w:r w:rsidR="00D47C60" w:rsidRPr="00932821">
        <w:rPr>
          <w:sz w:val="24"/>
          <w:szCs w:val="24"/>
        </w:rPr>
        <w:t>Volatilität</w:t>
      </w:r>
      <w:r w:rsidR="006E1E1B" w:rsidRPr="00932821">
        <w:rPr>
          <w:sz w:val="24"/>
          <w:szCs w:val="24"/>
        </w:rPr>
        <w:t xml:space="preserve"> nutzen, </w:t>
      </w:r>
      <w:r w:rsidR="00E47854">
        <w:rPr>
          <w:sz w:val="24"/>
          <w:szCs w:val="24"/>
        </w:rPr>
        <w:t xml:space="preserve">Anlageklassen </w:t>
      </w:r>
      <w:r w:rsidR="006E1E1B" w:rsidRPr="00932821">
        <w:rPr>
          <w:sz w:val="24"/>
          <w:szCs w:val="24"/>
        </w:rPr>
        <w:t xml:space="preserve">vervollständigen </w:t>
      </w:r>
      <w:r w:rsidR="000A5B7C">
        <w:rPr>
          <w:sz w:val="24"/>
          <w:szCs w:val="24"/>
        </w:rPr>
        <w:t>sowie</w:t>
      </w:r>
      <w:r w:rsidR="00E47854">
        <w:rPr>
          <w:sz w:val="24"/>
          <w:szCs w:val="24"/>
        </w:rPr>
        <w:t xml:space="preserve"> durch Diversifikation</w:t>
      </w:r>
      <w:r w:rsidR="000A5B7C">
        <w:rPr>
          <w:sz w:val="24"/>
          <w:szCs w:val="24"/>
        </w:rPr>
        <w:t xml:space="preserve"> nach Regionen und Stilen</w:t>
      </w:r>
      <w:r w:rsidR="00E47854">
        <w:rPr>
          <w:sz w:val="24"/>
          <w:szCs w:val="24"/>
        </w:rPr>
        <w:t xml:space="preserve"> </w:t>
      </w:r>
      <w:r w:rsidR="006E1E1B" w:rsidRPr="00932821">
        <w:rPr>
          <w:sz w:val="24"/>
          <w:szCs w:val="24"/>
        </w:rPr>
        <w:t>internationalisieren und optimieren“, fasst</w:t>
      </w:r>
      <w:r w:rsidR="00D47C60" w:rsidRPr="00932821">
        <w:rPr>
          <w:sz w:val="24"/>
          <w:szCs w:val="24"/>
        </w:rPr>
        <w:t>e</w:t>
      </w:r>
      <w:r w:rsidR="006E1E1B" w:rsidRPr="00932821">
        <w:rPr>
          <w:sz w:val="24"/>
          <w:szCs w:val="24"/>
        </w:rPr>
        <w:t xml:space="preserve"> Mirko Engels, Leiter Kundenbe</w:t>
      </w:r>
      <w:r w:rsidR="00D47C60" w:rsidRPr="00932821">
        <w:rPr>
          <w:sz w:val="24"/>
          <w:szCs w:val="24"/>
        </w:rPr>
        <w:t>treuung, die Investmentideen der Partner zusammen, mit denen apoBank-Kunden in den vergangenen Jahren ansehnliche Renditen erzielen konnten.</w:t>
      </w:r>
    </w:p>
    <w:p w:rsidR="00DC5A2E" w:rsidRPr="00932821" w:rsidRDefault="00DC5A2E" w:rsidP="004E2EC7">
      <w:pPr>
        <w:autoSpaceDE w:val="0"/>
        <w:autoSpaceDN w:val="0"/>
        <w:adjustRightInd w:val="0"/>
        <w:spacing w:line="280" w:lineRule="atLeast"/>
        <w:ind w:right="1134"/>
        <w:rPr>
          <w:b/>
          <w:sz w:val="24"/>
          <w:szCs w:val="24"/>
        </w:rPr>
      </w:pPr>
      <w:r w:rsidRPr="00932821">
        <w:rPr>
          <w:b/>
          <w:sz w:val="24"/>
          <w:szCs w:val="24"/>
        </w:rPr>
        <w:t>Zahl institutioneller Kunden um zehn Prozent gestiegen</w:t>
      </w:r>
    </w:p>
    <w:p w:rsidR="00F9645D" w:rsidRPr="00932821" w:rsidRDefault="006E1E1B" w:rsidP="00CC460E">
      <w:pPr>
        <w:autoSpaceDE w:val="0"/>
        <w:autoSpaceDN w:val="0"/>
        <w:adjustRightInd w:val="0"/>
        <w:spacing w:after="100" w:line="280" w:lineRule="atLeast"/>
        <w:ind w:right="1134"/>
        <w:rPr>
          <w:sz w:val="24"/>
          <w:szCs w:val="24"/>
        </w:rPr>
      </w:pPr>
      <w:r w:rsidRPr="00932821">
        <w:rPr>
          <w:sz w:val="24"/>
          <w:szCs w:val="24"/>
        </w:rPr>
        <w:t xml:space="preserve">„Ich bin überzeugt davon, dass wir mit den </w:t>
      </w:r>
      <w:r w:rsidR="00745BF0">
        <w:rPr>
          <w:sz w:val="24"/>
          <w:szCs w:val="24"/>
        </w:rPr>
        <w:t>vorgestellten Diversifikationsstrategien</w:t>
      </w:r>
      <w:r w:rsidRPr="00932821">
        <w:rPr>
          <w:sz w:val="24"/>
          <w:szCs w:val="24"/>
        </w:rPr>
        <w:t xml:space="preserve"> interessante Alternativen aufzeigen, </w:t>
      </w:r>
      <w:r w:rsidR="003F30EF">
        <w:rPr>
          <w:sz w:val="24"/>
          <w:szCs w:val="24"/>
        </w:rPr>
        <w:t>damit</w:t>
      </w:r>
      <w:r w:rsidRPr="00932821">
        <w:rPr>
          <w:sz w:val="24"/>
          <w:szCs w:val="24"/>
        </w:rPr>
        <w:t xml:space="preserve"> sich</w:t>
      </w:r>
      <w:r w:rsidR="003F30EF">
        <w:rPr>
          <w:sz w:val="24"/>
          <w:szCs w:val="24"/>
        </w:rPr>
        <w:t xml:space="preserve"> unsere Kunden</w:t>
      </w:r>
      <w:r w:rsidRPr="00932821">
        <w:rPr>
          <w:sz w:val="24"/>
          <w:szCs w:val="24"/>
        </w:rPr>
        <w:t xml:space="preserve"> </w:t>
      </w:r>
      <w:r w:rsidR="00745BF0">
        <w:rPr>
          <w:sz w:val="24"/>
          <w:szCs w:val="24"/>
        </w:rPr>
        <w:t xml:space="preserve">auch in volatilen Märkten </w:t>
      </w:r>
      <w:r w:rsidRPr="00932821">
        <w:rPr>
          <w:sz w:val="24"/>
          <w:szCs w:val="24"/>
        </w:rPr>
        <w:t xml:space="preserve">weiterhin </w:t>
      </w:r>
      <w:r w:rsidR="003F30EF">
        <w:rPr>
          <w:sz w:val="24"/>
          <w:szCs w:val="24"/>
        </w:rPr>
        <w:t xml:space="preserve">erfolgreich </w:t>
      </w:r>
      <w:r w:rsidRPr="00932821">
        <w:rPr>
          <w:sz w:val="24"/>
          <w:szCs w:val="24"/>
        </w:rPr>
        <w:t>positionieren</w:t>
      </w:r>
      <w:r w:rsidR="003F30EF">
        <w:rPr>
          <w:sz w:val="24"/>
          <w:szCs w:val="24"/>
        </w:rPr>
        <w:t xml:space="preserve"> können</w:t>
      </w:r>
      <w:r w:rsidRPr="00932821">
        <w:rPr>
          <w:sz w:val="24"/>
          <w:szCs w:val="24"/>
        </w:rPr>
        <w:t xml:space="preserve">“, resümierte </w:t>
      </w:r>
      <w:r w:rsidR="00B73CF4">
        <w:rPr>
          <w:sz w:val="24"/>
          <w:szCs w:val="24"/>
        </w:rPr>
        <w:t>Mauß</w:t>
      </w:r>
      <w:r w:rsidRPr="00932821">
        <w:rPr>
          <w:sz w:val="24"/>
          <w:szCs w:val="24"/>
        </w:rPr>
        <w:t>.</w:t>
      </w:r>
      <w:r w:rsidR="004E2EC7">
        <w:rPr>
          <w:sz w:val="24"/>
          <w:szCs w:val="24"/>
        </w:rPr>
        <w:t xml:space="preserve"> </w:t>
      </w:r>
      <w:r w:rsidR="00DC5A2E" w:rsidRPr="00932821">
        <w:rPr>
          <w:sz w:val="24"/>
          <w:szCs w:val="24"/>
        </w:rPr>
        <w:t xml:space="preserve">Die apoBank hat </w:t>
      </w:r>
      <w:r w:rsidR="003F30EF">
        <w:rPr>
          <w:sz w:val="24"/>
          <w:szCs w:val="24"/>
        </w:rPr>
        <w:t>2018</w:t>
      </w:r>
      <w:r w:rsidR="00DC5A2E" w:rsidRPr="00932821">
        <w:rPr>
          <w:sz w:val="24"/>
          <w:szCs w:val="24"/>
        </w:rPr>
        <w:t xml:space="preserve"> die Zahl ihrer institutionellen Kunden um rund zehn Prozent gesteigert.</w:t>
      </w:r>
      <w:bookmarkEnd w:id="0"/>
      <w:bookmarkEnd w:id="1"/>
    </w:p>
    <w:sectPr w:rsidR="00F9645D" w:rsidRPr="00932821" w:rsidSect="000A5B7C">
      <w:pgSz w:w="11907" w:h="16840" w:code="9"/>
      <w:pgMar w:top="1418" w:right="284" w:bottom="567" w:left="1701" w:header="567" w:footer="31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148" w:rsidRDefault="00905148">
      <w:r>
        <w:separator/>
      </w:r>
    </w:p>
  </w:endnote>
  <w:endnote w:type="continuationSeparator" w:id="0">
    <w:p w:rsidR="00905148" w:rsidRDefault="0090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porateS-Light">
    <w:panose1 w:val="00000000000000000000"/>
    <w:charset w:val="00"/>
    <w:family w:val="auto"/>
    <w:notTrueType/>
    <w:pitch w:val="default"/>
    <w:sig w:usb0="00000003" w:usb1="00000000" w:usb2="00000000" w:usb3="00000000" w:csb0="00000001" w:csb1="00000000"/>
  </w:font>
  <w:font w:name="Corporate S Light">
    <w:altName w:val="Corporate S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148" w:rsidRDefault="00905148">
      <w:r>
        <w:separator/>
      </w:r>
    </w:p>
  </w:footnote>
  <w:footnote w:type="continuationSeparator" w:id="0">
    <w:p w:rsidR="00905148" w:rsidRDefault="009051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106200C"/>
    <w:lvl w:ilvl="0">
      <w:numFmt w:val="bullet"/>
      <w:lvlText w:val="*"/>
      <w:lvlJc w:val="left"/>
    </w:lvl>
  </w:abstractNum>
  <w:abstractNum w:abstractNumId="1" w15:restartNumberingAfterBreak="0">
    <w:nsid w:val="081E172A"/>
    <w:multiLevelType w:val="hybridMultilevel"/>
    <w:tmpl w:val="C20E108C"/>
    <w:lvl w:ilvl="0" w:tplc="1E286648">
      <w:start w:val="13"/>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55B080E"/>
    <w:multiLevelType w:val="hybridMultilevel"/>
    <w:tmpl w:val="4F70FB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377258"/>
    <w:multiLevelType w:val="hybridMultilevel"/>
    <w:tmpl w:val="D77C704E"/>
    <w:lvl w:ilvl="0" w:tplc="91F03EF0">
      <w:numFmt w:val="bullet"/>
      <w:lvlText w:val="-"/>
      <w:lvlJc w:val="left"/>
      <w:pPr>
        <w:ind w:left="720" w:hanging="360"/>
      </w:pPr>
      <w:rPr>
        <w:rFonts w:ascii="CorpoS" w:eastAsia="Times New Roman" w:hAnsi="Corpo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442FDD"/>
    <w:multiLevelType w:val="hybridMultilevel"/>
    <w:tmpl w:val="5D6431C8"/>
    <w:lvl w:ilvl="0" w:tplc="9B94F49A">
      <w:start w:val="22"/>
      <w:numFmt w:val="bullet"/>
      <w:lvlText w:val="-"/>
      <w:lvlJc w:val="left"/>
      <w:pPr>
        <w:ind w:left="1068" w:hanging="360"/>
      </w:pPr>
      <w:rPr>
        <w:rFonts w:ascii="CorpoS" w:eastAsia="Times New Roman" w:hAnsi="CorpoS"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17875421"/>
    <w:multiLevelType w:val="hybridMultilevel"/>
    <w:tmpl w:val="9E3C0C6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7B10E5F"/>
    <w:multiLevelType w:val="hybridMultilevel"/>
    <w:tmpl w:val="25BAC3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F0FE9"/>
    <w:multiLevelType w:val="singleLevel"/>
    <w:tmpl w:val="BD7482F6"/>
    <w:lvl w:ilvl="0">
      <w:start w:val="1"/>
      <w:numFmt w:val="decimal"/>
      <w:lvlText w:val="%1."/>
      <w:legacy w:legacy="1" w:legacySpace="0" w:legacyIndent="283"/>
      <w:lvlJc w:val="left"/>
      <w:pPr>
        <w:ind w:left="283" w:hanging="283"/>
      </w:pPr>
      <w:rPr>
        <w:rFonts w:ascii="Arial" w:hAnsi="Arial" w:cs="Times New Roman" w:hint="default"/>
        <w:b/>
        <w:i w:val="0"/>
        <w:sz w:val="14"/>
      </w:rPr>
    </w:lvl>
  </w:abstractNum>
  <w:abstractNum w:abstractNumId="8" w15:restartNumberingAfterBreak="0">
    <w:nsid w:val="1F8E3149"/>
    <w:multiLevelType w:val="hybridMultilevel"/>
    <w:tmpl w:val="A1B8B6BC"/>
    <w:lvl w:ilvl="0" w:tplc="E9202032">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9" w15:restartNumberingAfterBreak="0">
    <w:nsid w:val="209E0D3B"/>
    <w:multiLevelType w:val="hybridMultilevel"/>
    <w:tmpl w:val="75D607DE"/>
    <w:lvl w:ilvl="0" w:tplc="474225CE">
      <w:start w:val="1"/>
      <w:numFmt w:val="bullet"/>
      <w:lvlText w:val=""/>
      <w:lvlJc w:val="left"/>
      <w:pPr>
        <w:tabs>
          <w:tab w:val="num" w:pos="757"/>
        </w:tabs>
        <w:ind w:left="757" w:hanging="360"/>
      </w:pPr>
      <w:rPr>
        <w:rFonts w:ascii="Wingdings" w:hAnsi="Wingdings" w:hint="default"/>
        <w:color w:val="1E325F"/>
        <w:sz w:val="16"/>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10" w15:restartNumberingAfterBreak="0">
    <w:nsid w:val="2426719A"/>
    <w:multiLevelType w:val="hybridMultilevel"/>
    <w:tmpl w:val="86BEAE2C"/>
    <w:lvl w:ilvl="0" w:tplc="EA7298B2">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306C1D"/>
    <w:multiLevelType w:val="hybridMultilevel"/>
    <w:tmpl w:val="CF1A930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D3F5469"/>
    <w:multiLevelType w:val="hybridMultilevel"/>
    <w:tmpl w:val="15B053C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F543816"/>
    <w:multiLevelType w:val="hybridMultilevel"/>
    <w:tmpl w:val="C1880C8A"/>
    <w:lvl w:ilvl="0" w:tplc="4894C680">
      <w:start w:val="17"/>
      <w:numFmt w:val="bullet"/>
      <w:lvlText w:val="-"/>
      <w:lvlJc w:val="left"/>
      <w:pPr>
        <w:ind w:left="720" w:hanging="360"/>
      </w:pPr>
      <w:rPr>
        <w:rFonts w:ascii="CorpoS" w:eastAsia="Times New Roman" w:hAnsi="Corpo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677A4B"/>
    <w:multiLevelType w:val="hybridMultilevel"/>
    <w:tmpl w:val="A4F276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4A13D6"/>
    <w:multiLevelType w:val="singleLevel"/>
    <w:tmpl w:val="BD7482F6"/>
    <w:lvl w:ilvl="0">
      <w:start w:val="1"/>
      <w:numFmt w:val="decimal"/>
      <w:lvlText w:val="%1."/>
      <w:legacy w:legacy="1" w:legacySpace="0" w:legacyIndent="283"/>
      <w:lvlJc w:val="left"/>
      <w:pPr>
        <w:ind w:left="283" w:hanging="283"/>
      </w:pPr>
      <w:rPr>
        <w:rFonts w:ascii="Arial" w:hAnsi="Arial" w:cs="Times New Roman" w:hint="default"/>
        <w:b/>
        <w:i w:val="0"/>
        <w:sz w:val="14"/>
      </w:rPr>
    </w:lvl>
  </w:abstractNum>
  <w:abstractNum w:abstractNumId="16" w15:restartNumberingAfterBreak="0">
    <w:nsid w:val="56997FA0"/>
    <w:multiLevelType w:val="singleLevel"/>
    <w:tmpl w:val="BD7482F6"/>
    <w:lvl w:ilvl="0">
      <w:start w:val="1"/>
      <w:numFmt w:val="decimal"/>
      <w:lvlText w:val="%1."/>
      <w:legacy w:legacy="1" w:legacySpace="0" w:legacyIndent="283"/>
      <w:lvlJc w:val="left"/>
      <w:pPr>
        <w:ind w:left="283" w:hanging="283"/>
      </w:pPr>
      <w:rPr>
        <w:rFonts w:ascii="Arial" w:hAnsi="Arial" w:cs="Times New Roman" w:hint="default"/>
        <w:b/>
        <w:i w:val="0"/>
        <w:sz w:val="14"/>
      </w:rPr>
    </w:lvl>
  </w:abstractNum>
  <w:abstractNum w:abstractNumId="17" w15:restartNumberingAfterBreak="0">
    <w:nsid w:val="5DA67DAF"/>
    <w:multiLevelType w:val="hybridMultilevel"/>
    <w:tmpl w:val="D1149CCC"/>
    <w:lvl w:ilvl="0" w:tplc="94A634C8">
      <w:start w:val="19"/>
      <w:numFmt w:val="bullet"/>
      <w:lvlText w:val="-"/>
      <w:lvlJc w:val="left"/>
      <w:pPr>
        <w:tabs>
          <w:tab w:val="num" w:pos="360"/>
        </w:tabs>
        <w:ind w:left="360" w:hanging="360"/>
      </w:pPr>
      <w:rPr>
        <w:rFonts w:ascii="CorpoS" w:eastAsia="Times New Roman" w:hAnsi="Corpo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57925DF"/>
    <w:multiLevelType w:val="hybridMultilevel"/>
    <w:tmpl w:val="290C377E"/>
    <w:lvl w:ilvl="0" w:tplc="197C0CAE">
      <w:start w:val="1"/>
      <w:numFmt w:val="bullet"/>
      <w:lvlText w:val="–"/>
      <w:lvlJc w:val="left"/>
      <w:pPr>
        <w:tabs>
          <w:tab w:val="num" w:pos="817"/>
        </w:tabs>
        <w:ind w:left="817" w:hanging="420"/>
      </w:pPr>
      <w:rPr>
        <w:rFonts w:ascii="Arial" w:hAnsi="Arial" w:hint="default"/>
        <w:color w:val="1E325F"/>
        <w:sz w:val="24"/>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19" w15:restartNumberingAfterBreak="0">
    <w:nsid w:val="6A382BB7"/>
    <w:multiLevelType w:val="hybridMultilevel"/>
    <w:tmpl w:val="48B01BBE"/>
    <w:lvl w:ilvl="0" w:tplc="D8F0FED8">
      <w:numFmt w:val="bullet"/>
      <w:lvlText w:val="-"/>
      <w:lvlJc w:val="left"/>
      <w:pPr>
        <w:ind w:left="1080" w:hanging="360"/>
      </w:pPr>
      <w:rPr>
        <w:rFonts w:ascii="CorpoS" w:eastAsia="Calibri" w:hAnsi="Corpo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A5B6D52"/>
    <w:multiLevelType w:val="hybridMultilevel"/>
    <w:tmpl w:val="BB04120C"/>
    <w:lvl w:ilvl="0" w:tplc="3C9EED2E">
      <w:numFmt w:val="bullet"/>
      <w:lvlText w:val="-"/>
      <w:lvlJc w:val="left"/>
      <w:pPr>
        <w:ind w:left="720" w:hanging="360"/>
      </w:pPr>
      <w:rPr>
        <w:rFonts w:ascii="CorpoS" w:eastAsia="Calibri" w:hAnsi="Corpo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AC42B09"/>
    <w:multiLevelType w:val="hybridMultilevel"/>
    <w:tmpl w:val="43DA5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E673976"/>
    <w:multiLevelType w:val="hybridMultilevel"/>
    <w:tmpl w:val="46B27D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3AD0307"/>
    <w:multiLevelType w:val="multilevel"/>
    <w:tmpl w:val="75D607DE"/>
    <w:lvl w:ilvl="0">
      <w:start w:val="1"/>
      <w:numFmt w:val="bullet"/>
      <w:lvlText w:val=""/>
      <w:lvlJc w:val="left"/>
      <w:pPr>
        <w:tabs>
          <w:tab w:val="num" w:pos="757"/>
        </w:tabs>
        <w:ind w:left="757" w:hanging="360"/>
      </w:pPr>
      <w:rPr>
        <w:rFonts w:ascii="Wingdings" w:hAnsi="Wingdings" w:hint="default"/>
        <w:color w:val="1E325F"/>
        <w:sz w:val="16"/>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24" w15:restartNumberingAfterBreak="0">
    <w:nsid w:val="78BA54EB"/>
    <w:multiLevelType w:val="hybridMultilevel"/>
    <w:tmpl w:val="1A160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B276C1C"/>
    <w:multiLevelType w:val="hybridMultilevel"/>
    <w:tmpl w:val="A202910A"/>
    <w:lvl w:ilvl="0" w:tplc="DA7A3C9C">
      <w:numFmt w:val="bullet"/>
      <w:lvlText w:val="-"/>
      <w:lvlJc w:val="left"/>
      <w:pPr>
        <w:ind w:left="720" w:hanging="360"/>
      </w:pPr>
      <w:rPr>
        <w:rFonts w:ascii="CorpoS" w:eastAsia="Calibri" w:hAnsi="Corpo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D3705AE"/>
    <w:multiLevelType w:val="multilevel"/>
    <w:tmpl w:val="46B27D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7F91368A"/>
    <w:multiLevelType w:val="multilevel"/>
    <w:tmpl w:val="C20E108C"/>
    <w:lvl w:ilvl="0">
      <w:start w:val="13"/>
      <w:numFmt w:val="bullet"/>
      <w:lvlText w:val="-"/>
      <w:lvlJc w:val="left"/>
      <w:pPr>
        <w:tabs>
          <w:tab w:val="num" w:pos="360"/>
        </w:tabs>
        <w:ind w:left="360" w:hanging="360"/>
      </w:pPr>
      <w:rPr>
        <w:rFonts w:ascii="Arial" w:eastAsia="Times New Roman" w:hAnsi="Aria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6"/>
  </w:num>
  <w:num w:numId="2">
    <w:abstractNumId w:val="15"/>
  </w:num>
  <w:num w:numId="3">
    <w:abstractNumId w:val="7"/>
  </w:num>
  <w:num w:numId="4">
    <w:abstractNumId w:val="6"/>
  </w:num>
  <w:num w:numId="5">
    <w:abstractNumId w:val="9"/>
  </w:num>
  <w:num w:numId="6">
    <w:abstractNumId w:val="23"/>
  </w:num>
  <w:num w:numId="7">
    <w:abstractNumId w:val="18"/>
  </w:num>
  <w:num w:numId="8">
    <w:abstractNumId w:val="14"/>
  </w:num>
  <w:num w:numId="9">
    <w:abstractNumId w:val="11"/>
  </w:num>
  <w:num w:numId="10">
    <w:abstractNumId w:val="2"/>
  </w:num>
  <w:num w:numId="11">
    <w:abstractNumId w:val="22"/>
  </w:num>
  <w:num w:numId="12">
    <w:abstractNumId w:val="26"/>
  </w:num>
  <w:num w:numId="13">
    <w:abstractNumId w:val="1"/>
  </w:num>
  <w:num w:numId="14">
    <w:abstractNumId w:val="27"/>
  </w:num>
  <w:num w:numId="15">
    <w:abstractNumId w:val="5"/>
  </w:num>
  <w:num w:numId="16">
    <w:abstractNumId w:val="17"/>
  </w:num>
  <w:num w:numId="17">
    <w:abstractNumId w:val="10"/>
  </w:num>
  <w:num w:numId="18">
    <w:abstractNumId w:val="13"/>
  </w:num>
  <w:num w:numId="19">
    <w:abstractNumId w:val="3"/>
  </w:num>
  <w:num w:numId="20">
    <w:abstractNumId w:val="24"/>
  </w:num>
  <w:num w:numId="21">
    <w:abstractNumId w:val="4"/>
  </w:num>
  <w:num w:numId="22">
    <w:abstractNumId w:val="21"/>
  </w:num>
  <w:num w:numId="23">
    <w:abstractNumId w:val="12"/>
  </w:num>
  <w:num w:numId="24">
    <w:abstractNumId w:val="8"/>
  </w:num>
  <w:num w:numId="25">
    <w:abstractNumId w:val="25"/>
  </w:num>
  <w:num w:numId="26">
    <w:abstractNumId w:val="19"/>
  </w:num>
  <w:num w:numId="27">
    <w:abstractNumId w:val="20"/>
  </w:num>
  <w:num w:numId="28">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39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FE"/>
    <w:rsid w:val="000005D9"/>
    <w:rsid w:val="000011BF"/>
    <w:rsid w:val="000021E5"/>
    <w:rsid w:val="00002CBD"/>
    <w:rsid w:val="00003120"/>
    <w:rsid w:val="00004791"/>
    <w:rsid w:val="000048BF"/>
    <w:rsid w:val="00005FA6"/>
    <w:rsid w:val="0000717C"/>
    <w:rsid w:val="000072AA"/>
    <w:rsid w:val="000104E7"/>
    <w:rsid w:val="00015392"/>
    <w:rsid w:val="00015B5B"/>
    <w:rsid w:val="00015F77"/>
    <w:rsid w:val="00016658"/>
    <w:rsid w:val="000223B3"/>
    <w:rsid w:val="0002288D"/>
    <w:rsid w:val="00023CD2"/>
    <w:rsid w:val="00025CBC"/>
    <w:rsid w:val="00027206"/>
    <w:rsid w:val="00031935"/>
    <w:rsid w:val="000363D8"/>
    <w:rsid w:val="00036FA5"/>
    <w:rsid w:val="00036FCB"/>
    <w:rsid w:val="00041BBD"/>
    <w:rsid w:val="00042C62"/>
    <w:rsid w:val="000444B9"/>
    <w:rsid w:val="00045064"/>
    <w:rsid w:val="000452B9"/>
    <w:rsid w:val="000452E8"/>
    <w:rsid w:val="00050F86"/>
    <w:rsid w:val="000510DF"/>
    <w:rsid w:val="00051BB4"/>
    <w:rsid w:val="00052286"/>
    <w:rsid w:val="00053AE5"/>
    <w:rsid w:val="00053C87"/>
    <w:rsid w:val="00056F71"/>
    <w:rsid w:val="00062DD6"/>
    <w:rsid w:val="00064023"/>
    <w:rsid w:val="00066CB8"/>
    <w:rsid w:val="000670AB"/>
    <w:rsid w:val="000677B3"/>
    <w:rsid w:val="00067A18"/>
    <w:rsid w:val="00067AF4"/>
    <w:rsid w:val="00072497"/>
    <w:rsid w:val="00072E83"/>
    <w:rsid w:val="000737FC"/>
    <w:rsid w:val="00073E63"/>
    <w:rsid w:val="00074223"/>
    <w:rsid w:val="00075B70"/>
    <w:rsid w:val="00075C9B"/>
    <w:rsid w:val="0007773B"/>
    <w:rsid w:val="00077D10"/>
    <w:rsid w:val="00080F33"/>
    <w:rsid w:val="0008217F"/>
    <w:rsid w:val="00083351"/>
    <w:rsid w:val="000837E7"/>
    <w:rsid w:val="00084B21"/>
    <w:rsid w:val="00084D22"/>
    <w:rsid w:val="0008794A"/>
    <w:rsid w:val="00092A83"/>
    <w:rsid w:val="00092C4B"/>
    <w:rsid w:val="000960F6"/>
    <w:rsid w:val="00096D25"/>
    <w:rsid w:val="000975AA"/>
    <w:rsid w:val="000A013F"/>
    <w:rsid w:val="000A0B25"/>
    <w:rsid w:val="000A10C8"/>
    <w:rsid w:val="000A139B"/>
    <w:rsid w:val="000A5B7C"/>
    <w:rsid w:val="000A680D"/>
    <w:rsid w:val="000A7F6F"/>
    <w:rsid w:val="000B2709"/>
    <w:rsid w:val="000B31B1"/>
    <w:rsid w:val="000B3A17"/>
    <w:rsid w:val="000B3AB8"/>
    <w:rsid w:val="000B42C6"/>
    <w:rsid w:val="000B5D40"/>
    <w:rsid w:val="000B6065"/>
    <w:rsid w:val="000C0750"/>
    <w:rsid w:val="000C10A5"/>
    <w:rsid w:val="000C47CA"/>
    <w:rsid w:val="000C4C2D"/>
    <w:rsid w:val="000C5B17"/>
    <w:rsid w:val="000C6154"/>
    <w:rsid w:val="000C7835"/>
    <w:rsid w:val="000D01C6"/>
    <w:rsid w:val="000D1B80"/>
    <w:rsid w:val="000D22BA"/>
    <w:rsid w:val="000D4674"/>
    <w:rsid w:val="000D4D60"/>
    <w:rsid w:val="000D7FC3"/>
    <w:rsid w:val="000E24C2"/>
    <w:rsid w:val="000E5E71"/>
    <w:rsid w:val="000E7F61"/>
    <w:rsid w:val="000F02ED"/>
    <w:rsid w:val="000F039B"/>
    <w:rsid w:val="000F0433"/>
    <w:rsid w:val="000F0D88"/>
    <w:rsid w:val="000F25C3"/>
    <w:rsid w:val="000F39D5"/>
    <w:rsid w:val="000F3D82"/>
    <w:rsid w:val="000F59A6"/>
    <w:rsid w:val="000F6629"/>
    <w:rsid w:val="00100386"/>
    <w:rsid w:val="00100CFD"/>
    <w:rsid w:val="00102611"/>
    <w:rsid w:val="0010289F"/>
    <w:rsid w:val="001040F3"/>
    <w:rsid w:val="00104406"/>
    <w:rsid w:val="00104E07"/>
    <w:rsid w:val="00105CA3"/>
    <w:rsid w:val="00105DFB"/>
    <w:rsid w:val="00107615"/>
    <w:rsid w:val="00107757"/>
    <w:rsid w:val="001116AE"/>
    <w:rsid w:val="00112077"/>
    <w:rsid w:val="00112603"/>
    <w:rsid w:val="0011523A"/>
    <w:rsid w:val="001175CD"/>
    <w:rsid w:val="00117E6D"/>
    <w:rsid w:val="00121233"/>
    <w:rsid w:val="001217DC"/>
    <w:rsid w:val="001219A7"/>
    <w:rsid w:val="00123235"/>
    <w:rsid w:val="001260BA"/>
    <w:rsid w:val="00130A7E"/>
    <w:rsid w:val="00131B76"/>
    <w:rsid w:val="00132EC1"/>
    <w:rsid w:val="001346D4"/>
    <w:rsid w:val="001356B5"/>
    <w:rsid w:val="0013798A"/>
    <w:rsid w:val="00141CF4"/>
    <w:rsid w:val="00142BBC"/>
    <w:rsid w:val="00143D10"/>
    <w:rsid w:val="00144E91"/>
    <w:rsid w:val="001527D8"/>
    <w:rsid w:val="00152E15"/>
    <w:rsid w:val="0015392F"/>
    <w:rsid w:val="00153B23"/>
    <w:rsid w:val="00153C17"/>
    <w:rsid w:val="00154212"/>
    <w:rsid w:val="00155A53"/>
    <w:rsid w:val="00155D88"/>
    <w:rsid w:val="00156732"/>
    <w:rsid w:val="00157F68"/>
    <w:rsid w:val="001603F0"/>
    <w:rsid w:val="0016094E"/>
    <w:rsid w:val="00162028"/>
    <w:rsid w:val="00163E3F"/>
    <w:rsid w:val="00164220"/>
    <w:rsid w:val="0016451C"/>
    <w:rsid w:val="00167E8F"/>
    <w:rsid w:val="00170530"/>
    <w:rsid w:val="001716CA"/>
    <w:rsid w:val="00172986"/>
    <w:rsid w:val="00173A78"/>
    <w:rsid w:val="00175841"/>
    <w:rsid w:val="001760F9"/>
    <w:rsid w:val="001775E9"/>
    <w:rsid w:val="0017777E"/>
    <w:rsid w:val="0018034E"/>
    <w:rsid w:val="00181E20"/>
    <w:rsid w:val="00183ED6"/>
    <w:rsid w:val="0018445D"/>
    <w:rsid w:val="00184F10"/>
    <w:rsid w:val="00186515"/>
    <w:rsid w:val="001869E9"/>
    <w:rsid w:val="001870DB"/>
    <w:rsid w:val="001915B1"/>
    <w:rsid w:val="00193E20"/>
    <w:rsid w:val="001949EC"/>
    <w:rsid w:val="0019592D"/>
    <w:rsid w:val="00195AA4"/>
    <w:rsid w:val="00196BCA"/>
    <w:rsid w:val="001A09E5"/>
    <w:rsid w:val="001A2620"/>
    <w:rsid w:val="001A297D"/>
    <w:rsid w:val="001A42B0"/>
    <w:rsid w:val="001A5922"/>
    <w:rsid w:val="001A6833"/>
    <w:rsid w:val="001A79E3"/>
    <w:rsid w:val="001B032B"/>
    <w:rsid w:val="001B061E"/>
    <w:rsid w:val="001B5156"/>
    <w:rsid w:val="001B5967"/>
    <w:rsid w:val="001B5FDA"/>
    <w:rsid w:val="001B673E"/>
    <w:rsid w:val="001B7A1E"/>
    <w:rsid w:val="001C140B"/>
    <w:rsid w:val="001C140D"/>
    <w:rsid w:val="001C3363"/>
    <w:rsid w:val="001C5879"/>
    <w:rsid w:val="001C5954"/>
    <w:rsid w:val="001C6F97"/>
    <w:rsid w:val="001D02B5"/>
    <w:rsid w:val="001D2BBA"/>
    <w:rsid w:val="001D33F3"/>
    <w:rsid w:val="001D3952"/>
    <w:rsid w:val="001D3C5E"/>
    <w:rsid w:val="001D4591"/>
    <w:rsid w:val="001E1313"/>
    <w:rsid w:val="001E17C6"/>
    <w:rsid w:val="001E2617"/>
    <w:rsid w:val="001E2CBF"/>
    <w:rsid w:val="001E3328"/>
    <w:rsid w:val="001E4A7F"/>
    <w:rsid w:val="001E5A73"/>
    <w:rsid w:val="001E70D2"/>
    <w:rsid w:val="001E781B"/>
    <w:rsid w:val="001F08AE"/>
    <w:rsid w:val="001F2297"/>
    <w:rsid w:val="001F2DFD"/>
    <w:rsid w:val="001F3D44"/>
    <w:rsid w:val="001F4953"/>
    <w:rsid w:val="001F5712"/>
    <w:rsid w:val="001F5D97"/>
    <w:rsid w:val="001F7BD9"/>
    <w:rsid w:val="001F7E39"/>
    <w:rsid w:val="001F7F79"/>
    <w:rsid w:val="002043EF"/>
    <w:rsid w:val="00210CD3"/>
    <w:rsid w:val="00212759"/>
    <w:rsid w:val="00212FE2"/>
    <w:rsid w:val="002132A6"/>
    <w:rsid w:val="0021447B"/>
    <w:rsid w:val="00215486"/>
    <w:rsid w:val="0021621C"/>
    <w:rsid w:val="00216FC5"/>
    <w:rsid w:val="0022056A"/>
    <w:rsid w:val="00224781"/>
    <w:rsid w:val="00226CF1"/>
    <w:rsid w:val="0023229C"/>
    <w:rsid w:val="00232697"/>
    <w:rsid w:val="00233567"/>
    <w:rsid w:val="00235309"/>
    <w:rsid w:val="00235575"/>
    <w:rsid w:val="00235961"/>
    <w:rsid w:val="002368AB"/>
    <w:rsid w:val="0023731D"/>
    <w:rsid w:val="00237C2A"/>
    <w:rsid w:val="00240652"/>
    <w:rsid w:val="00240763"/>
    <w:rsid w:val="0024248B"/>
    <w:rsid w:val="002439EC"/>
    <w:rsid w:val="0024479C"/>
    <w:rsid w:val="00245AE0"/>
    <w:rsid w:val="00247B83"/>
    <w:rsid w:val="00247BA5"/>
    <w:rsid w:val="0025073F"/>
    <w:rsid w:val="00250C0B"/>
    <w:rsid w:val="00250D08"/>
    <w:rsid w:val="002533CD"/>
    <w:rsid w:val="00253E2B"/>
    <w:rsid w:val="0025446D"/>
    <w:rsid w:val="00254820"/>
    <w:rsid w:val="00254AA7"/>
    <w:rsid w:val="0025572C"/>
    <w:rsid w:val="00256020"/>
    <w:rsid w:val="002569C6"/>
    <w:rsid w:val="00256BBD"/>
    <w:rsid w:val="002570CB"/>
    <w:rsid w:val="00261418"/>
    <w:rsid w:val="00262243"/>
    <w:rsid w:val="002628A6"/>
    <w:rsid w:val="00265275"/>
    <w:rsid w:val="00265B34"/>
    <w:rsid w:val="00266E74"/>
    <w:rsid w:val="00266E87"/>
    <w:rsid w:val="00270558"/>
    <w:rsid w:val="00275631"/>
    <w:rsid w:val="00277231"/>
    <w:rsid w:val="00281CBA"/>
    <w:rsid w:val="002826EE"/>
    <w:rsid w:val="00284065"/>
    <w:rsid w:val="00284161"/>
    <w:rsid w:val="00285A1C"/>
    <w:rsid w:val="0028634C"/>
    <w:rsid w:val="00286AAB"/>
    <w:rsid w:val="00286AB0"/>
    <w:rsid w:val="00287523"/>
    <w:rsid w:val="00287C88"/>
    <w:rsid w:val="00287DAB"/>
    <w:rsid w:val="0029225D"/>
    <w:rsid w:val="00292322"/>
    <w:rsid w:val="00294D53"/>
    <w:rsid w:val="00295D03"/>
    <w:rsid w:val="00296CAA"/>
    <w:rsid w:val="00297CF8"/>
    <w:rsid w:val="002A3802"/>
    <w:rsid w:val="002A6B52"/>
    <w:rsid w:val="002A6E8D"/>
    <w:rsid w:val="002A7375"/>
    <w:rsid w:val="002B02C5"/>
    <w:rsid w:val="002B0526"/>
    <w:rsid w:val="002B11FD"/>
    <w:rsid w:val="002B46ED"/>
    <w:rsid w:val="002B580A"/>
    <w:rsid w:val="002C0EB1"/>
    <w:rsid w:val="002C1780"/>
    <w:rsid w:val="002C25E3"/>
    <w:rsid w:val="002C2D7F"/>
    <w:rsid w:val="002C5195"/>
    <w:rsid w:val="002C763B"/>
    <w:rsid w:val="002C7A13"/>
    <w:rsid w:val="002D29F6"/>
    <w:rsid w:val="002D3659"/>
    <w:rsid w:val="002D3684"/>
    <w:rsid w:val="002D3841"/>
    <w:rsid w:val="002D3930"/>
    <w:rsid w:val="002D567E"/>
    <w:rsid w:val="002D5B17"/>
    <w:rsid w:val="002D64B5"/>
    <w:rsid w:val="002D7023"/>
    <w:rsid w:val="002D7BF7"/>
    <w:rsid w:val="002E05B2"/>
    <w:rsid w:val="002E3194"/>
    <w:rsid w:val="002E4C52"/>
    <w:rsid w:val="002E4D40"/>
    <w:rsid w:val="002E6ACE"/>
    <w:rsid w:val="002F1460"/>
    <w:rsid w:val="002F1474"/>
    <w:rsid w:val="002F26B9"/>
    <w:rsid w:val="002F2CE6"/>
    <w:rsid w:val="002F33E4"/>
    <w:rsid w:val="002F3891"/>
    <w:rsid w:val="002F4EAC"/>
    <w:rsid w:val="002F60BA"/>
    <w:rsid w:val="002F7B99"/>
    <w:rsid w:val="0030020B"/>
    <w:rsid w:val="00301D3B"/>
    <w:rsid w:val="00302A50"/>
    <w:rsid w:val="00302B80"/>
    <w:rsid w:val="00303D2B"/>
    <w:rsid w:val="003049C5"/>
    <w:rsid w:val="00304FAC"/>
    <w:rsid w:val="00305811"/>
    <w:rsid w:val="00310173"/>
    <w:rsid w:val="00312485"/>
    <w:rsid w:val="00315FBF"/>
    <w:rsid w:val="003223D9"/>
    <w:rsid w:val="003242BA"/>
    <w:rsid w:val="00325B1C"/>
    <w:rsid w:val="00325DF6"/>
    <w:rsid w:val="00326BD8"/>
    <w:rsid w:val="00330C73"/>
    <w:rsid w:val="00330CD9"/>
    <w:rsid w:val="00331958"/>
    <w:rsid w:val="003340C8"/>
    <w:rsid w:val="0033450F"/>
    <w:rsid w:val="00336CAA"/>
    <w:rsid w:val="00336E66"/>
    <w:rsid w:val="00337B27"/>
    <w:rsid w:val="0034002B"/>
    <w:rsid w:val="003426E1"/>
    <w:rsid w:val="00342D87"/>
    <w:rsid w:val="003430EC"/>
    <w:rsid w:val="003440B9"/>
    <w:rsid w:val="0035001A"/>
    <w:rsid w:val="0035204C"/>
    <w:rsid w:val="003520D4"/>
    <w:rsid w:val="0035328F"/>
    <w:rsid w:val="00353E15"/>
    <w:rsid w:val="00356983"/>
    <w:rsid w:val="00360FEE"/>
    <w:rsid w:val="0036112A"/>
    <w:rsid w:val="00362A5A"/>
    <w:rsid w:val="0036377C"/>
    <w:rsid w:val="00363C4C"/>
    <w:rsid w:val="00366AB3"/>
    <w:rsid w:val="00367280"/>
    <w:rsid w:val="00367503"/>
    <w:rsid w:val="00372261"/>
    <w:rsid w:val="00372CA8"/>
    <w:rsid w:val="00373746"/>
    <w:rsid w:val="00374C4E"/>
    <w:rsid w:val="00374C66"/>
    <w:rsid w:val="003760D8"/>
    <w:rsid w:val="003764DD"/>
    <w:rsid w:val="00376CA7"/>
    <w:rsid w:val="00376EB0"/>
    <w:rsid w:val="00376F3C"/>
    <w:rsid w:val="003804F8"/>
    <w:rsid w:val="003810A8"/>
    <w:rsid w:val="00381687"/>
    <w:rsid w:val="00382823"/>
    <w:rsid w:val="0038447B"/>
    <w:rsid w:val="00384798"/>
    <w:rsid w:val="00385042"/>
    <w:rsid w:val="0038689B"/>
    <w:rsid w:val="003877C0"/>
    <w:rsid w:val="003877F3"/>
    <w:rsid w:val="0039225C"/>
    <w:rsid w:val="0039286C"/>
    <w:rsid w:val="003928EB"/>
    <w:rsid w:val="00393B72"/>
    <w:rsid w:val="0039432B"/>
    <w:rsid w:val="00394A45"/>
    <w:rsid w:val="00394B76"/>
    <w:rsid w:val="003954BE"/>
    <w:rsid w:val="00396F24"/>
    <w:rsid w:val="003A0FD3"/>
    <w:rsid w:val="003A4C48"/>
    <w:rsid w:val="003A530D"/>
    <w:rsid w:val="003A532B"/>
    <w:rsid w:val="003A58EE"/>
    <w:rsid w:val="003A65D3"/>
    <w:rsid w:val="003B14A1"/>
    <w:rsid w:val="003B2222"/>
    <w:rsid w:val="003B38D5"/>
    <w:rsid w:val="003B3ADA"/>
    <w:rsid w:val="003B3C08"/>
    <w:rsid w:val="003B4867"/>
    <w:rsid w:val="003B5B89"/>
    <w:rsid w:val="003B6A8C"/>
    <w:rsid w:val="003C0A97"/>
    <w:rsid w:val="003C13CE"/>
    <w:rsid w:val="003C17BA"/>
    <w:rsid w:val="003C39A2"/>
    <w:rsid w:val="003C483A"/>
    <w:rsid w:val="003C4D03"/>
    <w:rsid w:val="003C5C47"/>
    <w:rsid w:val="003C70DE"/>
    <w:rsid w:val="003C767D"/>
    <w:rsid w:val="003C7907"/>
    <w:rsid w:val="003D0A13"/>
    <w:rsid w:val="003D2297"/>
    <w:rsid w:val="003D2BAC"/>
    <w:rsid w:val="003D3FFD"/>
    <w:rsid w:val="003D4911"/>
    <w:rsid w:val="003D7956"/>
    <w:rsid w:val="003E0F2C"/>
    <w:rsid w:val="003E24F6"/>
    <w:rsid w:val="003E2BB2"/>
    <w:rsid w:val="003E4B0B"/>
    <w:rsid w:val="003E66A7"/>
    <w:rsid w:val="003E6AE4"/>
    <w:rsid w:val="003E6B6C"/>
    <w:rsid w:val="003E724A"/>
    <w:rsid w:val="003F30EF"/>
    <w:rsid w:val="003F3271"/>
    <w:rsid w:val="003F379F"/>
    <w:rsid w:val="003F4C9E"/>
    <w:rsid w:val="003F569C"/>
    <w:rsid w:val="003F7C1F"/>
    <w:rsid w:val="00401CDC"/>
    <w:rsid w:val="00402595"/>
    <w:rsid w:val="00402C80"/>
    <w:rsid w:val="00403508"/>
    <w:rsid w:val="004048C5"/>
    <w:rsid w:val="004071CD"/>
    <w:rsid w:val="00410536"/>
    <w:rsid w:val="004130CA"/>
    <w:rsid w:val="00413B33"/>
    <w:rsid w:val="00415FDD"/>
    <w:rsid w:val="004179BB"/>
    <w:rsid w:val="00420D25"/>
    <w:rsid w:val="00425BAC"/>
    <w:rsid w:val="00431CE1"/>
    <w:rsid w:val="0043373F"/>
    <w:rsid w:val="00435A83"/>
    <w:rsid w:val="00436BF8"/>
    <w:rsid w:val="00441FA9"/>
    <w:rsid w:val="00443D27"/>
    <w:rsid w:val="0044637D"/>
    <w:rsid w:val="0044682D"/>
    <w:rsid w:val="00450BBA"/>
    <w:rsid w:val="004512C3"/>
    <w:rsid w:val="00451957"/>
    <w:rsid w:val="00451F81"/>
    <w:rsid w:val="00453705"/>
    <w:rsid w:val="0045417E"/>
    <w:rsid w:val="00454447"/>
    <w:rsid w:val="004544F8"/>
    <w:rsid w:val="00454C95"/>
    <w:rsid w:val="00455C87"/>
    <w:rsid w:val="00457F31"/>
    <w:rsid w:val="00460F56"/>
    <w:rsid w:val="00461110"/>
    <w:rsid w:val="00461CCD"/>
    <w:rsid w:val="004628DF"/>
    <w:rsid w:val="00462CBC"/>
    <w:rsid w:val="00463A01"/>
    <w:rsid w:val="00463E7F"/>
    <w:rsid w:val="0046488C"/>
    <w:rsid w:val="004663CE"/>
    <w:rsid w:val="00470036"/>
    <w:rsid w:val="0047041F"/>
    <w:rsid w:val="00470EDA"/>
    <w:rsid w:val="00471581"/>
    <w:rsid w:val="00471D93"/>
    <w:rsid w:val="00473ADA"/>
    <w:rsid w:val="004749E1"/>
    <w:rsid w:val="0048017F"/>
    <w:rsid w:val="00482044"/>
    <w:rsid w:val="00484C7A"/>
    <w:rsid w:val="00485976"/>
    <w:rsid w:val="00485A69"/>
    <w:rsid w:val="0048628E"/>
    <w:rsid w:val="004868F4"/>
    <w:rsid w:val="00487238"/>
    <w:rsid w:val="00490D06"/>
    <w:rsid w:val="00492051"/>
    <w:rsid w:val="00492951"/>
    <w:rsid w:val="00495B47"/>
    <w:rsid w:val="00496097"/>
    <w:rsid w:val="0049706A"/>
    <w:rsid w:val="004A1C86"/>
    <w:rsid w:val="004A3989"/>
    <w:rsid w:val="004A4184"/>
    <w:rsid w:val="004A4269"/>
    <w:rsid w:val="004A55A7"/>
    <w:rsid w:val="004A5AFB"/>
    <w:rsid w:val="004A66D6"/>
    <w:rsid w:val="004A7684"/>
    <w:rsid w:val="004B214E"/>
    <w:rsid w:val="004B443A"/>
    <w:rsid w:val="004B53A4"/>
    <w:rsid w:val="004B733E"/>
    <w:rsid w:val="004C37FD"/>
    <w:rsid w:val="004C4288"/>
    <w:rsid w:val="004C44EA"/>
    <w:rsid w:val="004C4A1F"/>
    <w:rsid w:val="004C4BFB"/>
    <w:rsid w:val="004C5A02"/>
    <w:rsid w:val="004C6D46"/>
    <w:rsid w:val="004C7458"/>
    <w:rsid w:val="004D141C"/>
    <w:rsid w:val="004D2ED7"/>
    <w:rsid w:val="004D4BA9"/>
    <w:rsid w:val="004D4F5B"/>
    <w:rsid w:val="004D65AA"/>
    <w:rsid w:val="004D6DE1"/>
    <w:rsid w:val="004E19EA"/>
    <w:rsid w:val="004E1DCB"/>
    <w:rsid w:val="004E2560"/>
    <w:rsid w:val="004E2EC7"/>
    <w:rsid w:val="004E5BC1"/>
    <w:rsid w:val="004F00CA"/>
    <w:rsid w:val="004F05BB"/>
    <w:rsid w:val="004F0C5F"/>
    <w:rsid w:val="004F2CF4"/>
    <w:rsid w:val="004F5F55"/>
    <w:rsid w:val="004F6498"/>
    <w:rsid w:val="004F7DB3"/>
    <w:rsid w:val="0050148C"/>
    <w:rsid w:val="0050568C"/>
    <w:rsid w:val="00507C16"/>
    <w:rsid w:val="00511448"/>
    <w:rsid w:val="005114A3"/>
    <w:rsid w:val="005117FE"/>
    <w:rsid w:val="005121BB"/>
    <w:rsid w:val="00512D7F"/>
    <w:rsid w:val="00513403"/>
    <w:rsid w:val="00513683"/>
    <w:rsid w:val="00513AD2"/>
    <w:rsid w:val="0051573F"/>
    <w:rsid w:val="00521F12"/>
    <w:rsid w:val="00525314"/>
    <w:rsid w:val="00527423"/>
    <w:rsid w:val="00531FC7"/>
    <w:rsid w:val="00532867"/>
    <w:rsid w:val="00532E59"/>
    <w:rsid w:val="00533BE4"/>
    <w:rsid w:val="00534CB7"/>
    <w:rsid w:val="0053732E"/>
    <w:rsid w:val="00540160"/>
    <w:rsid w:val="00540BA0"/>
    <w:rsid w:val="00540D55"/>
    <w:rsid w:val="00540D9C"/>
    <w:rsid w:val="005412B6"/>
    <w:rsid w:val="00543773"/>
    <w:rsid w:val="00543EFF"/>
    <w:rsid w:val="0054425B"/>
    <w:rsid w:val="0054480B"/>
    <w:rsid w:val="00544B7A"/>
    <w:rsid w:val="0054526D"/>
    <w:rsid w:val="005461C5"/>
    <w:rsid w:val="0054640D"/>
    <w:rsid w:val="005473B2"/>
    <w:rsid w:val="0055071E"/>
    <w:rsid w:val="005521C9"/>
    <w:rsid w:val="0055336B"/>
    <w:rsid w:val="00553C41"/>
    <w:rsid w:val="0055556B"/>
    <w:rsid w:val="005555BC"/>
    <w:rsid w:val="00562BAB"/>
    <w:rsid w:val="005643EA"/>
    <w:rsid w:val="005654AB"/>
    <w:rsid w:val="005665A6"/>
    <w:rsid w:val="005668B6"/>
    <w:rsid w:val="00567E56"/>
    <w:rsid w:val="00575262"/>
    <w:rsid w:val="0057579E"/>
    <w:rsid w:val="005806AD"/>
    <w:rsid w:val="00581038"/>
    <w:rsid w:val="00581AF6"/>
    <w:rsid w:val="005825EE"/>
    <w:rsid w:val="00582CAF"/>
    <w:rsid w:val="00582ED9"/>
    <w:rsid w:val="00583A98"/>
    <w:rsid w:val="00584ABD"/>
    <w:rsid w:val="00585B0B"/>
    <w:rsid w:val="00586624"/>
    <w:rsid w:val="00586B1A"/>
    <w:rsid w:val="005939BF"/>
    <w:rsid w:val="005950CA"/>
    <w:rsid w:val="005975DE"/>
    <w:rsid w:val="005A0772"/>
    <w:rsid w:val="005A0904"/>
    <w:rsid w:val="005A09A8"/>
    <w:rsid w:val="005A130B"/>
    <w:rsid w:val="005A16CA"/>
    <w:rsid w:val="005A1890"/>
    <w:rsid w:val="005A1E1F"/>
    <w:rsid w:val="005A5303"/>
    <w:rsid w:val="005A61E4"/>
    <w:rsid w:val="005A7A0E"/>
    <w:rsid w:val="005A7C41"/>
    <w:rsid w:val="005B0418"/>
    <w:rsid w:val="005B16BE"/>
    <w:rsid w:val="005B43E3"/>
    <w:rsid w:val="005B63F5"/>
    <w:rsid w:val="005C0924"/>
    <w:rsid w:val="005C0D22"/>
    <w:rsid w:val="005C1FBB"/>
    <w:rsid w:val="005C2E91"/>
    <w:rsid w:val="005C353B"/>
    <w:rsid w:val="005C408B"/>
    <w:rsid w:val="005C6512"/>
    <w:rsid w:val="005D0AEF"/>
    <w:rsid w:val="005D1FC3"/>
    <w:rsid w:val="005D2778"/>
    <w:rsid w:val="005D351D"/>
    <w:rsid w:val="005D3AE4"/>
    <w:rsid w:val="005D415E"/>
    <w:rsid w:val="005D7128"/>
    <w:rsid w:val="005D738A"/>
    <w:rsid w:val="005D7530"/>
    <w:rsid w:val="005E00A8"/>
    <w:rsid w:val="005E2529"/>
    <w:rsid w:val="005E4EA0"/>
    <w:rsid w:val="005E52DF"/>
    <w:rsid w:val="005E6329"/>
    <w:rsid w:val="005E6C9E"/>
    <w:rsid w:val="005F31B2"/>
    <w:rsid w:val="005F6F51"/>
    <w:rsid w:val="005F73C1"/>
    <w:rsid w:val="006002FC"/>
    <w:rsid w:val="00602D58"/>
    <w:rsid w:val="0060347B"/>
    <w:rsid w:val="00603BEE"/>
    <w:rsid w:val="00606D69"/>
    <w:rsid w:val="00611338"/>
    <w:rsid w:val="0061209B"/>
    <w:rsid w:val="006124AD"/>
    <w:rsid w:val="00613459"/>
    <w:rsid w:val="00615227"/>
    <w:rsid w:val="006152A1"/>
    <w:rsid w:val="006167CF"/>
    <w:rsid w:val="00616870"/>
    <w:rsid w:val="00617503"/>
    <w:rsid w:val="0062025C"/>
    <w:rsid w:val="00620B80"/>
    <w:rsid w:val="00620F39"/>
    <w:rsid w:val="0062103F"/>
    <w:rsid w:val="00621134"/>
    <w:rsid w:val="00621E66"/>
    <w:rsid w:val="006220B1"/>
    <w:rsid w:val="00630544"/>
    <w:rsid w:val="00631744"/>
    <w:rsid w:val="00632AEF"/>
    <w:rsid w:val="00633348"/>
    <w:rsid w:val="00634134"/>
    <w:rsid w:val="0063477E"/>
    <w:rsid w:val="00635D84"/>
    <w:rsid w:val="00637E09"/>
    <w:rsid w:val="00642C10"/>
    <w:rsid w:val="00644F00"/>
    <w:rsid w:val="006457DB"/>
    <w:rsid w:val="00650FBC"/>
    <w:rsid w:val="00652697"/>
    <w:rsid w:val="00652DF3"/>
    <w:rsid w:val="00652E8E"/>
    <w:rsid w:val="0065462A"/>
    <w:rsid w:val="006558CB"/>
    <w:rsid w:val="00656FD2"/>
    <w:rsid w:val="006619AB"/>
    <w:rsid w:val="00661D4D"/>
    <w:rsid w:val="00664184"/>
    <w:rsid w:val="00664661"/>
    <w:rsid w:val="00666467"/>
    <w:rsid w:val="00666578"/>
    <w:rsid w:val="006666DD"/>
    <w:rsid w:val="0067007C"/>
    <w:rsid w:val="00670EB5"/>
    <w:rsid w:val="00675ED0"/>
    <w:rsid w:val="006765EB"/>
    <w:rsid w:val="0067666D"/>
    <w:rsid w:val="0067781E"/>
    <w:rsid w:val="00681608"/>
    <w:rsid w:val="00682015"/>
    <w:rsid w:val="00684196"/>
    <w:rsid w:val="00684F22"/>
    <w:rsid w:val="00685BD5"/>
    <w:rsid w:val="00687EA1"/>
    <w:rsid w:val="00690C72"/>
    <w:rsid w:val="00690F7F"/>
    <w:rsid w:val="00691750"/>
    <w:rsid w:val="006922DD"/>
    <w:rsid w:val="00694281"/>
    <w:rsid w:val="006950B3"/>
    <w:rsid w:val="00695E43"/>
    <w:rsid w:val="00696C73"/>
    <w:rsid w:val="006A1062"/>
    <w:rsid w:val="006A331A"/>
    <w:rsid w:val="006A3FF6"/>
    <w:rsid w:val="006A48E1"/>
    <w:rsid w:val="006A5833"/>
    <w:rsid w:val="006A67CC"/>
    <w:rsid w:val="006A67FE"/>
    <w:rsid w:val="006A734B"/>
    <w:rsid w:val="006B1EBD"/>
    <w:rsid w:val="006B4EC2"/>
    <w:rsid w:val="006B5A11"/>
    <w:rsid w:val="006B732C"/>
    <w:rsid w:val="006B77DE"/>
    <w:rsid w:val="006C2201"/>
    <w:rsid w:val="006C40BE"/>
    <w:rsid w:val="006C4B12"/>
    <w:rsid w:val="006C508A"/>
    <w:rsid w:val="006C6426"/>
    <w:rsid w:val="006C64E3"/>
    <w:rsid w:val="006C69B2"/>
    <w:rsid w:val="006C773C"/>
    <w:rsid w:val="006C7ED6"/>
    <w:rsid w:val="006D07B3"/>
    <w:rsid w:val="006D2392"/>
    <w:rsid w:val="006D2576"/>
    <w:rsid w:val="006D2D0B"/>
    <w:rsid w:val="006D3563"/>
    <w:rsid w:val="006D3813"/>
    <w:rsid w:val="006D4CC8"/>
    <w:rsid w:val="006D75DC"/>
    <w:rsid w:val="006E0081"/>
    <w:rsid w:val="006E18CA"/>
    <w:rsid w:val="006E1E1B"/>
    <w:rsid w:val="006E214F"/>
    <w:rsid w:val="006E5411"/>
    <w:rsid w:val="006E6ED7"/>
    <w:rsid w:val="006F249E"/>
    <w:rsid w:val="006F4BFF"/>
    <w:rsid w:val="006F59D0"/>
    <w:rsid w:val="006F7498"/>
    <w:rsid w:val="006F77EC"/>
    <w:rsid w:val="00700161"/>
    <w:rsid w:val="00700A9F"/>
    <w:rsid w:val="00701159"/>
    <w:rsid w:val="00701291"/>
    <w:rsid w:val="00701662"/>
    <w:rsid w:val="007048F6"/>
    <w:rsid w:val="00705921"/>
    <w:rsid w:val="00706454"/>
    <w:rsid w:val="007075B8"/>
    <w:rsid w:val="0071017E"/>
    <w:rsid w:val="00710E40"/>
    <w:rsid w:val="00712307"/>
    <w:rsid w:val="00712CED"/>
    <w:rsid w:val="007140A4"/>
    <w:rsid w:val="0071433D"/>
    <w:rsid w:val="007153AF"/>
    <w:rsid w:val="007250D5"/>
    <w:rsid w:val="007252FD"/>
    <w:rsid w:val="00726711"/>
    <w:rsid w:val="00734156"/>
    <w:rsid w:val="007342C9"/>
    <w:rsid w:val="00734FFA"/>
    <w:rsid w:val="00742FCD"/>
    <w:rsid w:val="007439B0"/>
    <w:rsid w:val="00744339"/>
    <w:rsid w:val="00745264"/>
    <w:rsid w:val="00745BF0"/>
    <w:rsid w:val="007479E4"/>
    <w:rsid w:val="00747C59"/>
    <w:rsid w:val="00750261"/>
    <w:rsid w:val="007519E0"/>
    <w:rsid w:val="00753A39"/>
    <w:rsid w:val="00753A9E"/>
    <w:rsid w:val="007549EF"/>
    <w:rsid w:val="00756397"/>
    <w:rsid w:val="007576EB"/>
    <w:rsid w:val="00762155"/>
    <w:rsid w:val="00764BFA"/>
    <w:rsid w:val="00765F50"/>
    <w:rsid w:val="00766200"/>
    <w:rsid w:val="00766665"/>
    <w:rsid w:val="0077034F"/>
    <w:rsid w:val="00773425"/>
    <w:rsid w:val="00774B5B"/>
    <w:rsid w:val="0077794E"/>
    <w:rsid w:val="00781061"/>
    <w:rsid w:val="00781B7E"/>
    <w:rsid w:val="007831B8"/>
    <w:rsid w:val="00783E51"/>
    <w:rsid w:val="00787980"/>
    <w:rsid w:val="00793DCB"/>
    <w:rsid w:val="00793F99"/>
    <w:rsid w:val="00793FE1"/>
    <w:rsid w:val="0079497E"/>
    <w:rsid w:val="00794AFC"/>
    <w:rsid w:val="00796370"/>
    <w:rsid w:val="007A13CD"/>
    <w:rsid w:val="007A395A"/>
    <w:rsid w:val="007A4789"/>
    <w:rsid w:val="007A59C0"/>
    <w:rsid w:val="007A5BA1"/>
    <w:rsid w:val="007A5C47"/>
    <w:rsid w:val="007A6083"/>
    <w:rsid w:val="007A74B2"/>
    <w:rsid w:val="007A7F91"/>
    <w:rsid w:val="007B196F"/>
    <w:rsid w:val="007B1CF0"/>
    <w:rsid w:val="007B1EE2"/>
    <w:rsid w:val="007B25D0"/>
    <w:rsid w:val="007B3231"/>
    <w:rsid w:val="007B3DD6"/>
    <w:rsid w:val="007B450C"/>
    <w:rsid w:val="007B4F3D"/>
    <w:rsid w:val="007B5A7B"/>
    <w:rsid w:val="007B733E"/>
    <w:rsid w:val="007C0C9C"/>
    <w:rsid w:val="007C212B"/>
    <w:rsid w:val="007C2A62"/>
    <w:rsid w:val="007C2B66"/>
    <w:rsid w:val="007C2D0F"/>
    <w:rsid w:val="007C319C"/>
    <w:rsid w:val="007C3D51"/>
    <w:rsid w:val="007C5DC5"/>
    <w:rsid w:val="007C6081"/>
    <w:rsid w:val="007C7E7B"/>
    <w:rsid w:val="007D2611"/>
    <w:rsid w:val="007D2EFE"/>
    <w:rsid w:val="007D3620"/>
    <w:rsid w:val="007D3D3B"/>
    <w:rsid w:val="007D5570"/>
    <w:rsid w:val="007D7E38"/>
    <w:rsid w:val="007E0CF2"/>
    <w:rsid w:val="007E0D38"/>
    <w:rsid w:val="007E38E4"/>
    <w:rsid w:val="007E3AD7"/>
    <w:rsid w:val="007E4AAC"/>
    <w:rsid w:val="007E502F"/>
    <w:rsid w:val="007E57E2"/>
    <w:rsid w:val="007E734A"/>
    <w:rsid w:val="007F0CF0"/>
    <w:rsid w:val="007F3CDB"/>
    <w:rsid w:val="007F4624"/>
    <w:rsid w:val="007F576D"/>
    <w:rsid w:val="007F5AAF"/>
    <w:rsid w:val="007F5F5E"/>
    <w:rsid w:val="008006D8"/>
    <w:rsid w:val="008007DB"/>
    <w:rsid w:val="00800CE9"/>
    <w:rsid w:val="008036BA"/>
    <w:rsid w:val="008041B3"/>
    <w:rsid w:val="00805437"/>
    <w:rsid w:val="00807FCE"/>
    <w:rsid w:val="008105FE"/>
    <w:rsid w:val="0081064E"/>
    <w:rsid w:val="00810987"/>
    <w:rsid w:val="0081205E"/>
    <w:rsid w:val="008124FB"/>
    <w:rsid w:val="00815B0B"/>
    <w:rsid w:val="00816153"/>
    <w:rsid w:val="00820AB6"/>
    <w:rsid w:val="00820B7B"/>
    <w:rsid w:val="00822264"/>
    <w:rsid w:val="00824C2C"/>
    <w:rsid w:val="00825E11"/>
    <w:rsid w:val="00827530"/>
    <w:rsid w:val="008300DC"/>
    <w:rsid w:val="0083086F"/>
    <w:rsid w:val="00832A69"/>
    <w:rsid w:val="008332C7"/>
    <w:rsid w:val="00833C54"/>
    <w:rsid w:val="00834D66"/>
    <w:rsid w:val="0083647F"/>
    <w:rsid w:val="00837289"/>
    <w:rsid w:val="00837AB1"/>
    <w:rsid w:val="00840E1E"/>
    <w:rsid w:val="00840F45"/>
    <w:rsid w:val="00842E38"/>
    <w:rsid w:val="008437E1"/>
    <w:rsid w:val="00844889"/>
    <w:rsid w:val="008456EF"/>
    <w:rsid w:val="00845E19"/>
    <w:rsid w:val="008464CF"/>
    <w:rsid w:val="008509D6"/>
    <w:rsid w:val="008529AA"/>
    <w:rsid w:val="008553DD"/>
    <w:rsid w:val="008567F7"/>
    <w:rsid w:val="0085754C"/>
    <w:rsid w:val="00857D80"/>
    <w:rsid w:val="0086215D"/>
    <w:rsid w:val="00863541"/>
    <w:rsid w:val="008644FF"/>
    <w:rsid w:val="00864B77"/>
    <w:rsid w:val="00871963"/>
    <w:rsid w:val="00873DDC"/>
    <w:rsid w:val="008770D9"/>
    <w:rsid w:val="00880914"/>
    <w:rsid w:val="00880C94"/>
    <w:rsid w:val="008818C4"/>
    <w:rsid w:val="00885A2E"/>
    <w:rsid w:val="00885B2D"/>
    <w:rsid w:val="0088669A"/>
    <w:rsid w:val="00886A67"/>
    <w:rsid w:val="00887374"/>
    <w:rsid w:val="00892764"/>
    <w:rsid w:val="008941AA"/>
    <w:rsid w:val="008947A5"/>
    <w:rsid w:val="00894F52"/>
    <w:rsid w:val="00895C3D"/>
    <w:rsid w:val="00897559"/>
    <w:rsid w:val="008A08F1"/>
    <w:rsid w:val="008A13D3"/>
    <w:rsid w:val="008A1A71"/>
    <w:rsid w:val="008A4356"/>
    <w:rsid w:val="008A5686"/>
    <w:rsid w:val="008A5B38"/>
    <w:rsid w:val="008B0F8D"/>
    <w:rsid w:val="008B6227"/>
    <w:rsid w:val="008B62FF"/>
    <w:rsid w:val="008C1ECB"/>
    <w:rsid w:val="008C2228"/>
    <w:rsid w:val="008C25A8"/>
    <w:rsid w:val="008C38B6"/>
    <w:rsid w:val="008C5256"/>
    <w:rsid w:val="008C66AC"/>
    <w:rsid w:val="008D1145"/>
    <w:rsid w:val="008D1B7F"/>
    <w:rsid w:val="008D248C"/>
    <w:rsid w:val="008D2FAE"/>
    <w:rsid w:val="008D38ED"/>
    <w:rsid w:val="008D40B3"/>
    <w:rsid w:val="008D4622"/>
    <w:rsid w:val="008D486E"/>
    <w:rsid w:val="008D734E"/>
    <w:rsid w:val="008E0CDE"/>
    <w:rsid w:val="008E1637"/>
    <w:rsid w:val="008E2089"/>
    <w:rsid w:val="008E2364"/>
    <w:rsid w:val="008E2C6A"/>
    <w:rsid w:val="008E447F"/>
    <w:rsid w:val="008E4F8E"/>
    <w:rsid w:val="008E5E93"/>
    <w:rsid w:val="008F0A0B"/>
    <w:rsid w:val="008F1D06"/>
    <w:rsid w:val="008F2946"/>
    <w:rsid w:val="008F51FF"/>
    <w:rsid w:val="008F5227"/>
    <w:rsid w:val="008F6370"/>
    <w:rsid w:val="009025B4"/>
    <w:rsid w:val="00903823"/>
    <w:rsid w:val="00903D62"/>
    <w:rsid w:val="00905148"/>
    <w:rsid w:val="00906CDE"/>
    <w:rsid w:val="00907C49"/>
    <w:rsid w:val="00907C81"/>
    <w:rsid w:val="0091121B"/>
    <w:rsid w:val="00912AC7"/>
    <w:rsid w:val="00912B61"/>
    <w:rsid w:val="009135AF"/>
    <w:rsid w:val="00915F55"/>
    <w:rsid w:val="00916564"/>
    <w:rsid w:val="0091798D"/>
    <w:rsid w:val="00921531"/>
    <w:rsid w:val="00923C12"/>
    <w:rsid w:val="00923DB5"/>
    <w:rsid w:val="00924336"/>
    <w:rsid w:val="009262E9"/>
    <w:rsid w:val="009267B4"/>
    <w:rsid w:val="00927A6A"/>
    <w:rsid w:val="009313E2"/>
    <w:rsid w:val="00931735"/>
    <w:rsid w:val="00932821"/>
    <w:rsid w:val="009342EB"/>
    <w:rsid w:val="009347BB"/>
    <w:rsid w:val="009355DF"/>
    <w:rsid w:val="009366C6"/>
    <w:rsid w:val="00937DD5"/>
    <w:rsid w:val="00937F81"/>
    <w:rsid w:val="009412D3"/>
    <w:rsid w:val="009436A0"/>
    <w:rsid w:val="00944009"/>
    <w:rsid w:val="00944915"/>
    <w:rsid w:val="00944E70"/>
    <w:rsid w:val="009456E9"/>
    <w:rsid w:val="00945F95"/>
    <w:rsid w:val="00947E65"/>
    <w:rsid w:val="00950427"/>
    <w:rsid w:val="0095095D"/>
    <w:rsid w:val="00950EE6"/>
    <w:rsid w:val="009515A5"/>
    <w:rsid w:val="00951744"/>
    <w:rsid w:val="009520A8"/>
    <w:rsid w:val="0095270A"/>
    <w:rsid w:val="00954FA8"/>
    <w:rsid w:val="0095522E"/>
    <w:rsid w:val="00955B83"/>
    <w:rsid w:val="009577E5"/>
    <w:rsid w:val="00962E5D"/>
    <w:rsid w:val="00966683"/>
    <w:rsid w:val="00970381"/>
    <w:rsid w:val="00970A3F"/>
    <w:rsid w:val="00980CC0"/>
    <w:rsid w:val="00981BDE"/>
    <w:rsid w:val="00981DEF"/>
    <w:rsid w:val="00981F94"/>
    <w:rsid w:val="009831BD"/>
    <w:rsid w:val="00984E75"/>
    <w:rsid w:val="00986720"/>
    <w:rsid w:val="0098673F"/>
    <w:rsid w:val="00990CF3"/>
    <w:rsid w:val="00992274"/>
    <w:rsid w:val="00993DF5"/>
    <w:rsid w:val="00993E74"/>
    <w:rsid w:val="00995462"/>
    <w:rsid w:val="00996422"/>
    <w:rsid w:val="00997C81"/>
    <w:rsid w:val="009A06F1"/>
    <w:rsid w:val="009A0790"/>
    <w:rsid w:val="009A211D"/>
    <w:rsid w:val="009A7EEA"/>
    <w:rsid w:val="009B1E06"/>
    <w:rsid w:val="009B216F"/>
    <w:rsid w:val="009B2EF0"/>
    <w:rsid w:val="009B4141"/>
    <w:rsid w:val="009B48C2"/>
    <w:rsid w:val="009B688D"/>
    <w:rsid w:val="009B77D1"/>
    <w:rsid w:val="009B7939"/>
    <w:rsid w:val="009C059A"/>
    <w:rsid w:val="009C12D8"/>
    <w:rsid w:val="009C1860"/>
    <w:rsid w:val="009C2377"/>
    <w:rsid w:val="009C3532"/>
    <w:rsid w:val="009C3B32"/>
    <w:rsid w:val="009C6CAA"/>
    <w:rsid w:val="009D0962"/>
    <w:rsid w:val="009D3316"/>
    <w:rsid w:val="009D339A"/>
    <w:rsid w:val="009D39F4"/>
    <w:rsid w:val="009D48CE"/>
    <w:rsid w:val="009D5730"/>
    <w:rsid w:val="009D5B00"/>
    <w:rsid w:val="009D601C"/>
    <w:rsid w:val="009D6114"/>
    <w:rsid w:val="009E11ED"/>
    <w:rsid w:val="009E1B2B"/>
    <w:rsid w:val="009E1CC6"/>
    <w:rsid w:val="009E257E"/>
    <w:rsid w:val="009E3A21"/>
    <w:rsid w:val="009E4842"/>
    <w:rsid w:val="009E59BD"/>
    <w:rsid w:val="009E737F"/>
    <w:rsid w:val="009F077A"/>
    <w:rsid w:val="009F08F9"/>
    <w:rsid w:val="009F1135"/>
    <w:rsid w:val="009F1BF5"/>
    <w:rsid w:val="009F6040"/>
    <w:rsid w:val="009F7C26"/>
    <w:rsid w:val="00A044B6"/>
    <w:rsid w:val="00A05A79"/>
    <w:rsid w:val="00A05F60"/>
    <w:rsid w:val="00A06E06"/>
    <w:rsid w:val="00A132F2"/>
    <w:rsid w:val="00A163C2"/>
    <w:rsid w:val="00A16C4D"/>
    <w:rsid w:val="00A171B7"/>
    <w:rsid w:val="00A20B75"/>
    <w:rsid w:val="00A22C53"/>
    <w:rsid w:val="00A22C67"/>
    <w:rsid w:val="00A24FBC"/>
    <w:rsid w:val="00A25C8D"/>
    <w:rsid w:val="00A27DBC"/>
    <w:rsid w:val="00A30B09"/>
    <w:rsid w:val="00A32CCD"/>
    <w:rsid w:val="00A36328"/>
    <w:rsid w:val="00A377D6"/>
    <w:rsid w:val="00A37DBE"/>
    <w:rsid w:val="00A4033B"/>
    <w:rsid w:val="00A40620"/>
    <w:rsid w:val="00A43A56"/>
    <w:rsid w:val="00A43F95"/>
    <w:rsid w:val="00A4479E"/>
    <w:rsid w:val="00A46BB2"/>
    <w:rsid w:val="00A46E5D"/>
    <w:rsid w:val="00A47597"/>
    <w:rsid w:val="00A47B18"/>
    <w:rsid w:val="00A50417"/>
    <w:rsid w:val="00A50CB9"/>
    <w:rsid w:val="00A52811"/>
    <w:rsid w:val="00A538BD"/>
    <w:rsid w:val="00A54435"/>
    <w:rsid w:val="00A60F70"/>
    <w:rsid w:val="00A611F3"/>
    <w:rsid w:val="00A61606"/>
    <w:rsid w:val="00A62B66"/>
    <w:rsid w:val="00A636F2"/>
    <w:rsid w:val="00A673DB"/>
    <w:rsid w:val="00A70127"/>
    <w:rsid w:val="00A701FE"/>
    <w:rsid w:val="00A71A69"/>
    <w:rsid w:val="00A751CE"/>
    <w:rsid w:val="00A758F3"/>
    <w:rsid w:val="00A7753C"/>
    <w:rsid w:val="00A779B5"/>
    <w:rsid w:val="00A77AE2"/>
    <w:rsid w:val="00A80044"/>
    <w:rsid w:val="00A806C1"/>
    <w:rsid w:val="00A808D6"/>
    <w:rsid w:val="00A82B7D"/>
    <w:rsid w:val="00A83516"/>
    <w:rsid w:val="00A8445B"/>
    <w:rsid w:val="00A85E13"/>
    <w:rsid w:val="00A90030"/>
    <w:rsid w:val="00A91B5D"/>
    <w:rsid w:val="00A9479F"/>
    <w:rsid w:val="00A96761"/>
    <w:rsid w:val="00A969C6"/>
    <w:rsid w:val="00A97631"/>
    <w:rsid w:val="00A9781C"/>
    <w:rsid w:val="00AA05B0"/>
    <w:rsid w:val="00AA0718"/>
    <w:rsid w:val="00AA09F4"/>
    <w:rsid w:val="00AA0D3E"/>
    <w:rsid w:val="00AA1E96"/>
    <w:rsid w:val="00AA27A5"/>
    <w:rsid w:val="00AA2920"/>
    <w:rsid w:val="00AA2E89"/>
    <w:rsid w:val="00AA30DC"/>
    <w:rsid w:val="00AA430B"/>
    <w:rsid w:val="00AA50E5"/>
    <w:rsid w:val="00AA6199"/>
    <w:rsid w:val="00AA68E1"/>
    <w:rsid w:val="00AB1581"/>
    <w:rsid w:val="00AB2869"/>
    <w:rsid w:val="00AB57AE"/>
    <w:rsid w:val="00AB63CC"/>
    <w:rsid w:val="00AB7D87"/>
    <w:rsid w:val="00AC0B2A"/>
    <w:rsid w:val="00AC23CD"/>
    <w:rsid w:val="00AC26AA"/>
    <w:rsid w:val="00AC4378"/>
    <w:rsid w:val="00AC4601"/>
    <w:rsid w:val="00AC594D"/>
    <w:rsid w:val="00AC5BE2"/>
    <w:rsid w:val="00AC62A7"/>
    <w:rsid w:val="00AC68AC"/>
    <w:rsid w:val="00AC7317"/>
    <w:rsid w:val="00AD1655"/>
    <w:rsid w:val="00AD1AFF"/>
    <w:rsid w:val="00AD3B03"/>
    <w:rsid w:val="00AD4D05"/>
    <w:rsid w:val="00AD521D"/>
    <w:rsid w:val="00AD52EC"/>
    <w:rsid w:val="00AD597B"/>
    <w:rsid w:val="00AD6DB7"/>
    <w:rsid w:val="00AD7C24"/>
    <w:rsid w:val="00AE1278"/>
    <w:rsid w:val="00AE1D93"/>
    <w:rsid w:val="00AE4CD4"/>
    <w:rsid w:val="00AE5330"/>
    <w:rsid w:val="00AE5638"/>
    <w:rsid w:val="00AE5BED"/>
    <w:rsid w:val="00AE6DA1"/>
    <w:rsid w:val="00AE7263"/>
    <w:rsid w:val="00AF0481"/>
    <w:rsid w:val="00AF04CB"/>
    <w:rsid w:val="00AF281E"/>
    <w:rsid w:val="00AF2933"/>
    <w:rsid w:val="00AF2BAB"/>
    <w:rsid w:val="00AF3CC6"/>
    <w:rsid w:val="00AF437B"/>
    <w:rsid w:val="00AF45BD"/>
    <w:rsid w:val="00AF75C8"/>
    <w:rsid w:val="00AF78AD"/>
    <w:rsid w:val="00B006E3"/>
    <w:rsid w:val="00B00AA4"/>
    <w:rsid w:val="00B01574"/>
    <w:rsid w:val="00B01BEB"/>
    <w:rsid w:val="00B01D1C"/>
    <w:rsid w:val="00B01F8F"/>
    <w:rsid w:val="00B02F81"/>
    <w:rsid w:val="00B0392D"/>
    <w:rsid w:val="00B060DF"/>
    <w:rsid w:val="00B074BC"/>
    <w:rsid w:val="00B07E59"/>
    <w:rsid w:val="00B118F5"/>
    <w:rsid w:val="00B13AC3"/>
    <w:rsid w:val="00B150F1"/>
    <w:rsid w:val="00B209C5"/>
    <w:rsid w:val="00B20C89"/>
    <w:rsid w:val="00B23343"/>
    <w:rsid w:val="00B23617"/>
    <w:rsid w:val="00B23642"/>
    <w:rsid w:val="00B23883"/>
    <w:rsid w:val="00B24624"/>
    <w:rsid w:val="00B25924"/>
    <w:rsid w:val="00B27269"/>
    <w:rsid w:val="00B302A1"/>
    <w:rsid w:val="00B30F11"/>
    <w:rsid w:val="00B31B83"/>
    <w:rsid w:val="00B32573"/>
    <w:rsid w:val="00B341DF"/>
    <w:rsid w:val="00B344D8"/>
    <w:rsid w:val="00B3486E"/>
    <w:rsid w:val="00B357AB"/>
    <w:rsid w:val="00B35B1B"/>
    <w:rsid w:val="00B43902"/>
    <w:rsid w:val="00B45592"/>
    <w:rsid w:val="00B46054"/>
    <w:rsid w:val="00B46222"/>
    <w:rsid w:val="00B475A9"/>
    <w:rsid w:val="00B47AEC"/>
    <w:rsid w:val="00B50F44"/>
    <w:rsid w:val="00B53E7A"/>
    <w:rsid w:val="00B540CE"/>
    <w:rsid w:val="00B54376"/>
    <w:rsid w:val="00B5530F"/>
    <w:rsid w:val="00B55B7A"/>
    <w:rsid w:val="00B55CCA"/>
    <w:rsid w:val="00B603FC"/>
    <w:rsid w:val="00B60F32"/>
    <w:rsid w:val="00B632C4"/>
    <w:rsid w:val="00B65A74"/>
    <w:rsid w:val="00B7129E"/>
    <w:rsid w:val="00B73CF4"/>
    <w:rsid w:val="00B73F94"/>
    <w:rsid w:val="00B74414"/>
    <w:rsid w:val="00B76F48"/>
    <w:rsid w:val="00B80376"/>
    <w:rsid w:val="00B80B63"/>
    <w:rsid w:val="00B8177E"/>
    <w:rsid w:val="00B831EE"/>
    <w:rsid w:val="00B84794"/>
    <w:rsid w:val="00B849F3"/>
    <w:rsid w:val="00B8661B"/>
    <w:rsid w:val="00B86D47"/>
    <w:rsid w:val="00B91894"/>
    <w:rsid w:val="00B933A2"/>
    <w:rsid w:val="00B9435E"/>
    <w:rsid w:val="00B94FD6"/>
    <w:rsid w:val="00B952AA"/>
    <w:rsid w:val="00B968FF"/>
    <w:rsid w:val="00B97B2C"/>
    <w:rsid w:val="00BA1370"/>
    <w:rsid w:val="00BA1A63"/>
    <w:rsid w:val="00BA331B"/>
    <w:rsid w:val="00BA5120"/>
    <w:rsid w:val="00BB04F9"/>
    <w:rsid w:val="00BB3408"/>
    <w:rsid w:val="00BB3689"/>
    <w:rsid w:val="00BC39E2"/>
    <w:rsid w:val="00BC5AC2"/>
    <w:rsid w:val="00BC66B6"/>
    <w:rsid w:val="00BC79DD"/>
    <w:rsid w:val="00BD0CD2"/>
    <w:rsid w:val="00BD21FE"/>
    <w:rsid w:val="00BD4D7E"/>
    <w:rsid w:val="00BD6361"/>
    <w:rsid w:val="00BE05CD"/>
    <w:rsid w:val="00BE0BA4"/>
    <w:rsid w:val="00BE2D2D"/>
    <w:rsid w:val="00BE3688"/>
    <w:rsid w:val="00BE3949"/>
    <w:rsid w:val="00BE4767"/>
    <w:rsid w:val="00BE4E75"/>
    <w:rsid w:val="00BE5228"/>
    <w:rsid w:val="00BE6D43"/>
    <w:rsid w:val="00BF0C6A"/>
    <w:rsid w:val="00BF2A88"/>
    <w:rsid w:val="00BF2C02"/>
    <w:rsid w:val="00BF352A"/>
    <w:rsid w:val="00BF39B9"/>
    <w:rsid w:val="00BF5C79"/>
    <w:rsid w:val="00BF660F"/>
    <w:rsid w:val="00BF682B"/>
    <w:rsid w:val="00BF68D5"/>
    <w:rsid w:val="00C0054D"/>
    <w:rsid w:val="00C02453"/>
    <w:rsid w:val="00C02B96"/>
    <w:rsid w:val="00C04052"/>
    <w:rsid w:val="00C04348"/>
    <w:rsid w:val="00C10182"/>
    <w:rsid w:val="00C12396"/>
    <w:rsid w:val="00C139FA"/>
    <w:rsid w:val="00C17C40"/>
    <w:rsid w:val="00C2043B"/>
    <w:rsid w:val="00C22D3F"/>
    <w:rsid w:val="00C237E4"/>
    <w:rsid w:val="00C24202"/>
    <w:rsid w:val="00C24616"/>
    <w:rsid w:val="00C24C49"/>
    <w:rsid w:val="00C25F18"/>
    <w:rsid w:val="00C27096"/>
    <w:rsid w:val="00C271FE"/>
    <w:rsid w:val="00C279BC"/>
    <w:rsid w:val="00C30262"/>
    <w:rsid w:val="00C317E0"/>
    <w:rsid w:val="00C32827"/>
    <w:rsid w:val="00C33687"/>
    <w:rsid w:val="00C356A3"/>
    <w:rsid w:val="00C364C2"/>
    <w:rsid w:val="00C364CF"/>
    <w:rsid w:val="00C378E8"/>
    <w:rsid w:val="00C4088D"/>
    <w:rsid w:val="00C4326F"/>
    <w:rsid w:val="00C43456"/>
    <w:rsid w:val="00C439B2"/>
    <w:rsid w:val="00C440A1"/>
    <w:rsid w:val="00C44864"/>
    <w:rsid w:val="00C44DFB"/>
    <w:rsid w:val="00C46740"/>
    <w:rsid w:val="00C47E3F"/>
    <w:rsid w:val="00C50FDC"/>
    <w:rsid w:val="00C5117F"/>
    <w:rsid w:val="00C51222"/>
    <w:rsid w:val="00C51932"/>
    <w:rsid w:val="00C51D0B"/>
    <w:rsid w:val="00C52776"/>
    <w:rsid w:val="00C53B5D"/>
    <w:rsid w:val="00C53ECC"/>
    <w:rsid w:val="00C5590A"/>
    <w:rsid w:val="00C55FF1"/>
    <w:rsid w:val="00C561DF"/>
    <w:rsid w:val="00C57446"/>
    <w:rsid w:val="00C575A3"/>
    <w:rsid w:val="00C57BE6"/>
    <w:rsid w:val="00C57EB0"/>
    <w:rsid w:val="00C6209F"/>
    <w:rsid w:val="00C62335"/>
    <w:rsid w:val="00C64E8F"/>
    <w:rsid w:val="00C72915"/>
    <w:rsid w:val="00C73CD2"/>
    <w:rsid w:val="00C74B0E"/>
    <w:rsid w:val="00C74EC9"/>
    <w:rsid w:val="00C76172"/>
    <w:rsid w:val="00C80046"/>
    <w:rsid w:val="00C827D3"/>
    <w:rsid w:val="00C869C5"/>
    <w:rsid w:val="00C86F80"/>
    <w:rsid w:val="00C91B4D"/>
    <w:rsid w:val="00C9208E"/>
    <w:rsid w:val="00C9296C"/>
    <w:rsid w:val="00C93E4D"/>
    <w:rsid w:val="00C9482B"/>
    <w:rsid w:val="00C9756F"/>
    <w:rsid w:val="00C97A2E"/>
    <w:rsid w:val="00CA14F2"/>
    <w:rsid w:val="00CA1EB2"/>
    <w:rsid w:val="00CA51F1"/>
    <w:rsid w:val="00CA5B8E"/>
    <w:rsid w:val="00CA676B"/>
    <w:rsid w:val="00CB0B5E"/>
    <w:rsid w:val="00CB18C3"/>
    <w:rsid w:val="00CB1EB9"/>
    <w:rsid w:val="00CB2947"/>
    <w:rsid w:val="00CB400C"/>
    <w:rsid w:val="00CB4B76"/>
    <w:rsid w:val="00CC11A9"/>
    <w:rsid w:val="00CC17D4"/>
    <w:rsid w:val="00CC28FF"/>
    <w:rsid w:val="00CC378C"/>
    <w:rsid w:val="00CC3B25"/>
    <w:rsid w:val="00CC460E"/>
    <w:rsid w:val="00CC4C5D"/>
    <w:rsid w:val="00CC505F"/>
    <w:rsid w:val="00CC5445"/>
    <w:rsid w:val="00CC58FF"/>
    <w:rsid w:val="00CC6F75"/>
    <w:rsid w:val="00CC7E09"/>
    <w:rsid w:val="00CC7EB6"/>
    <w:rsid w:val="00CD18A2"/>
    <w:rsid w:val="00CD2E8A"/>
    <w:rsid w:val="00CD3DE8"/>
    <w:rsid w:val="00CD48C1"/>
    <w:rsid w:val="00CD50D2"/>
    <w:rsid w:val="00CD533B"/>
    <w:rsid w:val="00CD56C4"/>
    <w:rsid w:val="00CD58A7"/>
    <w:rsid w:val="00CD5BCB"/>
    <w:rsid w:val="00CD5F1C"/>
    <w:rsid w:val="00CD750E"/>
    <w:rsid w:val="00CE3235"/>
    <w:rsid w:val="00CE5CA9"/>
    <w:rsid w:val="00CE7020"/>
    <w:rsid w:val="00CE725C"/>
    <w:rsid w:val="00CE7592"/>
    <w:rsid w:val="00CF12C1"/>
    <w:rsid w:val="00CF193A"/>
    <w:rsid w:val="00CF1D7B"/>
    <w:rsid w:val="00CF1DF2"/>
    <w:rsid w:val="00CF1E57"/>
    <w:rsid w:val="00CF3C14"/>
    <w:rsid w:val="00CF400C"/>
    <w:rsid w:val="00CF517C"/>
    <w:rsid w:val="00CF5900"/>
    <w:rsid w:val="00D004B8"/>
    <w:rsid w:val="00D01686"/>
    <w:rsid w:val="00D035F2"/>
    <w:rsid w:val="00D04B85"/>
    <w:rsid w:val="00D05A7F"/>
    <w:rsid w:val="00D06F6A"/>
    <w:rsid w:val="00D116E3"/>
    <w:rsid w:val="00D11D2B"/>
    <w:rsid w:val="00D13AD2"/>
    <w:rsid w:val="00D14BBD"/>
    <w:rsid w:val="00D16742"/>
    <w:rsid w:val="00D20EDB"/>
    <w:rsid w:val="00D22231"/>
    <w:rsid w:val="00D22B4B"/>
    <w:rsid w:val="00D230BD"/>
    <w:rsid w:val="00D24566"/>
    <w:rsid w:val="00D25612"/>
    <w:rsid w:val="00D269FB"/>
    <w:rsid w:val="00D275AC"/>
    <w:rsid w:val="00D310F8"/>
    <w:rsid w:val="00D32359"/>
    <w:rsid w:val="00D33017"/>
    <w:rsid w:val="00D3381D"/>
    <w:rsid w:val="00D341D6"/>
    <w:rsid w:val="00D34DAE"/>
    <w:rsid w:val="00D3738A"/>
    <w:rsid w:val="00D37B4B"/>
    <w:rsid w:val="00D40411"/>
    <w:rsid w:val="00D42059"/>
    <w:rsid w:val="00D42770"/>
    <w:rsid w:val="00D47BCF"/>
    <w:rsid w:val="00D47C60"/>
    <w:rsid w:val="00D5018F"/>
    <w:rsid w:val="00D51129"/>
    <w:rsid w:val="00D511F6"/>
    <w:rsid w:val="00D51DE5"/>
    <w:rsid w:val="00D5373A"/>
    <w:rsid w:val="00D53CEE"/>
    <w:rsid w:val="00D54095"/>
    <w:rsid w:val="00D54283"/>
    <w:rsid w:val="00D54D50"/>
    <w:rsid w:val="00D552A5"/>
    <w:rsid w:val="00D55D37"/>
    <w:rsid w:val="00D573E1"/>
    <w:rsid w:val="00D62F87"/>
    <w:rsid w:val="00D64C6E"/>
    <w:rsid w:val="00D65850"/>
    <w:rsid w:val="00D67364"/>
    <w:rsid w:val="00D67B7A"/>
    <w:rsid w:val="00D700B1"/>
    <w:rsid w:val="00D70301"/>
    <w:rsid w:val="00D7253E"/>
    <w:rsid w:val="00D7265E"/>
    <w:rsid w:val="00D74309"/>
    <w:rsid w:val="00D76534"/>
    <w:rsid w:val="00D774C3"/>
    <w:rsid w:val="00D7786B"/>
    <w:rsid w:val="00D82A7E"/>
    <w:rsid w:val="00D8720E"/>
    <w:rsid w:val="00D87C94"/>
    <w:rsid w:val="00D90817"/>
    <w:rsid w:val="00D9141A"/>
    <w:rsid w:val="00D922AC"/>
    <w:rsid w:val="00D936C2"/>
    <w:rsid w:val="00D94537"/>
    <w:rsid w:val="00D95425"/>
    <w:rsid w:val="00D95D45"/>
    <w:rsid w:val="00DA1C3E"/>
    <w:rsid w:val="00DA26AC"/>
    <w:rsid w:val="00DA302A"/>
    <w:rsid w:val="00DA43D2"/>
    <w:rsid w:val="00DA5425"/>
    <w:rsid w:val="00DA60F0"/>
    <w:rsid w:val="00DA6928"/>
    <w:rsid w:val="00DA7A63"/>
    <w:rsid w:val="00DB0DD8"/>
    <w:rsid w:val="00DB10A9"/>
    <w:rsid w:val="00DB1671"/>
    <w:rsid w:val="00DB2EAD"/>
    <w:rsid w:val="00DB5106"/>
    <w:rsid w:val="00DB5750"/>
    <w:rsid w:val="00DB7060"/>
    <w:rsid w:val="00DB7B50"/>
    <w:rsid w:val="00DB7C6D"/>
    <w:rsid w:val="00DC1E7B"/>
    <w:rsid w:val="00DC2972"/>
    <w:rsid w:val="00DC4792"/>
    <w:rsid w:val="00DC54B7"/>
    <w:rsid w:val="00DC578A"/>
    <w:rsid w:val="00DC5A2E"/>
    <w:rsid w:val="00DC649B"/>
    <w:rsid w:val="00DC6623"/>
    <w:rsid w:val="00DC6F7F"/>
    <w:rsid w:val="00DC7892"/>
    <w:rsid w:val="00DD3E35"/>
    <w:rsid w:val="00DD616D"/>
    <w:rsid w:val="00DE0AEE"/>
    <w:rsid w:val="00DE1AE3"/>
    <w:rsid w:val="00DE5222"/>
    <w:rsid w:val="00DE635F"/>
    <w:rsid w:val="00DE768D"/>
    <w:rsid w:val="00DE7A2C"/>
    <w:rsid w:val="00DF2671"/>
    <w:rsid w:val="00DF483B"/>
    <w:rsid w:val="00DF645B"/>
    <w:rsid w:val="00DF7198"/>
    <w:rsid w:val="00DF71A2"/>
    <w:rsid w:val="00DF7852"/>
    <w:rsid w:val="00E002AD"/>
    <w:rsid w:val="00E0120C"/>
    <w:rsid w:val="00E01346"/>
    <w:rsid w:val="00E03116"/>
    <w:rsid w:val="00E036A6"/>
    <w:rsid w:val="00E042D1"/>
    <w:rsid w:val="00E053C2"/>
    <w:rsid w:val="00E0633B"/>
    <w:rsid w:val="00E0637F"/>
    <w:rsid w:val="00E06C30"/>
    <w:rsid w:val="00E07D09"/>
    <w:rsid w:val="00E1108D"/>
    <w:rsid w:val="00E124D8"/>
    <w:rsid w:val="00E16F4C"/>
    <w:rsid w:val="00E17E67"/>
    <w:rsid w:val="00E21853"/>
    <w:rsid w:val="00E21D14"/>
    <w:rsid w:val="00E22521"/>
    <w:rsid w:val="00E23488"/>
    <w:rsid w:val="00E23805"/>
    <w:rsid w:val="00E24B53"/>
    <w:rsid w:val="00E262D4"/>
    <w:rsid w:val="00E3057F"/>
    <w:rsid w:val="00E30CF0"/>
    <w:rsid w:val="00E31093"/>
    <w:rsid w:val="00E3148A"/>
    <w:rsid w:val="00E31B49"/>
    <w:rsid w:val="00E32880"/>
    <w:rsid w:val="00E338F9"/>
    <w:rsid w:val="00E34DB7"/>
    <w:rsid w:val="00E3505A"/>
    <w:rsid w:val="00E35211"/>
    <w:rsid w:val="00E354B6"/>
    <w:rsid w:val="00E358DB"/>
    <w:rsid w:val="00E35F5D"/>
    <w:rsid w:val="00E366EE"/>
    <w:rsid w:val="00E367A3"/>
    <w:rsid w:val="00E40381"/>
    <w:rsid w:val="00E40BC8"/>
    <w:rsid w:val="00E41423"/>
    <w:rsid w:val="00E455CA"/>
    <w:rsid w:val="00E47854"/>
    <w:rsid w:val="00E50997"/>
    <w:rsid w:val="00E51859"/>
    <w:rsid w:val="00E518B7"/>
    <w:rsid w:val="00E5226A"/>
    <w:rsid w:val="00E5257C"/>
    <w:rsid w:val="00E549B8"/>
    <w:rsid w:val="00E54E57"/>
    <w:rsid w:val="00E55F3A"/>
    <w:rsid w:val="00E57337"/>
    <w:rsid w:val="00E6020D"/>
    <w:rsid w:val="00E61626"/>
    <w:rsid w:val="00E61D86"/>
    <w:rsid w:val="00E62203"/>
    <w:rsid w:val="00E6233F"/>
    <w:rsid w:val="00E63653"/>
    <w:rsid w:val="00E63C70"/>
    <w:rsid w:val="00E70A09"/>
    <w:rsid w:val="00E733B7"/>
    <w:rsid w:val="00E7388F"/>
    <w:rsid w:val="00E74179"/>
    <w:rsid w:val="00E7463E"/>
    <w:rsid w:val="00E76401"/>
    <w:rsid w:val="00E770FC"/>
    <w:rsid w:val="00E812D4"/>
    <w:rsid w:val="00E81490"/>
    <w:rsid w:val="00E81B7A"/>
    <w:rsid w:val="00E82802"/>
    <w:rsid w:val="00E82B49"/>
    <w:rsid w:val="00E84880"/>
    <w:rsid w:val="00E93792"/>
    <w:rsid w:val="00E94003"/>
    <w:rsid w:val="00E947D5"/>
    <w:rsid w:val="00E94E85"/>
    <w:rsid w:val="00E950DB"/>
    <w:rsid w:val="00E95993"/>
    <w:rsid w:val="00E97428"/>
    <w:rsid w:val="00EA06B7"/>
    <w:rsid w:val="00EA07CC"/>
    <w:rsid w:val="00EA10D3"/>
    <w:rsid w:val="00EA5702"/>
    <w:rsid w:val="00EA5E0E"/>
    <w:rsid w:val="00EA63B7"/>
    <w:rsid w:val="00EA7015"/>
    <w:rsid w:val="00EA7461"/>
    <w:rsid w:val="00EA7BD3"/>
    <w:rsid w:val="00EA7CA9"/>
    <w:rsid w:val="00EB0F43"/>
    <w:rsid w:val="00EB1382"/>
    <w:rsid w:val="00EB33DB"/>
    <w:rsid w:val="00EB40F0"/>
    <w:rsid w:val="00EB422B"/>
    <w:rsid w:val="00EB4BED"/>
    <w:rsid w:val="00EB589F"/>
    <w:rsid w:val="00EB6C31"/>
    <w:rsid w:val="00EB7F51"/>
    <w:rsid w:val="00EC104B"/>
    <w:rsid w:val="00EC1611"/>
    <w:rsid w:val="00EC1A0E"/>
    <w:rsid w:val="00EC1DF3"/>
    <w:rsid w:val="00EC22A6"/>
    <w:rsid w:val="00EC2C1B"/>
    <w:rsid w:val="00EC3B48"/>
    <w:rsid w:val="00EC456A"/>
    <w:rsid w:val="00EC4F7A"/>
    <w:rsid w:val="00EC52D1"/>
    <w:rsid w:val="00EC577D"/>
    <w:rsid w:val="00EC589C"/>
    <w:rsid w:val="00ED0C84"/>
    <w:rsid w:val="00ED0D33"/>
    <w:rsid w:val="00ED32D1"/>
    <w:rsid w:val="00ED5151"/>
    <w:rsid w:val="00ED6772"/>
    <w:rsid w:val="00ED7A54"/>
    <w:rsid w:val="00ED7CF2"/>
    <w:rsid w:val="00EE3783"/>
    <w:rsid w:val="00EE399D"/>
    <w:rsid w:val="00EE3B3C"/>
    <w:rsid w:val="00EE7EE5"/>
    <w:rsid w:val="00EF03CC"/>
    <w:rsid w:val="00EF0DCE"/>
    <w:rsid w:val="00EF1188"/>
    <w:rsid w:val="00EF3F31"/>
    <w:rsid w:val="00EF446E"/>
    <w:rsid w:val="00EF6CF1"/>
    <w:rsid w:val="00F00263"/>
    <w:rsid w:val="00F0109E"/>
    <w:rsid w:val="00F01E4C"/>
    <w:rsid w:val="00F07EBE"/>
    <w:rsid w:val="00F10D5D"/>
    <w:rsid w:val="00F136C6"/>
    <w:rsid w:val="00F141D2"/>
    <w:rsid w:val="00F14664"/>
    <w:rsid w:val="00F1555D"/>
    <w:rsid w:val="00F16673"/>
    <w:rsid w:val="00F16D0E"/>
    <w:rsid w:val="00F174D4"/>
    <w:rsid w:val="00F21EE8"/>
    <w:rsid w:val="00F22F27"/>
    <w:rsid w:val="00F23DD8"/>
    <w:rsid w:val="00F255C1"/>
    <w:rsid w:val="00F26D9C"/>
    <w:rsid w:val="00F30851"/>
    <w:rsid w:val="00F3445B"/>
    <w:rsid w:val="00F36ACF"/>
    <w:rsid w:val="00F36E28"/>
    <w:rsid w:val="00F414B9"/>
    <w:rsid w:val="00F425E5"/>
    <w:rsid w:val="00F43CB2"/>
    <w:rsid w:val="00F4467C"/>
    <w:rsid w:val="00F447FE"/>
    <w:rsid w:val="00F45B06"/>
    <w:rsid w:val="00F5360F"/>
    <w:rsid w:val="00F54A01"/>
    <w:rsid w:val="00F552FD"/>
    <w:rsid w:val="00F570DC"/>
    <w:rsid w:val="00F60BC9"/>
    <w:rsid w:val="00F6191A"/>
    <w:rsid w:val="00F62E58"/>
    <w:rsid w:val="00F62FA8"/>
    <w:rsid w:val="00F642AE"/>
    <w:rsid w:val="00F663A1"/>
    <w:rsid w:val="00F66E4B"/>
    <w:rsid w:val="00F67F43"/>
    <w:rsid w:val="00F72CF7"/>
    <w:rsid w:val="00F7313A"/>
    <w:rsid w:val="00F7369B"/>
    <w:rsid w:val="00F73A6F"/>
    <w:rsid w:val="00F7450F"/>
    <w:rsid w:val="00F75E06"/>
    <w:rsid w:val="00F76939"/>
    <w:rsid w:val="00F76B96"/>
    <w:rsid w:val="00F77A22"/>
    <w:rsid w:val="00F77BF1"/>
    <w:rsid w:val="00F81535"/>
    <w:rsid w:val="00F83258"/>
    <w:rsid w:val="00F8405A"/>
    <w:rsid w:val="00F84199"/>
    <w:rsid w:val="00F842EE"/>
    <w:rsid w:val="00F86F21"/>
    <w:rsid w:val="00F87801"/>
    <w:rsid w:val="00F87955"/>
    <w:rsid w:val="00F909DE"/>
    <w:rsid w:val="00F92292"/>
    <w:rsid w:val="00F92A65"/>
    <w:rsid w:val="00F92D86"/>
    <w:rsid w:val="00F94CE4"/>
    <w:rsid w:val="00F9645D"/>
    <w:rsid w:val="00FA067B"/>
    <w:rsid w:val="00FA175B"/>
    <w:rsid w:val="00FA23A3"/>
    <w:rsid w:val="00FA248B"/>
    <w:rsid w:val="00FA28E5"/>
    <w:rsid w:val="00FA3788"/>
    <w:rsid w:val="00FA38FF"/>
    <w:rsid w:val="00FA49E3"/>
    <w:rsid w:val="00FA5E01"/>
    <w:rsid w:val="00FA7CB3"/>
    <w:rsid w:val="00FB0C54"/>
    <w:rsid w:val="00FB1386"/>
    <w:rsid w:val="00FB196D"/>
    <w:rsid w:val="00FB1CA6"/>
    <w:rsid w:val="00FB594E"/>
    <w:rsid w:val="00FC030C"/>
    <w:rsid w:val="00FC045D"/>
    <w:rsid w:val="00FC4148"/>
    <w:rsid w:val="00FC5B3A"/>
    <w:rsid w:val="00FC5C93"/>
    <w:rsid w:val="00FD0BAE"/>
    <w:rsid w:val="00FD15EA"/>
    <w:rsid w:val="00FD20F5"/>
    <w:rsid w:val="00FD3CD8"/>
    <w:rsid w:val="00FD692C"/>
    <w:rsid w:val="00FD7998"/>
    <w:rsid w:val="00FD7A10"/>
    <w:rsid w:val="00FE2D3C"/>
    <w:rsid w:val="00FE2F9D"/>
    <w:rsid w:val="00FE34B5"/>
    <w:rsid w:val="00FE3951"/>
    <w:rsid w:val="00FE459E"/>
    <w:rsid w:val="00FE48D8"/>
    <w:rsid w:val="00FE4C12"/>
    <w:rsid w:val="00FF0540"/>
    <w:rsid w:val="00FF3B00"/>
    <w:rsid w:val="00FF3D94"/>
    <w:rsid w:val="00FF43E1"/>
    <w:rsid w:val="00FF4836"/>
    <w:rsid w:val="00FF7B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016C8DF3-151E-4115-A476-42F60891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5CA9"/>
    <w:rPr>
      <w:rFonts w:ascii="CorpoS" w:hAnsi="CorpoS"/>
    </w:rPr>
  </w:style>
  <w:style w:type="paragraph" w:styleId="berschrift1">
    <w:name w:val="heading 1"/>
    <w:basedOn w:val="Standard"/>
    <w:next w:val="Standard"/>
    <w:link w:val="berschrift1Zchn"/>
    <w:qFormat/>
    <w:locked/>
    <w:rsid w:val="004F7DB3"/>
    <w:pPr>
      <w:keepNext/>
      <w:keepLines/>
      <w:spacing w:before="240" w:after="120"/>
      <w:outlineLvl w:val="0"/>
    </w:pPr>
    <w:rPr>
      <w:rFonts w:eastAsiaTheme="majorEastAsia" w:cstheme="majorBidi"/>
      <w:b/>
      <w:bCs/>
      <w:szCs w:val="28"/>
    </w:rPr>
  </w:style>
  <w:style w:type="paragraph" w:styleId="berschrift3">
    <w:name w:val="heading 3"/>
    <w:basedOn w:val="Standard"/>
    <w:link w:val="berschrift3Zchn"/>
    <w:uiPriority w:val="99"/>
    <w:qFormat/>
    <w:rsid w:val="00471D93"/>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471D93"/>
    <w:rPr>
      <w:rFonts w:cs="Times New Roman"/>
      <w:b/>
      <w:bCs/>
      <w:sz w:val="27"/>
      <w:szCs w:val="27"/>
    </w:rPr>
  </w:style>
  <w:style w:type="paragraph" w:customStyle="1" w:styleId="APOAufzaehlung">
    <w:name w:val="APOAufzaehlung"/>
    <w:basedOn w:val="Standard"/>
    <w:uiPriority w:val="99"/>
    <w:rsid w:val="00DF7852"/>
    <w:pPr>
      <w:ind w:left="283" w:hanging="283"/>
    </w:pPr>
  </w:style>
  <w:style w:type="paragraph" w:customStyle="1" w:styleId="APOStandard">
    <w:name w:val="APOStandard"/>
    <w:basedOn w:val="Standard"/>
    <w:uiPriority w:val="99"/>
    <w:rsid w:val="00DF7852"/>
    <w:rPr>
      <w:b/>
    </w:rPr>
  </w:style>
  <w:style w:type="paragraph" w:customStyle="1" w:styleId="APOText10">
    <w:name w:val="APOText10"/>
    <w:basedOn w:val="Standard"/>
    <w:uiPriority w:val="99"/>
    <w:rsid w:val="00DF7852"/>
    <w:rPr>
      <w:sz w:val="20"/>
    </w:rPr>
  </w:style>
  <w:style w:type="paragraph" w:customStyle="1" w:styleId="APOText11">
    <w:name w:val="APOText11"/>
    <w:basedOn w:val="Standard"/>
    <w:uiPriority w:val="99"/>
    <w:rsid w:val="00DF7852"/>
  </w:style>
  <w:style w:type="paragraph" w:customStyle="1" w:styleId="APOText12">
    <w:name w:val="APOText12"/>
    <w:basedOn w:val="Standard"/>
    <w:uiPriority w:val="99"/>
    <w:rsid w:val="00DF7852"/>
    <w:rPr>
      <w:sz w:val="24"/>
    </w:rPr>
  </w:style>
  <w:style w:type="paragraph" w:customStyle="1" w:styleId="APOUeberschrift1">
    <w:name w:val="APOUeberschrift1"/>
    <w:basedOn w:val="Standard"/>
    <w:uiPriority w:val="99"/>
    <w:rsid w:val="00DF7852"/>
    <w:rPr>
      <w:sz w:val="28"/>
    </w:rPr>
  </w:style>
  <w:style w:type="paragraph" w:customStyle="1" w:styleId="APOUeberschrift2">
    <w:name w:val="APOUeberschrift2"/>
    <w:basedOn w:val="Standard"/>
    <w:uiPriority w:val="99"/>
    <w:rsid w:val="00DF7852"/>
    <w:rPr>
      <w:i/>
      <w:sz w:val="24"/>
    </w:rPr>
  </w:style>
  <w:style w:type="paragraph" w:customStyle="1" w:styleId="APOUeberschrift3">
    <w:name w:val="APOUeberschrift3"/>
    <w:basedOn w:val="Standard"/>
    <w:uiPriority w:val="99"/>
    <w:rsid w:val="00DF7852"/>
    <w:rPr>
      <w:i/>
      <w:sz w:val="20"/>
    </w:rPr>
  </w:style>
  <w:style w:type="paragraph" w:customStyle="1" w:styleId="APOVertragstext">
    <w:name w:val="APOVertragstext"/>
    <w:basedOn w:val="Standard"/>
    <w:uiPriority w:val="99"/>
    <w:rsid w:val="00DF7852"/>
    <w:pPr>
      <w:jc w:val="both"/>
    </w:pPr>
    <w:rPr>
      <w:sz w:val="12"/>
    </w:rPr>
  </w:style>
  <w:style w:type="paragraph" w:styleId="Fuzeile">
    <w:name w:val="footer"/>
    <w:basedOn w:val="Standard"/>
    <w:link w:val="FuzeileZchn"/>
    <w:rsid w:val="00DF7852"/>
    <w:pPr>
      <w:tabs>
        <w:tab w:val="center" w:pos="4536"/>
        <w:tab w:val="right" w:pos="9072"/>
      </w:tabs>
    </w:pPr>
    <w:rPr>
      <w:sz w:val="24"/>
    </w:rPr>
  </w:style>
  <w:style w:type="character" w:customStyle="1" w:styleId="FuzeileZchn">
    <w:name w:val="Fußzeile Zchn"/>
    <w:basedOn w:val="Absatz-Standardschriftart"/>
    <w:link w:val="Fuzeile"/>
    <w:uiPriority w:val="99"/>
    <w:semiHidden/>
    <w:locked/>
    <w:rsid w:val="005473B2"/>
    <w:rPr>
      <w:rFonts w:ascii="CorpoS" w:hAnsi="CorpoS" w:cs="Times New Roman"/>
    </w:rPr>
  </w:style>
  <w:style w:type="paragraph" w:styleId="Kopfzeile">
    <w:name w:val="header"/>
    <w:basedOn w:val="Standard"/>
    <w:link w:val="KopfzeileZchn"/>
    <w:uiPriority w:val="99"/>
    <w:rsid w:val="00DF7852"/>
    <w:pPr>
      <w:pBdr>
        <w:bottom w:val="single" w:sz="6" w:space="1" w:color="auto"/>
      </w:pBdr>
      <w:tabs>
        <w:tab w:val="center" w:pos="4536"/>
        <w:tab w:val="left" w:pos="6804"/>
        <w:tab w:val="right" w:pos="9072"/>
      </w:tabs>
      <w:spacing w:after="120"/>
    </w:pPr>
    <w:rPr>
      <w:sz w:val="16"/>
    </w:rPr>
  </w:style>
  <w:style w:type="character" w:customStyle="1" w:styleId="KopfzeileZchn">
    <w:name w:val="Kopfzeile Zchn"/>
    <w:basedOn w:val="Absatz-Standardschriftart"/>
    <w:link w:val="Kopfzeile"/>
    <w:uiPriority w:val="99"/>
    <w:semiHidden/>
    <w:locked/>
    <w:rsid w:val="005473B2"/>
    <w:rPr>
      <w:rFonts w:ascii="CorpoS" w:hAnsi="CorpoS" w:cs="Times New Roman"/>
    </w:rPr>
  </w:style>
  <w:style w:type="character" w:styleId="Seitenzahl">
    <w:name w:val="page number"/>
    <w:basedOn w:val="Absatz-Standardschriftart"/>
    <w:uiPriority w:val="99"/>
    <w:rsid w:val="00DF7852"/>
    <w:rPr>
      <w:rFonts w:cs="Times New Roman"/>
    </w:rPr>
  </w:style>
  <w:style w:type="paragraph" w:styleId="Sprechblasentext">
    <w:name w:val="Balloon Text"/>
    <w:basedOn w:val="Standard"/>
    <w:link w:val="SprechblasentextZchn"/>
    <w:uiPriority w:val="99"/>
    <w:semiHidden/>
    <w:rsid w:val="003B38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473B2"/>
    <w:rPr>
      <w:rFonts w:cs="Times New Roman"/>
      <w:sz w:val="2"/>
    </w:rPr>
  </w:style>
  <w:style w:type="character" w:styleId="Hyperlink">
    <w:name w:val="Hyperlink"/>
    <w:basedOn w:val="Absatz-Standardschriftart"/>
    <w:uiPriority w:val="99"/>
    <w:rsid w:val="00107615"/>
    <w:rPr>
      <w:rFonts w:cs="Times New Roman"/>
      <w:color w:val="0000FF"/>
      <w:u w:val="single"/>
    </w:rPr>
  </w:style>
  <w:style w:type="character" w:styleId="BesuchterHyperlink">
    <w:name w:val="FollowedHyperlink"/>
    <w:basedOn w:val="Absatz-Standardschriftart"/>
    <w:uiPriority w:val="99"/>
    <w:rsid w:val="007B1EE2"/>
    <w:rPr>
      <w:rFonts w:cs="Times New Roman"/>
      <w:color w:val="606420"/>
      <w:u w:val="single"/>
    </w:rPr>
  </w:style>
  <w:style w:type="paragraph" w:customStyle="1" w:styleId="10">
    <w:name w:val="10"/>
    <w:aliases w:val="5/13_Body_Basis (Formate-Standard)"/>
    <w:basedOn w:val="Standard"/>
    <w:uiPriority w:val="99"/>
    <w:rsid w:val="00301D3B"/>
    <w:pPr>
      <w:widowControl w:val="0"/>
      <w:tabs>
        <w:tab w:val="left" w:pos="170"/>
      </w:tabs>
      <w:autoSpaceDE w:val="0"/>
      <w:autoSpaceDN w:val="0"/>
      <w:adjustRightInd w:val="0"/>
      <w:spacing w:after="260" w:line="260" w:lineRule="atLeast"/>
      <w:textAlignment w:val="center"/>
    </w:pPr>
    <w:rPr>
      <w:rFonts w:ascii="CorporateS-Light" w:hAnsi="CorporateS-Light" w:cs="CorporateS-Light"/>
      <w:color w:val="000000"/>
      <w:spacing w:val="1"/>
      <w:sz w:val="21"/>
      <w:szCs w:val="21"/>
    </w:rPr>
  </w:style>
  <w:style w:type="paragraph" w:styleId="Funotentext">
    <w:name w:val="footnote text"/>
    <w:basedOn w:val="Standard"/>
    <w:link w:val="FunotentextZchn"/>
    <w:uiPriority w:val="99"/>
    <w:semiHidden/>
    <w:rsid w:val="00ED5151"/>
    <w:rPr>
      <w:sz w:val="20"/>
      <w:szCs w:val="20"/>
    </w:rPr>
  </w:style>
  <w:style w:type="character" w:customStyle="1" w:styleId="FunotentextZchn">
    <w:name w:val="Fußnotentext Zchn"/>
    <w:basedOn w:val="Absatz-Standardschriftart"/>
    <w:link w:val="Funotentext"/>
    <w:uiPriority w:val="99"/>
    <w:semiHidden/>
    <w:locked/>
    <w:rsid w:val="005473B2"/>
    <w:rPr>
      <w:rFonts w:ascii="CorpoS" w:hAnsi="CorpoS" w:cs="Times New Roman"/>
      <w:sz w:val="20"/>
      <w:szCs w:val="20"/>
    </w:rPr>
  </w:style>
  <w:style w:type="character" w:styleId="Funotenzeichen">
    <w:name w:val="footnote reference"/>
    <w:basedOn w:val="Absatz-Standardschriftart"/>
    <w:uiPriority w:val="99"/>
    <w:semiHidden/>
    <w:rsid w:val="00ED5151"/>
    <w:rPr>
      <w:rFonts w:cs="Times New Roman"/>
      <w:vertAlign w:val="superscript"/>
    </w:rPr>
  </w:style>
  <w:style w:type="paragraph" w:customStyle="1" w:styleId="Listenabsatz1">
    <w:name w:val="Listenabsatz1"/>
    <w:basedOn w:val="Standard"/>
    <w:uiPriority w:val="99"/>
    <w:rsid w:val="00BD21FE"/>
    <w:pPr>
      <w:spacing w:after="200" w:line="276" w:lineRule="auto"/>
      <w:ind w:left="720"/>
      <w:contextualSpacing/>
    </w:pPr>
    <w:rPr>
      <w:rFonts w:ascii="Calibri" w:hAnsi="Calibri"/>
      <w:lang w:eastAsia="en-US"/>
    </w:rPr>
  </w:style>
  <w:style w:type="paragraph" w:customStyle="1" w:styleId="Pa7">
    <w:name w:val="Pa7"/>
    <w:basedOn w:val="Standard"/>
    <w:next w:val="Standard"/>
    <w:uiPriority w:val="99"/>
    <w:rsid w:val="006D3813"/>
    <w:pPr>
      <w:autoSpaceDE w:val="0"/>
      <w:autoSpaceDN w:val="0"/>
      <w:adjustRightInd w:val="0"/>
      <w:spacing w:line="141" w:lineRule="atLeast"/>
    </w:pPr>
    <w:rPr>
      <w:rFonts w:ascii="Corporate S Light" w:hAnsi="Corporate S Light"/>
      <w:sz w:val="24"/>
      <w:szCs w:val="24"/>
    </w:rPr>
  </w:style>
  <w:style w:type="character" w:styleId="Kommentarzeichen">
    <w:name w:val="annotation reference"/>
    <w:basedOn w:val="Absatz-Standardschriftart"/>
    <w:uiPriority w:val="99"/>
    <w:semiHidden/>
    <w:rsid w:val="00F30851"/>
    <w:rPr>
      <w:rFonts w:cs="Times New Roman"/>
      <w:sz w:val="16"/>
      <w:szCs w:val="16"/>
    </w:rPr>
  </w:style>
  <w:style w:type="paragraph" w:styleId="Kommentartext">
    <w:name w:val="annotation text"/>
    <w:basedOn w:val="Standard"/>
    <w:link w:val="KommentartextZchn"/>
    <w:uiPriority w:val="99"/>
    <w:semiHidden/>
    <w:rsid w:val="00F30851"/>
    <w:rPr>
      <w:sz w:val="20"/>
      <w:szCs w:val="20"/>
    </w:rPr>
  </w:style>
  <w:style w:type="character" w:customStyle="1" w:styleId="KommentartextZchn">
    <w:name w:val="Kommentartext Zchn"/>
    <w:basedOn w:val="Absatz-Standardschriftart"/>
    <w:link w:val="Kommentartext"/>
    <w:uiPriority w:val="99"/>
    <w:semiHidden/>
    <w:locked/>
    <w:rsid w:val="002F1474"/>
    <w:rPr>
      <w:rFonts w:ascii="CorpoS" w:hAnsi="CorpoS" w:cs="Times New Roman"/>
    </w:rPr>
  </w:style>
  <w:style w:type="paragraph" w:styleId="Kommentarthema">
    <w:name w:val="annotation subject"/>
    <w:basedOn w:val="Kommentartext"/>
    <w:next w:val="Kommentartext"/>
    <w:link w:val="KommentarthemaZchn"/>
    <w:uiPriority w:val="99"/>
    <w:semiHidden/>
    <w:rsid w:val="00F30851"/>
    <w:rPr>
      <w:b/>
      <w:bCs/>
    </w:rPr>
  </w:style>
  <w:style w:type="character" w:customStyle="1" w:styleId="KommentarthemaZchn">
    <w:name w:val="Kommentarthema Zchn"/>
    <w:basedOn w:val="KommentartextZchn"/>
    <w:link w:val="Kommentarthema"/>
    <w:uiPriority w:val="99"/>
    <w:semiHidden/>
    <w:locked/>
    <w:rsid w:val="005473B2"/>
    <w:rPr>
      <w:rFonts w:ascii="CorpoS" w:hAnsi="CorpoS" w:cs="Times New Roman"/>
      <w:b/>
      <w:bCs/>
      <w:sz w:val="20"/>
      <w:szCs w:val="20"/>
    </w:rPr>
  </w:style>
  <w:style w:type="paragraph" w:styleId="Dokumentstruktur">
    <w:name w:val="Document Map"/>
    <w:basedOn w:val="Standard"/>
    <w:link w:val="DokumentstrukturZchn"/>
    <w:uiPriority w:val="99"/>
    <w:rsid w:val="00747C59"/>
    <w:rPr>
      <w:rFonts w:ascii="Tahoma" w:hAnsi="Tahoma" w:cs="Tahoma"/>
      <w:sz w:val="16"/>
      <w:szCs w:val="16"/>
    </w:rPr>
  </w:style>
  <w:style w:type="character" w:customStyle="1" w:styleId="DokumentstrukturZchn">
    <w:name w:val="Dokumentstruktur Zchn"/>
    <w:basedOn w:val="Absatz-Standardschriftart"/>
    <w:link w:val="Dokumentstruktur"/>
    <w:uiPriority w:val="99"/>
    <w:locked/>
    <w:rsid w:val="00747C59"/>
    <w:rPr>
      <w:rFonts w:ascii="Tahoma" w:hAnsi="Tahoma" w:cs="Tahoma"/>
      <w:sz w:val="16"/>
      <w:szCs w:val="16"/>
    </w:rPr>
  </w:style>
  <w:style w:type="paragraph" w:styleId="StandardWeb">
    <w:name w:val="Normal (Web)"/>
    <w:basedOn w:val="Standard"/>
    <w:uiPriority w:val="99"/>
    <w:rsid w:val="00FB594E"/>
    <w:pPr>
      <w:spacing w:after="100" w:afterAutospacing="1" w:line="312" w:lineRule="atLeast"/>
    </w:pPr>
    <w:rPr>
      <w:rFonts w:ascii="Arial" w:hAnsi="Arial" w:cs="Arial"/>
      <w:color w:val="58595B"/>
      <w:sz w:val="13"/>
      <w:szCs w:val="13"/>
    </w:rPr>
  </w:style>
  <w:style w:type="paragraph" w:styleId="berarbeitung">
    <w:name w:val="Revision"/>
    <w:hidden/>
    <w:uiPriority w:val="99"/>
    <w:semiHidden/>
    <w:rsid w:val="00700A9F"/>
    <w:rPr>
      <w:rFonts w:ascii="CorpoS" w:hAnsi="CorpoS"/>
    </w:rPr>
  </w:style>
  <w:style w:type="paragraph" w:styleId="Listenabsatz">
    <w:name w:val="List Paragraph"/>
    <w:basedOn w:val="Standard"/>
    <w:uiPriority w:val="34"/>
    <w:qFormat/>
    <w:rsid w:val="007140A4"/>
    <w:pPr>
      <w:spacing w:after="200" w:line="276" w:lineRule="auto"/>
      <w:ind w:left="720"/>
      <w:contextualSpacing/>
    </w:pPr>
    <w:rPr>
      <w:lang w:eastAsia="en-US"/>
    </w:rPr>
  </w:style>
  <w:style w:type="character" w:customStyle="1" w:styleId="berschrift1Zchn">
    <w:name w:val="Überschrift 1 Zchn"/>
    <w:basedOn w:val="Absatz-Standardschriftart"/>
    <w:link w:val="berschrift1"/>
    <w:rsid w:val="004F7DB3"/>
    <w:rPr>
      <w:rFonts w:ascii="CorpoS" w:eastAsiaTheme="majorEastAsia" w:hAnsi="CorpoS" w:cstheme="majorBidi"/>
      <w:b/>
      <w:bCs/>
      <w:szCs w:val="28"/>
    </w:rPr>
  </w:style>
  <w:style w:type="character" w:styleId="Fett">
    <w:name w:val="Strong"/>
    <w:basedOn w:val="Absatz-Standardschriftart"/>
    <w:uiPriority w:val="22"/>
    <w:qFormat/>
    <w:locked/>
    <w:rsid w:val="005B0418"/>
    <w:rPr>
      <w:b/>
      <w:bCs/>
    </w:rPr>
  </w:style>
  <w:style w:type="table" w:styleId="Tabellenraster">
    <w:name w:val="Table Grid"/>
    <w:basedOn w:val="NormaleTabelle"/>
    <w:locked/>
    <w:rsid w:val="00D65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5560">
      <w:bodyDiv w:val="1"/>
      <w:marLeft w:val="0"/>
      <w:marRight w:val="0"/>
      <w:marTop w:val="0"/>
      <w:marBottom w:val="0"/>
      <w:divBdr>
        <w:top w:val="none" w:sz="0" w:space="0" w:color="auto"/>
        <w:left w:val="none" w:sz="0" w:space="0" w:color="auto"/>
        <w:bottom w:val="none" w:sz="0" w:space="0" w:color="auto"/>
        <w:right w:val="none" w:sz="0" w:space="0" w:color="auto"/>
      </w:divBdr>
      <w:divsChild>
        <w:div w:id="1176262665">
          <w:marLeft w:val="0"/>
          <w:marRight w:val="0"/>
          <w:marTop w:val="0"/>
          <w:marBottom w:val="0"/>
          <w:divBdr>
            <w:top w:val="none" w:sz="0" w:space="0" w:color="auto"/>
            <w:left w:val="none" w:sz="0" w:space="0" w:color="auto"/>
            <w:bottom w:val="none" w:sz="0" w:space="0" w:color="auto"/>
            <w:right w:val="none" w:sz="0" w:space="0" w:color="auto"/>
          </w:divBdr>
        </w:div>
      </w:divsChild>
    </w:div>
    <w:div w:id="1104694323">
      <w:marLeft w:val="0"/>
      <w:marRight w:val="0"/>
      <w:marTop w:val="0"/>
      <w:marBottom w:val="0"/>
      <w:divBdr>
        <w:top w:val="none" w:sz="0" w:space="0" w:color="auto"/>
        <w:left w:val="none" w:sz="0" w:space="0" w:color="auto"/>
        <w:bottom w:val="none" w:sz="0" w:space="0" w:color="auto"/>
        <w:right w:val="none" w:sz="0" w:space="0" w:color="auto"/>
      </w:divBdr>
    </w:div>
    <w:div w:id="1104694331">
      <w:marLeft w:val="0"/>
      <w:marRight w:val="0"/>
      <w:marTop w:val="0"/>
      <w:marBottom w:val="0"/>
      <w:divBdr>
        <w:top w:val="none" w:sz="0" w:space="0" w:color="auto"/>
        <w:left w:val="none" w:sz="0" w:space="0" w:color="auto"/>
        <w:bottom w:val="none" w:sz="0" w:space="0" w:color="auto"/>
        <w:right w:val="none" w:sz="0" w:space="0" w:color="auto"/>
      </w:divBdr>
    </w:div>
    <w:div w:id="1104694332">
      <w:marLeft w:val="0"/>
      <w:marRight w:val="0"/>
      <w:marTop w:val="0"/>
      <w:marBottom w:val="0"/>
      <w:divBdr>
        <w:top w:val="none" w:sz="0" w:space="0" w:color="auto"/>
        <w:left w:val="none" w:sz="0" w:space="0" w:color="auto"/>
        <w:bottom w:val="none" w:sz="0" w:space="0" w:color="auto"/>
        <w:right w:val="none" w:sz="0" w:space="0" w:color="auto"/>
      </w:divBdr>
      <w:divsChild>
        <w:div w:id="1104694327">
          <w:marLeft w:val="0"/>
          <w:marRight w:val="0"/>
          <w:marTop w:val="0"/>
          <w:marBottom w:val="0"/>
          <w:divBdr>
            <w:top w:val="none" w:sz="0" w:space="0" w:color="auto"/>
            <w:left w:val="none" w:sz="0" w:space="0" w:color="auto"/>
            <w:bottom w:val="none" w:sz="0" w:space="0" w:color="auto"/>
            <w:right w:val="none" w:sz="0" w:space="0" w:color="auto"/>
          </w:divBdr>
          <w:divsChild>
            <w:div w:id="1104694329">
              <w:marLeft w:val="0"/>
              <w:marRight w:val="0"/>
              <w:marTop w:val="0"/>
              <w:marBottom w:val="0"/>
              <w:divBdr>
                <w:top w:val="none" w:sz="0" w:space="0" w:color="auto"/>
                <w:left w:val="none" w:sz="0" w:space="0" w:color="auto"/>
                <w:bottom w:val="none" w:sz="0" w:space="0" w:color="auto"/>
                <w:right w:val="none" w:sz="0" w:space="0" w:color="auto"/>
              </w:divBdr>
              <w:divsChild>
                <w:div w:id="1104694326">
                  <w:marLeft w:val="0"/>
                  <w:marRight w:val="0"/>
                  <w:marTop w:val="0"/>
                  <w:marBottom w:val="0"/>
                  <w:divBdr>
                    <w:top w:val="none" w:sz="0" w:space="0" w:color="auto"/>
                    <w:left w:val="none" w:sz="0" w:space="0" w:color="auto"/>
                    <w:bottom w:val="none" w:sz="0" w:space="0" w:color="auto"/>
                    <w:right w:val="none" w:sz="0" w:space="0" w:color="auto"/>
                  </w:divBdr>
                  <w:divsChild>
                    <w:div w:id="1104694339">
                      <w:marLeft w:val="0"/>
                      <w:marRight w:val="0"/>
                      <w:marTop w:val="0"/>
                      <w:marBottom w:val="0"/>
                      <w:divBdr>
                        <w:top w:val="none" w:sz="0" w:space="0" w:color="auto"/>
                        <w:left w:val="none" w:sz="0" w:space="0" w:color="auto"/>
                        <w:bottom w:val="none" w:sz="0" w:space="0" w:color="auto"/>
                        <w:right w:val="none" w:sz="0" w:space="0" w:color="auto"/>
                      </w:divBdr>
                      <w:divsChild>
                        <w:div w:id="1104694333">
                          <w:marLeft w:val="0"/>
                          <w:marRight w:val="0"/>
                          <w:marTop w:val="0"/>
                          <w:marBottom w:val="0"/>
                          <w:divBdr>
                            <w:top w:val="none" w:sz="0" w:space="0" w:color="auto"/>
                            <w:left w:val="none" w:sz="0" w:space="0" w:color="auto"/>
                            <w:bottom w:val="none" w:sz="0" w:space="0" w:color="auto"/>
                            <w:right w:val="none" w:sz="0" w:space="0" w:color="auto"/>
                          </w:divBdr>
                          <w:divsChild>
                            <w:div w:id="11046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694334">
      <w:marLeft w:val="0"/>
      <w:marRight w:val="0"/>
      <w:marTop w:val="0"/>
      <w:marBottom w:val="0"/>
      <w:divBdr>
        <w:top w:val="none" w:sz="0" w:space="0" w:color="auto"/>
        <w:left w:val="none" w:sz="0" w:space="0" w:color="auto"/>
        <w:bottom w:val="none" w:sz="0" w:space="0" w:color="auto"/>
        <w:right w:val="none" w:sz="0" w:space="0" w:color="auto"/>
      </w:divBdr>
    </w:div>
    <w:div w:id="1104694335">
      <w:marLeft w:val="0"/>
      <w:marRight w:val="0"/>
      <w:marTop w:val="0"/>
      <w:marBottom w:val="0"/>
      <w:divBdr>
        <w:top w:val="none" w:sz="0" w:space="0" w:color="auto"/>
        <w:left w:val="none" w:sz="0" w:space="0" w:color="auto"/>
        <w:bottom w:val="none" w:sz="0" w:space="0" w:color="auto"/>
        <w:right w:val="none" w:sz="0" w:space="0" w:color="auto"/>
      </w:divBdr>
      <w:divsChild>
        <w:div w:id="1104694324">
          <w:marLeft w:val="0"/>
          <w:marRight w:val="0"/>
          <w:marTop w:val="100"/>
          <w:marBottom w:val="100"/>
          <w:divBdr>
            <w:top w:val="none" w:sz="0" w:space="0" w:color="auto"/>
            <w:left w:val="none" w:sz="0" w:space="0" w:color="auto"/>
            <w:bottom w:val="none" w:sz="0" w:space="0" w:color="auto"/>
            <w:right w:val="none" w:sz="0" w:space="0" w:color="auto"/>
          </w:divBdr>
          <w:divsChild>
            <w:div w:id="1104694340">
              <w:marLeft w:val="300"/>
              <w:marRight w:val="0"/>
              <w:marTop w:val="0"/>
              <w:marBottom w:val="300"/>
              <w:divBdr>
                <w:top w:val="none" w:sz="0" w:space="0" w:color="auto"/>
                <w:left w:val="none" w:sz="0" w:space="0" w:color="auto"/>
                <w:bottom w:val="none" w:sz="0" w:space="0" w:color="auto"/>
                <w:right w:val="none" w:sz="0" w:space="0" w:color="auto"/>
              </w:divBdr>
              <w:divsChild>
                <w:div w:id="1104694330">
                  <w:marLeft w:val="0"/>
                  <w:marRight w:val="0"/>
                  <w:marTop w:val="0"/>
                  <w:marBottom w:val="0"/>
                  <w:divBdr>
                    <w:top w:val="none" w:sz="0" w:space="0" w:color="auto"/>
                    <w:left w:val="none" w:sz="0" w:space="0" w:color="auto"/>
                    <w:bottom w:val="none" w:sz="0" w:space="0" w:color="auto"/>
                    <w:right w:val="none" w:sz="0" w:space="0" w:color="auto"/>
                  </w:divBdr>
                  <w:divsChild>
                    <w:div w:id="1104694325">
                      <w:marLeft w:val="0"/>
                      <w:marRight w:val="0"/>
                      <w:marTop w:val="0"/>
                      <w:marBottom w:val="0"/>
                      <w:divBdr>
                        <w:top w:val="none" w:sz="0" w:space="0" w:color="auto"/>
                        <w:left w:val="none" w:sz="0" w:space="0" w:color="auto"/>
                        <w:bottom w:val="none" w:sz="0" w:space="0" w:color="auto"/>
                        <w:right w:val="none" w:sz="0" w:space="0" w:color="auto"/>
                      </w:divBdr>
                      <w:divsChild>
                        <w:div w:id="1104694336">
                          <w:marLeft w:val="0"/>
                          <w:marRight w:val="0"/>
                          <w:marTop w:val="0"/>
                          <w:marBottom w:val="0"/>
                          <w:divBdr>
                            <w:top w:val="none" w:sz="0" w:space="0" w:color="auto"/>
                            <w:left w:val="none" w:sz="0" w:space="0" w:color="auto"/>
                            <w:bottom w:val="none" w:sz="0" w:space="0" w:color="auto"/>
                            <w:right w:val="none" w:sz="0" w:space="0" w:color="auto"/>
                          </w:divBdr>
                          <w:divsChild>
                            <w:div w:id="1104694328">
                              <w:marLeft w:val="0"/>
                              <w:marRight w:val="0"/>
                              <w:marTop w:val="0"/>
                              <w:marBottom w:val="0"/>
                              <w:divBdr>
                                <w:top w:val="none" w:sz="0" w:space="0" w:color="auto"/>
                                <w:left w:val="none" w:sz="0" w:space="0" w:color="auto"/>
                                <w:bottom w:val="none" w:sz="0" w:space="0" w:color="auto"/>
                                <w:right w:val="none" w:sz="0" w:space="0" w:color="auto"/>
                              </w:divBdr>
                              <w:divsChild>
                                <w:div w:id="11046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656E5-B40F-4C6F-AC5C-88166664E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3530</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Hoffmann</dc:creator>
  <cp:lastModifiedBy>yg7u84u</cp:lastModifiedBy>
  <cp:revision>8</cp:revision>
  <cp:lastPrinted>2018-01-10T13:31:00Z</cp:lastPrinted>
  <dcterms:created xsi:type="dcterms:W3CDTF">2019-01-18T08:23:00Z</dcterms:created>
  <dcterms:modified xsi:type="dcterms:W3CDTF">2019-01-21T07:12:00Z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ährungNormal">
    <vt:lpwstr>EUR</vt:lpwstr>
  </property>
  <property fmtid="{D5CDD505-2E9C-101B-9397-08002B2CF9AE}" pid="3" name="WährungTausend">
    <vt:lpwstr>TEUR</vt:lpwstr>
  </property>
  <property fmtid="{D5CDD505-2E9C-101B-9397-08002B2CF9AE}" pid="4" name="WährungInWorten">
    <vt:lpwstr>Deutsche Mark</vt:lpwstr>
  </property>
  <property fmtid="{D5CDD505-2E9C-101B-9397-08002B2CF9AE}" pid="5" name="NameEmpfänger">
    <vt:lpwstr/>
  </property>
  <property fmtid="{D5CDD505-2E9C-101B-9397-08002B2CF9AE}" pid="6" name="WährungInWort">
    <vt:lpwstr>EURO</vt:lpwstr>
  </property>
  <property fmtid="{D5CDD505-2E9C-101B-9397-08002B2CF9AE}" pid="7" name="DotId">
    <vt:lpwstr>9.0HV</vt:lpwstr>
  </property>
  <property fmtid="{D5CDD505-2E9C-101B-9397-08002B2CF9AE}" pid="8" name="DokumentVorlage">
    <vt:lpwstr>9.0HV.dot</vt:lpwstr>
  </property>
  <property fmtid="{D5CDD505-2E9C-101B-9397-08002B2CF9AE}" pid="9" name="KontoNr">
    <vt:lpwstr> </vt:lpwstr>
  </property>
  <property fmtid="{D5CDD505-2E9C-101B-9397-08002B2CF9AE}" pid="10" name="Filiale">
    <vt:lpwstr/>
  </property>
  <property fmtid="{D5CDD505-2E9C-101B-9397-08002B2CF9AE}" pid="11" name="RelativerSpeicherpfad">
    <vt:lpwstr>\NK\</vt:lpwstr>
  </property>
  <property fmtid="{D5CDD505-2E9C-101B-9397-08002B2CF9AE}" pid="12" name="DateinameVorschlag">
    <vt:lpwstr>Nachname_Fil_Team_20090127_9.0HV_00.doc</vt:lpwstr>
  </property>
  <property fmtid="{D5CDD505-2E9C-101B-9397-08002B2CF9AE}" pid="13" name="DruckEinstellungImDokument">
    <vt:lpwstr>False</vt:lpwstr>
  </property>
  <property fmtid="{D5CDD505-2E9C-101B-9397-08002B2CF9AE}" pid="14" name="StammNr">
    <vt:lpwstr/>
  </property>
  <property fmtid="{D5CDD505-2E9C-101B-9397-08002B2CF9AE}" pid="15" name="Team">
    <vt:lpwstr/>
  </property>
  <property fmtid="{D5CDD505-2E9C-101B-9397-08002B2CF9AE}" pid="16" name="NameEmpfängerDritte">
    <vt:lpwstr/>
  </property>
</Properties>
</file>