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6F" w:rsidRPr="00D90BD8" w:rsidRDefault="00D317BB" w:rsidP="005E346F">
      <w:pPr>
        <w:pStyle w:val="Sektion"/>
        <w:framePr w:wrap="around"/>
        <w:rPr>
          <w:rFonts w:ascii="Century Gothic" w:hAnsi="Century Gothic"/>
        </w:rPr>
      </w:pPr>
      <w:r>
        <w:rPr>
          <w:rFonts w:ascii="Century Gothic" w:hAnsi="Century Gothic"/>
        </w:rPr>
        <w:t>Formidling</w:t>
      </w:r>
    </w:p>
    <w:p w:rsidR="005E346F" w:rsidRPr="00D90BD8" w:rsidRDefault="005E346F" w:rsidP="005E346F">
      <w:pPr>
        <w:pStyle w:val="Afsender"/>
        <w:framePr w:wrap="around"/>
        <w:rPr>
          <w:rFonts w:ascii="Century Gothic" w:hAnsi="Century Gothic"/>
        </w:rPr>
      </w:pPr>
      <w:r w:rsidRPr="00D90BD8">
        <w:rPr>
          <w:rFonts w:ascii="Century Gothic" w:hAnsi="Century Gothic"/>
        </w:rPr>
        <w:t>Frederiksholms Kanal 12</w:t>
      </w:r>
    </w:p>
    <w:p w:rsidR="005E346F" w:rsidRPr="00D90BD8" w:rsidRDefault="005E346F" w:rsidP="005E346F">
      <w:pPr>
        <w:pStyle w:val="Afsender"/>
        <w:framePr w:wrap="around"/>
        <w:rPr>
          <w:rFonts w:ascii="Century Gothic" w:hAnsi="Century Gothic"/>
        </w:rPr>
      </w:pPr>
      <w:r w:rsidRPr="00D90BD8">
        <w:rPr>
          <w:rFonts w:ascii="Century Gothic" w:hAnsi="Century Gothic"/>
        </w:rPr>
        <w:t>1220 København K</w:t>
      </w:r>
    </w:p>
    <w:p w:rsidR="005E346F" w:rsidRPr="00D90BD8" w:rsidRDefault="005E346F" w:rsidP="005E346F">
      <w:pPr>
        <w:pStyle w:val="Afsender"/>
        <w:framePr w:wrap="around"/>
        <w:rPr>
          <w:rFonts w:ascii="Century Gothic" w:hAnsi="Century Gothic"/>
        </w:rPr>
      </w:pPr>
      <w:r w:rsidRPr="00D90BD8">
        <w:rPr>
          <w:rFonts w:ascii="Century Gothic" w:hAnsi="Century Gothic"/>
        </w:rPr>
        <w:t>Tlf 33 13 44 11</w:t>
      </w:r>
    </w:p>
    <w:p w:rsidR="005E346F" w:rsidRPr="00D90BD8" w:rsidRDefault="005E346F" w:rsidP="005E346F">
      <w:pPr>
        <w:pStyle w:val="Afsender"/>
        <w:framePr w:wrap="around"/>
        <w:rPr>
          <w:rFonts w:ascii="Century Gothic" w:hAnsi="Century Gothic"/>
        </w:rPr>
      </w:pPr>
    </w:p>
    <w:p w:rsidR="005E346F" w:rsidRPr="00917EFD" w:rsidRDefault="00184AAF" w:rsidP="005E346F">
      <w:pPr>
        <w:pStyle w:val="Afsender"/>
        <w:framePr w:wrap="around"/>
        <w:rPr>
          <w:rFonts w:ascii="Century Gothic" w:hAnsi="Century Gothic"/>
          <w:lang w:val="en-US"/>
        </w:rPr>
      </w:pPr>
      <w:r w:rsidRPr="00917EFD">
        <w:rPr>
          <w:rFonts w:ascii="Century Gothic" w:hAnsi="Century Gothic"/>
          <w:lang w:val="en-US"/>
        </w:rPr>
        <w:t>MOB 41 20 60 19</w:t>
      </w:r>
    </w:p>
    <w:p w:rsidR="005E346F" w:rsidRPr="00917EFD" w:rsidRDefault="005E346F" w:rsidP="005E346F">
      <w:pPr>
        <w:pStyle w:val="Afsender"/>
        <w:framePr w:wrap="around"/>
        <w:rPr>
          <w:rFonts w:ascii="Century Gothic" w:hAnsi="Century Gothic"/>
          <w:caps w:val="0"/>
          <w:sz w:val="14"/>
          <w:lang w:val="en-US"/>
        </w:rPr>
      </w:pPr>
      <w:r w:rsidRPr="00917EFD">
        <w:rPr>
          <w:rFonts w:ascii="Century Gothic" w:hAnsi="Century Gothic"/>
          <w:lang w:val="en-US"/>
        </w:rPr>
        <w:t xml:space="preserve">E-MAIL </w:t>
      </w:r>
      <w:r w:rsidR="00184AAF" w:rsidRPr="00917EFD">
        <w:rPr>
          <w:rFonts w:ascii="Century Gothic" w:hAnsi="Century Gothic"/>
          <w:caps w:val="0"/>
          <w:sz w:val="14"/>
          <w:lang w:val="en-US"/>
        </w:rPr>
        <w:t>nynne.bojsen.faartoft@natmus.dk</w:t>
      </w:r>
    </w:p>
    <w:p w:rsidR="005E346F" w:rsidRPr="00D90BD8" w:rsidRDefault="005E346F" w:rsidP="005E346F">
      <w:pPr>
        <w:framePr w:hSpace="142" w:wrap="around" w:vAnchor="page" w:hAnchor="page" w:x="7701" w:y="455" w:anchorLock="1"/>
        <w:rPr>
          <w:rFonts w:ascii="Century Gothic" w:hAnsi="Century Gothic"/>
        </w:rPr>
      </w:pPr>
      <w:r w:rsidRPr="00D90BD8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3D3588E7" wp14:editId="49D1DB43">
            <wp:extent cx="2162175" cy="695325"/>
            <wp:effectExtent l="19050" t="0" r="9525" b="0"/>
            <wp:docPr id="4" name="Billede 1" descr="NatMus_Horizontal_Black_emailsignatu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NatMus_Horizontal_Black_emailsignatur_RGB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BD8">
        <w:rPr>
          <w:rFonts w:ascii="Century Gothic" w:hAnsi="Century Gothic"/>
          <w:noProof/>
        </w:rPr>
        <w:t xml:space="preserve">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567"/>
        <w:gridCol w:w="503"/>
        <w:gridCol w:w="122"/>
        <w:gridCol w:w="2579"/>
      </w:tblGrid>
      <w:tr w:rsidR="005E346F" w:rsidRPr="00D90BD8" w:rsidTr="00D802B6">
        <w:trPr>
          <w:gridAfter w:val="1"/>
          <w:wAfter w:w="2579" w:type="dxa"/>
          <w:cantSplit/>
          <w:trHeight w:hRule="exact" w:val="3000"/>
        </w:trPr>
        <w:tc>
          <w:tcPr>
            <w:tcW w:w="3800" w:type="dxa"/>
            <w:gridSpan w:val="5"/>
          </w:tcPr>
          <w:p w:rsidR="005E346F" w:rsidRPr="00D90BD8" w:rsidRDefault="005E346F" w:rsidP="00D802B6">
            <w:pPr>
              <w:framePr w:w="6418" w:h="431" w:wrap="around" w:vAnchor="page" w:hAnchor="page" w:x="1126" w:y="1816"/>
            </w:pPr>
            <w:bookmarkStart w:id="0" w:name="MdtNavn"/>
            <w:bookmarkEnd w:id="0"/>
          </w:p>
        </w:tc>
      </w:tr>
      <w:tr w:rsidR="005E346F" w:rsidRPr="00D90BD8" w:rsidTr="00D802B6">
        <w:trPr>
          <w:cantSplit/>
        </w:trPr>
        <w:tc>
          <w:tcPr>
            <w:tcW w:w="567" w:type="dxa"/>
          </w:tcPr>
          <w:p w:rsidR="005E346F" w:rsidRPr="00D90BD8" w:rsidRDefault="005E346F" w:rsidP="00D802B6">
            <w:pPr>
              <w:framePr w:w="6418" w:h="431" w:wrap="around" w:vAnchor="page" w:hAnchor="page" w:x="1126" w:y="1816"/>
            </w:pPr>
          </w:p>
        </w:tc>
        <w:tc>
          <w:tcPr>
            <w:tcW w:w="2041" w:type="dxa"/>
          </w:tcPr>
          <w:p w:rsidR="005E346F" w:rsidRPr="00D90BD8" w:rsidRDefault="00ED28EC" w:rsidP="00D802B6">
            <w:pPr>
              <w:pStyle w:val="Datojour"/>
              <w:framePr w:w="6418" w:h="431" w:wrap="around" w:vAnchor="page" w:hAnchor="page" w:x="1126" w:y="1816"/>
              <w:rPr>
                <w:rFonts w:ascii="Century Gothic" w:hAnsi="Century Gothic"/>
                <w:position w:val="0"/>
                <w:sz w:val="20"/>
              </w:rPr>
            </w:pPr>
            <w:bookmarkStart w:id="1" w:name="Dato"/>
            <w:bookmarkEnd w:id="1"/>
            <w:r>
              <w:rPr>
                <w:rFonts w:ascii="Century Gothic" w:hAnsi="Century Gothic"/>
                <w:position w:val="0"/>
                <w:sz w:val="20"/>
              </w:rPr>
              <w:t>11</w:t>
            </w:r>
            <w:r w:rsidR="001A04F6">
              <w:rPr>
                <w:rFonts w:ascii="Century Gothic" w:hAnsi="Century Gothic"/>
                <w:position w:val="0"/>
                <w:sz w:val="20"/>
              </w:rPr>
              <w:t>. april</w:t>
            </w:r>
            <w:r w:rsidR="0011707D">
              <w:rPr>
                <w:rFonts w:ascii="Century Gothic" w:hAnsi="Century Gothic"/>
                <w:position w:val="0"/>
                <w:sz w:val="20"/>
              </w:rPr>
              <w:t xml:space="preserve"> 2014</w:t>
            </w:r>
          </w:p>
        </w:tc>
        <w:tc>
          <w:tcPr>
            <w:tcW w:w="567" w:type="dxa"/>
          </w:tcPr>
          <w:p w:rsidR="005E346F" w:rsidRPr="00D90BD8" w:rsidRDefault="005E346F" w:rsidP="00D802B6">
            <w:pPr>
              <w:pStyle w:val="datoJnrfortekst"/>
              <w:framePr w:w="6418" w:h="431" w:wrap="around" w:vAnchor="page" w:hAnchor="page" w:x="1126" w:y="1816"/>
              <w:rPr>
                <w:rFonts w:ascii="Century Gothic" w:hAnsi="Century Gothic"/>
              </w:rPr>
            </w:pPr>
          </w:p>
        </w:tc>
        <w:tc>
          <w:tcPr>
            <w:tcW w:w="503" w:type="dxa"/>
          </w:tcPr>
          <w:p w:rsidR="005E346F" w:rsidRPr="00D90BD8" w:rsidRDefault="005E346F" w:rsidP="00D802B6">
            <w:pPr>
              <w:pStyle w:val="datoJnrfortekst"/>
              <w:framePr w:w="6418" w:h="431" w:wrap="around" w:vAnchor="page" w:hAnchor="page" w:x="1126" w:y="1816"/>
              <w:rPr>
                <w:rFonts w:ascii="Century Gothic" w:hAnsi="Century Gothic"/>
              </w:rPr>
            </w:pPr>
            <w:bookmarkStart w:id="2" w:name="Jnrfortekst"/>
            <w:bookmarkEnd w:id="2"/>
          </w:p>
        </w:tc>
        <w:tc>
          <w:tcPr>
            <w:tcW w:w="2701" w:type="dxa"/>
            <w:gridSpan w:val="2"/>
          </w:tcPr>
          <w:p w:rsidR="005E346F" w:rsidRPr="00D90BD8" w:rsidRDefault="005E346F" w:rsidP="00D802B6">
            <w:pPr>
              <w:pStyle w:val="Datojour"/>
              <w:framePr w:w="6418" w:h="431" w:wrap="around" w:vAnchor="page" w:hAnchor="page" w:x="1126" w:y="1816"/>
              <w:rPr>
                <w:rFonts w:ascii="Century Gothic" w:hAnsi="Century Gothic"/>
              </w:rPr>
            </w:pPr>
            <w:bookmarkStart w:id="3" w:name="Jnr"/>
            <w:bookmarkEnd w:id="3"/>
          </w:p>
        </w:tc>
      </w:tr>
    </w:tbl>
    <w:p w:rsidR="005E346F" w:rsidRPr="00D90BD8" w:rsidRDefault="005E346F" w:rsidP="005E346F">
      <w:pPr>
        <w:rPr>
          <w:rFonts w:ascii="Century Gothic" w:hAnsi="Century Gothic"/>
          <w:b/>
          <w:sz w:val="22"/>
          <w:szCs w:val="22"/>
          <w:u w:val="single"/>
        </w:rPr>
      </w:pPr>
      <w:bookmarkStart w:id="4" w:name="Vedr"/>
      <w:bookmarkEnd w:id="4"/>
    </w:p>
    <w:p w:rsidR="005E346F" w:rsidRPr="00D90BD8" w:rsidRDefault="005E346F" w:rsidP="005E346F">
      <w:pPr>
        <w:rPr>
          <w:rFonts w:ascii="Century Gothic" w:hAnsi="Century Gothic"/>
          <w:b/>
        </w:rPr>
      </w:pPr>
    </w:p>
    <w:p w:rsidR="005E346F" w:rsidRPr="00D90BD8" w:rsidRDefault="005E346F" w:rsidP="005E346F">
      <w:pPr>
        <w:rPr>
          <w:rFonts w:ascii="Century Gothic" w:hAnsi="Century Gothic"/>
          <w:b/>
        </w:rPr>
      </w:pPr>
    </w:p>
    <w:p w:rsidR="00C81B0E" w:rsidRPr="00D317BB" w:rsidRDefault="00B2659B" w:rsidP="00C81B0E">
      <w:p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Sjove </w:t>
      </w:r>
      <w:r w:rsidR="00C81B0E">
        <w:rPr>
          <w:rFonts w:ascii="Century Gothic" w:hAnsi="Century Gothic"/>
          <w:b/>
          <w:sz w:val="36"/>
          <w:szCs w:val="36"/>
        </w:rPr>
        <w:t>påske</w:t>
      </w:r>
      <w:r>
        <w:rPr>
          <w:rFonts w:ascii="Century Gothic" w:hAnsi="Century Gothic"/>
          <w:b/>
          <w:sz w:val="36"/>
          <w:szCs w:val="36"/>
        </w:rPr>
        <w:t>ople</w:t>
      </w:r>
      <w:r w:rsidR="001970B2">
        <w:rPr>
          <w:rFonts w:ascii="Century Gothic" w:hAnsi="Century Gothic"/>
          <w:b/>
          <w:sz w:val="36"/>
          <w:szCs w:val="36"/>
        </w:rPr>
        <w:t>velser på et flottere</w:t>
      </w:r>
      <w:r w:rsidR="00C81B0E">
        <w:rPr>
          <w:rFonts w:ascii="Century Gothic" w:hAnsi="Century Gothic"/>
          <w:b/>
          <w:sz w:val="36"/>
          <w:szCs w:val="36"/>
        </w:rPr>
        <w:t xml:space="preserve"> Trelleborg</w:t>
      </w:r>
    </w:p>
    <w:p w:rsidR="00D41E82" w:rsidRDefault="00D41E82" w:rsidP="00D317BB">
      <w:pPr>
        <w:pStyle w:val="Default"/>
        <w:rPr>
          <w:rFonts w:ascii="Century Gothic" w:hAnsi="Century Gothic"/>
          <w:b/>
          <w:sz w:val="32"/>
          <w:szCs w:val="32"/>
        </w:rPr>
      </w:pPr>
    </w:p>
    <w:p w:rsidR="00F31136" w:rsidRPr="00155C1D" w:rsidRDefault="0059353F" w:rsidP="00F31136">
      <w:pPr>
        <w:rPr>
          <w:rFonts w:ascii="Century Gothic" w:hAnsi="Century Gothic" w:cstheme="minorHAnsi"/>
          <w:bCs/>
          <w:color w:val="000000"/>
        </w:rPr>
      </w:pPr>
      <w:r>
        <w:rPr>
          <w:rFonts w:ascii="Century Gothic" w:hAnsi="Century Gothic"/>
        </w:rPr>
        <w:t>Påskeferien på Trelleborg er fuld af</w:t>
      </w:r>
      <w:r>
        <w:rPr>
          <w:rFonts w:ascii="Century Gothic" w:hAnsi="Century Gothic"/>
        </w:rPr>
        <w:t xml:space="preserve"> spændende og udfordrende</w:t>
      </w:r>
      <w:r>
        <w:rPr>
          <w:rFonts w:ascii="Century Gothic" w:hAnsi="Century Gothic"/>
        </w:rPr>
        <w:t xml:space="preserve"> vikingeaktiviteter for hele familien</w:t>
      </w:r>
      <w:r>
        <w:rPr>
          <w:rFonts w:ascii="Century Gothic" w:hAnsi="Century Gothic" w:cstheme="minorHAnsi"/>
          <w:bCs/>
          <w:color w:val="000000"/>
        </w:rPr>
        <w:t xml:space="preserve"> – og </w:t>
      </w:r>
      <w:r w:rsidR="002A6960">
        <w:rPr>
          <w:rFonts w:ascii="Century Gothic" w:hAnsi="Century Gothic" w:cstheme="minorHAnsi"/>
          <w:bCs/>
          <w:color w:val="000000"/>
        </w:rPr>
        <w:t>påsken</w:t>
      </w:r>
      <w:r>
        <w:rPr>
          <w:rFonts w:ascii="Century Gothic" w:hAnsi="Century Gothic" w:cstheme="minorHAnsi"/>
          <w:bCs/>
          <w:color w:val="000000"/>
        </w:rPr>
        <w:t xml:space="preserve"> bliver skudt i gang med</w:t>
      </w:r>
      <w:r w:rsidR="00F31136" w:rsidRPr="00155C1D">
        <w:rPr>
          <w:rFonts w:ascii="Century Gothic" w:hAnsi="Century Gothic" w:cstheme="minorHAnsi"/>
          <w:bCs/>
          <w:color w:val="000000"/>
        </w:rPr>
        <w:t xml:space="preserve"> indvielsen</w:t>
      </w:r>
      <w:r>
        <w:rPr>
          <w:rFonts w:ascii="Century Gothic" w:hAnsi="Century Gothic" w:cstheme="minorHAnsi"/>
          <w:bCs/>
          <w:color w:val="000000"/>
        </w:rPr>
        <w:t xml:space="preserve"> af den nyistandsatte kongeborg. </w:t>
      </w:r>
    </w:p>
    <w:p w:rsidR="00D41E82" w:rsidRDefault="00D41E82" w:rsidP="00D41E82">
      <w:pPr>
        <w:pStyle w:val="Default"/>
        <w:rPr>
          <w:rFonts w:ascii="Century Gothic" w:hAnsi="Century Gothic"/>
        </w:rPr>
      </w:pPr>
    </w:p>
    <w:p w:rsidR="00F31136" w:rsidRPr="00155C1D" w:rsidRDefault="00F31136" w:rsidP="00F31136">
      <w:pPr>
        <w:rPr>
          <w:rFonts w:ascii="Century Gothic" w:hAnsi="Century Gothic" w:cstheme="minorHAnsi"/>
          <w:color w:val="000000"/>
          <w:sz w:val="20"/>
          <w:szCs w:val="20"/>
        </w:rPr>
      </w:pPr>
      <w:r w:rsidRPr="00155C1D">
        <w:rPr>
          <w:rFonts w:ascii="Century Gothic" w:hAnsi="Century Gothic" w:cstheme="minorHAnsi"/>
          <w:bCs/>
          <w:color w:val="000000"/>
          <w:sz w:val="20"/>
          <w:szCs w:val="20"/>
        </w:rPr>
        <w:t>De første vikinger er allerede ankommet til Trelleborg, hvor de har indtaget vi</w:t>
      </w:r>
      <w:r w:rsidR="006D14B0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kingelandsbyen Slagløse. De 12 </w:t>
      </w:r>
      <w:r w:rsidR="00B669E0">
        <w:rPr>
          <w:rFonts w:ascii="Century Gothic" w:hAnsi="Century Gothic" w:cstheme="minorHAnsi"/>
          <w:color w:val="000000"/>
          <w:sz w:val="20"/>
          <w:szCs w:val="20"/>
        </w:rPr>
        <w:t xml:space="preserve">studerende fra arkæologistudiet på Moesgård ved Århus </w:t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>er blandt de mange frivillige, de</w:t>
      </w:r>
      <w:r w:rsidR="00B669E0">
        <w:rPr>
          <w:rFonts w:ascii="Century Gothic" w:hAnsi="Century Gothic" w:cstheme="minorHAnsi"/>
          <w:color w:val="000000"/>
          <w:sz w:val="20"/>
          <w:szCs w:val="20"/>
        </w:rPr>
        <w:t>r hele ugen lever som vikinger,</w:t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 xml:space="preserve"> bor i vikingehusene og arbejder både indendørs og ud</w:t>
      </w:r>
      <w:r w:rsidR="00B669E0">
        <w:rPr>
          <w:rFonts w:ascii="Century Gothic" w:hAnsi="Century Gothic" w:cstheme="minorHAnsi"/>
          <w:color w:val="000000"/>
          <w:sz w:val="20"/>
          <w:szCs w:val="20"/>
        </w:rPr>
        <w:t xml:space="preserve">endørs. </w:t>
      </w:r>
      <w:r w:rsidR="00FF4C06">
        <w:rPr>
          <w:rFonts w:ascii="Century Gothic" w:hAnsi="Century Gothic" w:cstheme="minorHAnsi"/>
          <w:color w:val="000000"/>
          <w:sz w:val="20"/>
          <w:szCs w:val="20"/>
        </w:rPr>
        <w:br/>
      </w:r>
      <w:r w:rsidR="00FF4C06">
        <w:rPr>
          <w:rFonts w:ascii="Century Gothic" w:hAnsi="Century Gothic" w:cstheme="minorHAnsi"/>
          <w:color w:val="000000"/>
          <w:sz w:val="20"/>
          <w:szCs w:val="20"/>
        </w:rPr>
        <w:br/>
      </w:r>
      <w:r w:rsidR="00B669E0">
        <w:rPr>
          <w:rFonts w:ascii="Century Gothic" w:hAnsi="Century Gothic" w:cstheme="minorHAnsi"/>
          <w:color w:val="000000"/>
          <w:sz w:val="20"/>
          <w:szCs w:val="20"/>
        </w:rPr>
        <w:t>S</w:t>
      </w:r>
      <w:r w:rsidRPr="00155C1D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ammen med </w:t>
      </w:r>
      <w:r w:rsidR="00B669E0">
        <w:rPr>
          <w:rFonts w:ascii="Century Gothic" w:hAnsi="Century Gothic" w:cstheme="minorHAnsi"/>
          <w:color w:val="000000"/>
          <w:sz w:val="20"/>
          <w:szCs w:val="20"/>
        </w:rPr>
        <w:t>Trelleborgs</w:t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 xml:space="preserve"> øvrige </w:t>
      </w:r>
      <w:r w:rsidRPr="00155C1D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formidlere </w:t>
      </w:r>
      <w:r w:rsidR="00EF0027">
        <w:rPr>
          <w:rFonts w:ascii="Century Gothic" w:hAnsi="Century Gothic" w:cstheme="minorHAnsi"/>
          <w:bCs/>
          <w:color w:val="000000"/>
          <w:sz w:val="20"/>
          <w:szCs w:val="20"/>
        </w:rPr>
        <w:t>står de</w:t>
      </w:r>
      <w:r w:rsidR="00B669E0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 </w:t>
      </w:r>
      <w:r w:rsidRPr="00155C1D">
        <w:rPr>
          <w:rFonts w:ascii="Century Gothic" w:hAnsi="Century Gothic" w:cstheme="minorHAnsi"/>
          <w:bCs/>
          <w:color w:val="000000"/>
          <w:sz w:val="20"/>
          <w:szCs w:val="20"/>
        </w:rPr>
        <w:t>parat til at modtage publikum med e</w:t>
      </w:r>
      <w:r w:rsidR="00B669E0">
        <w:rPr>
          <w:rFonts w:ascii="Century Gothic" w:hAnsi="Century Gothic" w:cstheme="minorHAnsi"/>
          <w:color w:val="000000"/>
          <w:sz w:val="20"/>
          <w:szCs w:val="20"/>
        </w:rPr>
        <w:t>n bred vifte af prøv-selv-</w:t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>akt</w:t>
      </w:r>
      <w:r w:rsidR="00B669E0">
        <w:rPr>
          <w:rFonts w:ascii="Century Gothic" w:hAnsi="Century Gothic" w:cstheme="minorHAnsi"/>
          <w:color w:val="000000"/>
          <w:sz w:val="20"/>
          <w:szCs w:val="20"/>
        </w:rPr>
        <w:t>iviteter og give dem</w:t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 xml:space="preserve"> en uforglemmelig oplevelse</w:t>
      </w:r>
      <w:r w:rsidR="00A37391">
        <w:rPr>
          <w:rFonts w:ascii="Century Gothic" w:hAnsi="Century Gothic" w:cstheme="minorHAnsi"/>
          <w:color w:val="000000"/>
          <w:sz w:val="20"/>
          <w:szCs w:val="20"/>
        </w:rPr>
        <w:t xml:space="preserve"> i påskeferien</w:t>
      </w:r>
      <w:r w:rsidR="00FB5309">
        <w:rPr>
          <w:rFonts w:ascii="Century Gothic" w:hAnsi="Century Gothic" w:cstheme="minorHAnsi"/>
          <w:color w:val="000000"/>
          <w:sz w:val="20"/>
          <w:szCs w:val="20"/>
        </w:rPr>
        <w:t xml:space="preserve"> fra d. 15. april til d. 21. april</w:t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>.</w:t>
      </w:r>
    </w:p>
    <w:p w:rsidR="00F31136" w:rsidRPr="00155C1D" w:rsidRDefault="00F31136" w:rsidP="00F31136">
      <w:pPr>
        <w:rPr>
          <w:rFonts w:ascii="Century Gothic" w:hAnsi="Century Gothic" w:cstheme="minorHAnsi"/>
          <w:color w:val="000000"/>
          <w:sz w:val="20"/>
          <w:szCs w:val="20"/>
        </w:rPr>
      </w:pPr>
    </w:p>
    <w:p w:rsidR="00F31136" w:rsidRPr="00155C1D" w:rsidRDefault="00F31136" w:rsidP="00F31136">
      <w:pPr>
        <w:rPr>
          <w:rFonts w:ascii="Century Gothic" w:hAnsi="Century Gothic" w:cstheme="minorHAnsi"/>
          <w:color w:val="000000"/>
          <w:sz w:val="20"/>
          <w:szCs w:val="20"/>
        </w:rPr>
      </w:pPr>
      <w:r w:rsidRPr="00155C1D">
        <w:rPr>
          <w:rFonts w:ascii="Century Gothic" w:hAnsi="Century Gothic" w:cstheme="minorHAnsi"/>
          <w:color w:val="000000"/>
          <w:sz w:val="20"/>
          <w:szCs w:val="20"/>
        </w:rPr>
        <w:t>Hver dag byder på forskellige aktiviteter, der betales med museet egen aktivitetsmønt,</w:t>
      </w:r>
      <w:r w:rsidR="0011278E">
        <w:rPr>
          <w:rFonts w:ascii="Century Gothic" w:hAnsi="Century Gothic" w:cstheme="minorHAnsi"/>
          <w:color w:val="000000"/>
          <w:sz w:val="20"/>
          <w:szCs w:val="20"/>
        </w:rPr>
        <w:t xml:space="preserve"> ”Trelleborg-mønten”,</w:t>
      </w:r>
      <w:r w:rsidR="001D6BD7">
        <w:rPr>
          <w:rFonts w:ascii="Century Gothic" w:hAnsi="Century Gothic" w:cstheme="minorHAnsi"/>
          <w:color w:val="000000"/>
          <w:sz w:val="20"/>
          <w:szCs w:val="20"/>
        </w:rPr>
        <w:t xml:space="preserve"> der kan købes i</w:t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 xml:space="preserve"> indg</w:t>
      </w:r>
      <w:r w:rsidR="0052413A">
        <w:rPr>
          <w:rFonts w:ascii="Century Gothic" w:hAnsi="Century Gothic" w:cstheme="minorHAnsi"/>
          <w:color w:val="000000"/>
          <w:sz w:val="20"/>
          <w:szCs w:val="20"/>
        </w:rPr>
        <w:t>angen</w:t>
      </w:r>
      <w:r w:rsidR="001D6BD7">
        <w:rPr>
          <w:rFonts w:ascii="Century Gothic" w:hAnsi="Century Gothic" w:cstheme="minorHAnsi"/>
          <w:color w:val="000000"/>
          <w:sz w:val="20"/>
          <w:szCs w:val="20"/>
        </w:rPr>
        <w:t xml:space="preserve"> for 20 kroner</w:t>
      </w:r>
      <w:r w:rsidR="0052413A">
        <w:rPr>
          <w:rFonts w:ascii="Century Gothic" w:hAnsi="Century Gothic" w:cstheme="minorHAnsi"/>
          <w:color w:val="000000"/>
          <w:sz w:val="20"/>
          <w:szCs w:val="20"/>
        </w:rPr>
        <w:t>. Aktiviteterne koster fra en til fire</w:t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r w:rsidR="00FF4C06">
        <w:rPr>
          <w:rFonts w:ascii="Century Gothic" w:hAnsi="Century Gothic" w:cstheme="minorHAnsi"/>
          <w:color w:val="000000"/>
          <w:sz w:val="20"/>
          <w:szCs w:val="20"/>
        </w:rPr>
        <w:t xml:space="preserve">Trelleborg-mønter. Du kan blandt andet </w:t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>skyde med vikingernes langbuer, støbe dit eget tinsmykke, smede din egen kniv, m</w:t>
      </w:r>
      <w:r w:rsidR="00FF4C06">
        <w:rPr>
          <w:rFonts w:ascii="Century Gothic" w:hAnsi="Century Gothic" w:cstheme="minorHAnsi"/>
          <w:color w:val="000000"/>
          <w:sz w:val="20"/>
          <w:szCs w:val="20"/>
        </w:rPr>
        <w:t>ale med vikingernes farver og</w:t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 xml:space="preserve"> riste dit navn med runer på flo</w:t>
      </w:r>
      <w:r w:rsidR="00FF4C06">
        <w:rPr>
          <w:rFonts w:ascii="Century Gothic" w:hAnsi="Century Gothic" w:cstheme="minorHAnsi"/>
          <w:color w:val="000000"/>
          <w:sz w:val="20"/>
          <w:szCs w:val="20"/>
        </w:rPr>
        <w:t>tte træsværd eller navnebrikker -</w:t>
      </w:r>
      <w:r w:rsidR="00DB186C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r w:rsidR="006D7D61">
        <w:rPr>
          <w:rFonts w:ascii="Century Gothic" w:hAnsi="Century Gothic" w:cstheme="minorHAnsi"/>
          <w:color w:val="000000"/>
          <w:sz w:val="20"/>
          <w:szCs w:val="20"/>
        </w:rPr>
        <w:t xml:space="preserve">præcis som vikingerne </w:t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 xml:space="preserve">gjorde det. </w:t>
      </w:r>
      <w:r w:rsidR="00FF4C06">
        <w:rPr>
          <w:rFonts w:ascii="Century Gothic" w:hAnsi="Century Gothic" w:cstheme="minorHAnsi"/>
          <w:color w:val="000000"/>
          <w:sz w:val="20"/>
          <w:szCs w:val="20"/>
        </w:rPr>
        <w:br/>
      </w:r>
      <w:r w:rsidR="00FF4C06">
        <w:rPr>
          <w:rFonts w:ascii="Century Gothic" w:hAnsi="Century Gothic" w:cstheme="minorHAnsi"/>
          <w:color w:val="000000"/>
          <w:sz w:val="20"/>
          <w:szCs w:val="20"/>
        </w:rPr>
        <w:br/>
      </w:r>
      <w:r w:rsidR="00A22DA1">
        <w:rPr>
          <w:rFonts w:ascii="Century Gothic" w:hAnsi="Century Gothic" w:cstheme="minorHAnsi"/>
          <w:color w:val="000000"/>
          <w:sz w:val="20"/>
          <w:szCs w:val="20"/>
        </w:rPr>
        <w:t xml:space="preserve">Du kan også dagligt </w:t>
      </w:r>
      <w:r w:rsidR="004253EB">
        <w:rPr>
          <w:rFonts w:ascii="Century Gothic" w:hAnsi="Century Gothic" w:cstheme="minorHAnsi"/>
          <w:color w:val="000000"/>
          <w:sz w:val="20"/>
          <w:szCs w:val="20"/>
        </w:rPr>
        <w:t xml:space="preserve">deltage i </w:t>
      </w:r>
      <w:r w:rsidR="00A22DA1">
        <w:rPr>
          <w:rFonts w:ascii="Century Gothic" w:hAnsi="Century Gothic" w:cstheme="minorHAnsi"/>
          <w:color w:val="000000"/>
          <w:sz w:val="20"/>
          <w:szCs w:val="20"/>
        </w:rPr>
        <w:t xml:space="preserve">to </w:t>
      </w:r>
      <w:r w:rsidR="004253EB">
        <w:rPr>
          <w:rFonts w:ascii="Century Gothic" w:hAnsi="Century Gothic" w:cstheme="minorHAnsi"/>
          <w:color w:val="000000"/>
          <w:sz w:val="20"/>
          <w:szCs w:val="20"/>
        </w:rPr>
        <w:t xml:space="preserve">spændende </w:t>
      </w:r>
      <w:r w:rsidR="00A22DA1">
        <w:rPr>
          <w:rFonts w:ascii="Century Gothic" w:hAnsi="Century Gothic" w:cstheme="minorHAnsi"/>
          <w:color w:val="000000"/>
          <w:sz w:val="20"/>
          <w:szCs w:val="20"/>
        </w:rPr>
        <w:t>gratis</w:t>
      </w:r>
      <w:r w:rsidR="004253EB">
        <w:rPr>
          <w:rFonts w:ascii="Century Gothic" w:hAnsi="Century Gothic" w:cstheme="minorHAnsi"/>
          <w:color w:val="000000"/>
          <w:sz w:val="20"/>
          <w:szCs w:val="20"/>
        </w:rPr>
        <w:t xml:space="preserve">aktiviteter som </w:t>
      </w:r>
      <w:r w:rsidR="00FF4C06">
        <w:rPr>
          <w:rFonts w:ascii="Century Gothic" w:hAnsi="Century Gothic" w:cstheme="minorHAnsi"/>
          <w:color w:val="000000"/>
          <w:sz w:val="20"/>
          <w:szCs w:val="20"/>
        </w:rPr>
        <w:t xml:space="preserve">krigertræning </w:t>
      </w:r>
      <w:r w:rsidR="004253EB">
        <w:rPr>
          <w:rFonts w:ascii="Century Gothic" w:hAnsi="Century Gothic" w:cstheme="minorHAnsi"/>
          <w:color w:val="000000"/>
          <w:sz w:val="20"/>
          <w:szCs w:val="20"/>
        </w:rPr>
        <w:t>(</w:t>
      </w:r>
      <w:r w:rsidR="00FF4C06">
        <w:rPr>
          <w:rFonts w:ascii="Century Gothic" w:hAnsi="Century Gothic" w:cstheme="minorHAnsi"/>
          <w:color w:val="000000"/>
          <w:sz w:val="20"/>
          <w:szCs w:val="20"/>
        </w:rPr>
        <w:t>kl.</w:t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 xml:space="preserve"> 12.00 og kl. 14.00</w:t>
      </w:r>
      <w:r w:rsidR="009E6381">
        <w:rPr>
          <w:rFonts w:ascii="Century Gothic" w:hAnsi="Century Gothic" w:cstheme="minorHAnsi"/>
          <w:color w:val="000000"/>
          <w:sz w:val="20"/>
          <w:szCs w:val="20"/>
        </w:rPr>
        <w:t xml:space="preserve">) og </w:t>
      </w:r>
      <w:r w:rsidR="004253EB">
        <w:rPr>
          <w:rFonts w:ascii="Century Gothic" w:hAnsi="Century Gothic" w:cstheme="minorHAnsi"/>
          <w:color w:val="000000"/>
          <w:sz w:val="20"/>
          <w:szCs w:val="20"/>
        </w:rPr>
        <w:t>en underholdende rundvisning på hele borgområdet (kl. 13.00), hvor du kan</w:t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 xml:space="preserve"> høre fortællinger og få faktuel v</w:t>
      </w:r>
      <w:r w:rsidR="004253EB">
        <w:rPr>
          <w:rFonts w:ascii="Century Gothic" w:hAnsi="Century Gothic" w:cstheme="minorHAnsi"/>
          <w:color w:val="000000"/>
          <w:sz w:val="20"/>
          <w:szCs w:val="20"/>
        </w:rPr>
        <w:t xml:space="preserve">iden om vikingerne på Trelleborg. </w:t>
      </w:r>
      <w:r w:rsidR="004253EB">
        <w:rPr>
          <w:rFonts w:ascii="Century Gothic" w:hAnsi="Century Gothic" w:cstheme="minorHAnsi"/>
          <w:color w:val="000000"/>
          <w:sz w:val="20"/>
          <w:szCs w:val="20"/>
        </w:rPr>
        <w:br/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> </w:t>
      </w:r>
      <w:r w:rsidR="001A4096">
        <w:rPr>
          <w:rFonts w:ascii="Century Gothic" w:hAnsi="Century Gothic" w:cstheme="minorHAnsi"/>
          <w:color w:val="000000"/>
          <w:sz w:val="20"/>
          <w:szCs w:val="20"/>
        </w:rPr>
        <w:br/>
      </w:r>
      <w:r w:rsidR="001A4096">
        <w:rPr>
          <w:rFonts w:ascii="Century Gothic" w:hAnsi="Century Gothic" w:cstheme="minorHAnsi"/>
          <w:b/>
          <w:color w:val="000000"/>
          <w:sz w:val="20"/>
          <w:szCs w:val="20"/>
        </w:rPr>
        <w:t>Et fornyet Trelleborg</w:t>
      </w:r>
      <w:r w:rsidR="006B0697">
        <w:rPr>
          <w:rFonts w:ascii="Century Gothic" w:hAnsi="Century Gothic" w:cstheme="minorHAnsi"/>
          <w:color w:val="000000"/>
          <w:sz w:val="20"/>
          <w:szCs w:val="20"/>
        </w:rPr>
        <w:br/>
        <w:t>Påsken på Trelleborg bliver skudt i gang t</w:t>
      </w:r>
      <w:r w:rsidR="00602FBB">
        <w:rPr>
          <w:rFonts w:ascii="Century Gothic" w:hAnsi="Century Gothic" w:cstheme="minorHAnsi"/>
          <w:bCs/>
          <w:color w:val="000000"/>
          <w:sz w:val="20"/>
          <w:szCs w:val="20"/>
        </w:rPr>
        <w:t>irsdag d.</w:t>
      </w:r>
      <w:r w:rsidR="006B0697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 15. april, hvor</w:t>
      </w:r>
      <w:r w:rsidRPr="00155C1D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 Nationalmuseets direktør Per Kristian Madsen</w:t>
      </w:r>
      <w:r w:rsidR="006B0697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 indvier</w:t>
      </w:r>
      <w:r w:rsidRPr="00155C1D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 den nyistandsatte borg</w:t>
      </w:r>
      <w:r w:rsidR="00B120AA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 og afslør</w:t>
      </w:r>
      <w:r w:rsidR="005F194F">
        <w:rPr>
          <w:rFonts w:ascii="Century Gothic" w:hAnsi="Century Gothic" w:cstheme="minorHAnsi"/>
          <w:bCs/>
          <w:color w:val="000000"/>
          <w:sz w:val="20"/>
          <w:szCs w:val="20"/>
        </w:rPr>
        <w:t>er en</w:t>
      </w:r>
      <w:r w:rsidR="00763D93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 række</w:t>
      </w:r>
      <w:r w:rsidR="00B120AA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 af</w:t>
      </w:r>
      <w:r w:rsidRPr="00155C1D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 forbedringer</w:t>
      </w:r>
      <w:r w:rsidR="005F194F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 </w:t>
      </w:r>
      <w:r w:rsidRPr="00155C1D">
        <w:rPr>
          <w:rFonts w:ascii="Century Gothic" w:hAnsi="Century Gothic" w:cstheme="minorHAnsi"/>
          <w:bCs/>
          <w:color w:val="000000"/>
          <w:sz w:val="20"/>
          <w:szCs w:val="20"/>
        </w:rPr>
        <w:t>af den udendørs formidling på Trelleborg.</w:t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 xml:space="preserve"> </w:t>
      </w:r>
      <w:r w:rsidR="006B0697">
        <w:rPr>
          <w:rFonts w:ascii="Century Gothic" w:hAnsi="Century Gothic" w:cstheme="minorHAnsi"/>
          <w:color w:val="000000"/>
          <w:sz w:val="20"/>
          <w:szCs w:val="20"/>
        </w:rPr>
        <w:br/>
      </w:r>
      <w:r w:rsidR="006B0697">
        <w:rPr>
          <w:rFonts w:ascii="Century Gothic" w:hAnsi="Century Gothic" w:cstheme="minorHAnsi"/>
          <w:color w:val="000000"/>
          <w:sz w:val="20"/>
          <w:szCs w:val="20"/>
        </w:rPr>
        <w:br/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>Ku</w:t>
      </w:r>
      <w:r w:rsidR="00760456">
        <w:rPr>
          <w:rFonts w:ascii="Century Gothic" w:hAnsi="Century Gothic" w:cstheme="minorHAnsi"/>
          <w:color w:val="000000"/>
          <w:sz w:val="20"/>
          <w:szCs w:val="20"/>
        </w:rPr>
        <w:t>lturstyrelsen og Nationalmuseet</w:t>
      </w:r>
      <w:r w:rsidR="00ED2474">
        <w:rPr>
          <w:rFonts w:ascii="Century Gothic" w:hAnsi="Century Gothic" w:cstheme="minorHAnsi"/>
          <w:color w:val="000000"/>
          <w:sz w:val="20"/>
          <w:szCs w:val="20"/>
        </w:rPr>
        <w:t>/Trelleborg</w:t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 xml:space="preserve"> har </w:t>
      </w:r>
      <w:r w:rsidR="000062D8">
        <w:rPr>
          <w:rFonts w:ascii="Century Gothic" w:hAnsi="Century Gothic" w:cstheme="minorHAnsi"/>
          <w:color w:val="000000"/>
          <w:sz w:val="20"/>
          <w:szCs w:val="20"/>
        </w:rPr>
        <w:t xml:space="preserve">nemlig </w:t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>i samarbejde udført nye formidlingstiltag på vikingeborgen til glæde for Trelleborgs gæste</w:t>
      </w:r>
      <w:r w:rsidR="000062D8">
        <w:rPr>
          <w:rFonts w:ascii="Century Gothic" w:hAnsi="Century Gothic" w:cstheme="minorHAnsi"/>
          <w:color w:val="000000"/>
          <w:sz w:val="20"/>
          <w:szCs w:val="20"/>
        </w:rPr>
        <w:t>r. F</w:t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>orbedringerne er bekostet af Kul</w:t>
      </w:r>
      <w:r w:rsidR="000062D8">
        <w:rPr>
          <w:rFonts w:ascii="Century Gothic" w:hAnsi="Century Gothic" w:cstheme="minorHAnsi"/>
          <w:color w:val="000000"/>
          <w:sz w:val="20"/>
          <w:szCs w:val="20"/>
        </w:rPr>
        <w:t>turstyrelsens projekt Danmarks O</w:t>
      </w:r>
      <w:r w:rsidR="003251C6">
        <w:rPr>
          <w:rFonts w:ascii="Century Gothic" w:hAnsi="Century Gothic" w:cstheme="minorHAnsi"/>
          <w:color w:val="000000"/>
          <w:sz w:val="20"/>
          <w:szCs w:val="20"/>
        </w:rPr>
        <w:t>ldtid i L</w:t>
      </w:r>
      <w:r w:rsidR="008772FF">
        <w:rPr>
          <w:rFonts w:ascii="Century Gothic" w:hAnsi="Century Gothic" w:cstheme="minorHAnsi"/>
          <w:color w:val="000000"/>
          <w:sz w:val="20"/>
          <w:szCs w:val="20"/>
        </w:rPr>
        <w:t>andskabet, som</w:t>
      </w:r>
      <w:r w:rsidR="006559B7">
        <w:rPr>
          <w:rFonts w:ascii="Century Gothic" w:hAnsi="Century Gothic" w:cstheme="minorHAnsi"/>
          <w:color w:val="000000"/>
          <w:sz w:val="20"/>
          <w:szCs w:val="20"/>
        </w:rPr>
        <w:t xml:space="preserve"> er</w:t>
      </w:r>
      <w:r w:rsidR="008772FF">
        <w:rPr>
          <w:rFonts w:ascii="Century Gothic" w:hAnsi="Century Gothic" w:cstheme="minorHAnsi"/>
          <w:color w:val="000000"/>
          <w:sz w:val="20"/>
          <w:szCs w:val="20"/>
        </w:rPr>
        <w:t xml:space="preserve"> finansieret af A.P. Møller og Hustru Chastine Mc</w:t>
      </w:r>
      <w:r w:rsidR="0087380C">
        <w:rPr>
          <w:rFonts w:ascii="Century Gothic" w:hAnsi="Century Gothic" w:cstheme="minorHAnsi"/>
          <w:color w:val="000000"/>
          <w:sz w:val="20"/>
          <w:szCs w:val="20"/>
        </w:rPr>
        <w:t>-</w:t>
      </w:r>
      <w:r w:rsidR="008772FF">
        <w:rPr>
          <w:rFonts w:ascii="Century Gothic" w:hAnsi="Century Gothic" w:cstheme="minorHAnsi"/>
          <w:color w:val="000000"/>
          <w:sz w:val="20"/>
          <w:szCs w:val="20"/>
        </w:rPr>
        <w:t>Kinney Møllers Fond Til Almene Formaal</w:t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 xml:space="preserve">. </w:t>
      </w:r>
      <w:r w:rsidR="008772FF">
        <w:rPr>
          <w:rFonts w:ascii="Century Gothic" w:hAnsi="Century Gothic" w:cstheme="minorHAnsi"/>
          <w:color w:val="000000"/>
          <w:sz w:val="20"/>
          <w:szCs w:val="20"/>
        </w:rPr>
        <w:br/>
      </w:r>
      <w:r w:rsidR="008772FF">
        <w:rPr>
          <w:rFonts w:ascii="Century Gothic" w:hAnsi="Century Gothic" w:cstheme="minorHAnsi"/>
          <w:color w:val="000000"/>
          <w:sz w:val="20"/>
          <w:szCs w:val="20"/>
        </w:rPr>
        <w:br/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lastRenderedPageBreak/>
        <w:t xml:space="preserve">Indvielsen af de frigravede husmarkeringer, gravpladsen, de nyanlagte stier, nye broer, samt flotte informative skilte foregår </w:t>
      </w:r>
      <w:r w:rsidR="00075306">
        <w:rPr>
          <w:rFonts w:ascii="Century Gothic" w:hAnsi="Century Gothic" w:cstheme="minorHAnsi"/>
          <w:color w:val="000000"/>
          <w:sz w:val="20"/>
          <w:szCs w:val="20"/>
        </w:rPr>
        <w:t xml:space="preserve">d. 15. april </w:t>
      </w:r>
      <w:bookmarkStart w:id="5" w:name="_GoBack"/>
      <w:bookmarkEnd w:id="5"/>
      <w:r w:rsidRPr="00155C1D">
        <w:rPr>
          <w:rFonts w:ascii="Century Gothic" w:hAnsi="Century Gothic" w:cstheme="minorHAnsi"/>
          <w:color w:val="000000"/>
          <w:sz w:val="20"/>
          <w:szCs w:val="20"/>
        </w:rPr>
        <w:t>fra kl. 14.00 til 15.30. Der vil være gratis adgang fra kl.13.30 på denne dag. Med fejringen vil museet derudover rette opmærksomhed mod</w:t>
      </w:r>
      <w:r w:rsidR="00301BCE">
        <w:rPr>
          <w:rFonts w:ascii="Century Gothic" w:hAnsi="Century Gothic" w:cstheme="minorHAnsi"/>
          <w:color w:val="000000"/>
          <w:sz w:val="20"/>
          <w:szCs w:val="20"/>
        </w:rPr>
        <w:t>, at Trelleborg</w:t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 xml:space="preserve"> er kandidat til UNESCO</w:t>
      </w:r>
      <w:r w:rsidR="00301BCE">
        <w:rPr>
          <w:rFonts w:ascii="Century Gothic" w:hAnsi="Century Gothic" w:cstheme="minorHAnsi"/>
          <w:color w:val="000000"/>
          <w:sz w:val="20"/>
          <w:szCs w:val="20"/>
        </w:rPr>
        <w:t>’</w:t>
      </w:r>
      <w:r w:rsidRPr="00155C1D">
        <w:rPr>
          <w:rFonts w:ascii="Century Gothic" w:hAnsi="Century Gothic" w:cstheme="minorHAnsi"/>
          <w:color w:val="000000"/>
          <w:sz w:val="20"/>
          <w:szCs w:val="20"/>
        </w:rPr>
        <w:t>s Verdensarvsliste.</w:t>
      </w:r>
    </w:p>
    <w:p w:rsidR="007743DE" w:rsidRPr="00C36ECE" w:rsidRDefault="008E4333" w:rsidP="007743DE">
      <w:pPr>
        <w:pStyle w:val="Default"/>
        <w:rPr>
          <w:rFonts w:ascii="Century Gothic" w:hAnsi="Century Gothic"/>
          <w:bCs/>
          <w:i/>
          <w:sz w:val="20"/>
          <w:szCs w:val="20"/>
        </w:rPr>
      </w:pPr>
      <w:r w:rsidRPr="008E4333">
        <w:rPr>
          <w:rFonts w:ascii="Century Gothic" w:hAnsi="Century Gothic" w:cstheme="minorHAnsi"/>
          <w:i/>
        </w:rPr>
        <w:br/>
      </w:r>
      <w:r w:rsidRPr="008E4333">
        <w:rPr>
          <w:rFonts w:ascii="Century Gothic" w:hAnsi="Century Gothic" w:cstheme="minorHAnsi"/>
          <w:bCs/>
          <w:i/>
          <w:sz w:val="20"/>
          <w:szCs w:val="20"/>
        </w:rPr>
        <w:t>Trelleborg</w:t>
      </w:r>
      <w:r w:rsidRPr="008E4333">
        <w:rPr>
          <w:rFonts w:ascii="Century Gothic" w:hAnsi="Century Gothic" w:cstheme="minorHAnsi"/>
          <w:bCs/>
          <w:i/>
          <w:sz w:val="20"/>
          <w:szCs w:val="20"/>
        </w:rPr>
        <w:t xml:space="preserve"> holder påskeåbent </w:t>
      </w:r>
      <w:r>
        <w:rPr>
          <w:rFonts w:ascii="Century Gothic" w:hAnsi="Century Gothic" w:cstheme="minorHAnsi"/>
          <w:bCs/>
          <w:i/>
          <w:sz w:val="20"/>
          <w:szCs w:val="20"/>
        </w:rPr>
        <w:t>fra d. 15. til</w:t>
      </w:r>
      <w:r w:rsidRPr="008E4333">
        <w:rPr>
          <w:rFonts w:ascii="Century Gothic" w:hAnsi="Century Gothic" w:cstheme="minorHAnsi"/>
          <w:bCs/>
          <w:i/>
          <w:sz w:val="20"/>
          <w:szCs w:val="20"/>
        </w:rPr>
        <w:t xml:space="preserve"> </w:t>
      </w:r>
      <w:r>
        <w:rPr>
          <w:rFonts w:ascii="Century Gothic" w:hAnsi="Century Gothic" w:cstheme="minorHAnsi"/>
          <w:bCs/>
          <w:i/>
          <w:sz w:val="20"/>
          <w:szCs w:val="20"/>
        </w:rPr>
        <w:t xml:space="preserve">d. </w:t>
      </w:r>
      <w:r w:rsidRPr="008E4333">
        <w:rPr>
          <w:rFonts w:ascii="Century Gothic" w:hAnsi="Century Gothic" w:cstheme="minorHAnsi"/>
          <w:bCs/>
          <w:i/>
          <w:sz w:val="20"/>
          <w:szCs w:val="20"/>
        </w:rPr>
        <w:t>21. april 2014 fra kl. 10</w:t>
      </w:r>
      <w:r>
        <w:rPr>
          <w:rFonts w:ascii="Century Gothic" w:hAnsi="Century Gothic" w:cstheme="minorHAnsi"/>
          <w:bCs/>
          <w:i/>
          <w:sz w:val="20"/>
          <w:szCs w:val="20"/>
        </w:rPr>
        <w:t xml:space="preserve">.00 </w:t>
      </w:r>
      <w:r w:rsidRPr="008E4333">
        <w:rPr>
          <w:rFonts w:ascii="Century Gothic" w:hAnsi="Century Gothic" w:cstheme="minorHAnsi"/>
          <w:bCs/>
          <w:i/>
          <w:sz w:val="20"/>
          <w:szCs w:val="20"/>
        </w:rPr>
        <w:t>-</w:t>
      </w:r>
      <w:r>
        <w:rPr>
          <w:rFonts w:ascii="Century Gothic" w:hAnsi="Century Gothic" w:cstheme="minorHAnsi"/>
          <w:bCs/>
          <w:i/>
          <w:sz w:val="20"/>
          <w:szCs w:val="20"/>
        </w:rPr>
        <w:t xml:space="preserve"> </w:t>
      </w:r>
      <w:r w:rsidRPr="008E4333">
        <w:rPr>
          <w:rFonts w:ascii="Century Gothic" w:hAnsi="Century Gothic" w:cstheme="minorHAnsi"/>
          <w:bCs/>
          <w:i/>
          <w:sz w:val="20"/>
          <w:szCs w:val="20"/>
        </w:rPr>
        <w:t>15</w:t>
      </w:r>
      <w:r w:rsidRPr="008E4333">
        <w:rPr>
          <w:rFonts w:ascii="Century Gothic" w:hAnsi="Century Gothic" w:cstheme="minorHAnsi"/>
          <w:bCs/>
          <w:i/>
          <w:sz w:val="20"/>
          <w:szCs w:val="20"/>
        </w:rPr>
        <w:t>.</w:t>
      </w:r>
      <w:r>
        <w:rPr>
          <w:rFonts w:ascii="Century Gothic" w:hAnsi="Century Gothic" w:cstheme="minorHAnsi"/>
          <w:bCs/>
          <w:i/>
          <w:sz w:val="20"/>
          <w:szCs w:val="20"/>
        </w:rPr>
        <w:t>00.</w:t>
      </w:r>
      <w:r w:rsidR="007743DE">
        <w:rPr>
          <w:rFonts w:ascii="Century Gothic" w:hAnsi="Century Gothic" w:cstheme="minorHAnsi"/>
          <w:bCs/>
          <w:i/>
          <w:sz w:val="20"/>
          <w:szCs w:val="20"/>
        </w:rPr>
        <w:br/>
      </w:r>
      <w:r w:rsidR="000F435C">
        <w:rPr>
          <w:rFonts w:ascii="Century Gothic" w:hAnsi="Century Gothic" w:cstheme="minorHAnsi"/>
          <w:bCs/>
          <w:i/>
          <w:sz w:val="20"/>
          <w:szCs w:val="20"/>
        </w:rPr>
        <w:br/>
      </w:r>
      <w:r w:rsidR="000F435C">
        <w:rPr>
          <w:rFonts w:ascii="Century Gothic" w:hAnsi="Century Gothic" w:cstheme="minorHAnsi"/>
          <w:b/>
          <w:bCs/>
          <w:sz w:val="20"/>
          <w:szCs w:val="20"/>
        </w:rPr>
        <w:t>Til pressen:</w:t>
      </w:r>
      <w:r w:rsidR="007743DE">
        <w:rPr>
          <w:rFonts w:ascii="Century Gothic" w:hAnsi="Century Gothic" w:cstheme="minorHAnsi"/>
          <w:bCs/>
          <w:i/>
          <w:sz w:val="20"/>
          <w:szCs w:val="20"/>
        </w:rPr>
        <w:br/>
      </w:r>
      <w:r w:rsidR="007743DE" w:rsidRPr="000F435C">
        <w:rPr>
          <w:rFonts w:ascii="Century Gothic" w:hAnsi="Century Gothic"/>
          <w:bCs/>
          <w:sz w:val="20"/>
          <w:szCs w:val="20"/>
        </w:rPr>
        <w:t>Pressen er velkommen til at dække afsløringen af forskønnelsen af borgområdet d. 15. april</w:t>
      </w:r>
      <w:r w:rsidR="00D33DB3">
        <w:rPr>
          <w:rFonts w:ascii="Century Gothic" w:hAnsi="Century Gothic"/>
          <w:bCs/>
          <w:sz w:val="20"/>
          <w:szCs w:val="20"/>
        </w:rPr>
        <w:t xml:space="preserve"> kl. 14.00 – 15.00</w:t>
      </w:r>
      <w:r w:rsidR="007743DE" w:rsidRPr="000F435C">
        <w:rPr>
          <w:rFonts w:ascii="Century Gothic" w:hAnsi="Century Gothic"/>
          <w:bCs/>
          <w:sz w:val="20"/>
          <w:szCs w:val="20"/>
        </w:rPr>
        <w:t xml:space="preserve"> – og er derudover også velkommen til at dække Trelleborgs påskeaktiviteter.</w:t>
      </w:r>
      <w:r w:rsidR="007743DE">
        <w:rPr>
          <w:rFonts w:ascii="Century Gothic" w:hAnsi="Century Gothic"/>
          <w:bCs/>
          <w:i/>
          <w:sz w:val="20"/>
          <w:szCs w:val="20"/>
        </w:rPr>
        <w:t xml:space="preserve"> </w:t>
      </w:r>
    </w:p>
    <w:p w:rsidR="00F31136" w:rsidRPr="00155C1D" w:rsidRDefault="00F31136" w:rsidP="00F31136">
      <w:pPr>
        <w:rPr>
          <w:rFonts w:ascii="Century Gothic" w:hAnsi="Century Gothic" w:cstheme="minorHAnsi"/>
          <w:color w:val="000000"/>
        </w:rPr>
      </w:pPr>
    </w:p>
    <w:p w:rsidR="00BE40E6" w:rsidRPr="00B42E9B" w:rsidRDefault="00BE40E6" w:rsidP="00D41E82">
      <w:pPr>
        <w:pStyle w:val="Default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For yderligere oplysninger kontakt:</w:t>
      </w:r>
    </w:p>
    <w:p w:rsidR="005E346F" w:rsidRPr="00ED28EC" w:rsidRDefault="00ED28EC" w:rsidP="00D41E8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Anne-Christine Larsen, overinspektør, Trelleborg, Nationalmuseet.</w:t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Tlf.: 4120 6390.</w:t>
      </w:r>
      <w:r>
        <w:rPr>
          <w:rFonts w:ascii="Century Gothic" w:hAnsi="Century Gothic"/>
          <w:sz w:val="20"/>
          <w:szCs w:val="20"/>
        </w:rPr>
        <w:t xml:space="preserve"> E-mail: anne-christine.larsen@natmus.dk</w:t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 w:rsidR="00072B84">
        <w:rPr>
          <w:rFonts w:ascii="Century Gothic" w:hAnsi="Century Gothic"/>
          <w:sz w:val="20"/>
          <w:szCs w:val="20"/>
        </w:rPr>
        <w:t>Nynne Bojsen Faa</w:t>
      </w:r>
      <w:r w:rsidR="00EB1213">
        <w:rPr>
          <w:rFonts w:ascii="Century Gothic" w:hAnsi="Century Gothic"/>
          <w:sz w:val="20"/>
          <w:szCs w:val="20"/>
        </w:rPr>
        <w:t>rtoft, presse</w:t>
      </w:r>
      <w:r w:rsidR="00072B84">
        <w:rPr>
          <w:rFonts w:ascii="Century Gothic" w:hAnsi="Century Gothic"/>
          <w:sz w:val="20"/>
          <w:szCs w:val="20"/>
        </w:rPr>
        <w:t>medarbejder</w:t>
      </w:r>
      <w:r w:rsidR="00EB1213">
        <w:rPr>
          <w:rFonts w:ascii="Century Gothic" w:hAnsi="Century Gothic"/>
          <w:sz w:val="20"/>
          <w:szCs w:val="20"/>
        </w:rPr>
        <w:t>, Nationalmuseet</w:t>
      </w:r>
      <w:r w:rsidR="00072B84">
        <w:rPr>
          <w:rFonts w:ascii="Century Gothic" w:hAnsi="Century Gothic"/>
          <w:sz w:val="20"/>
          <w:szCs w:val="20"/>
        </w:rPr>
        <w:t xml:space="preserve">. </w:t>
      </w:r>
      <w:r w:rsidR="008B5D2B">
        <w:rPr>
          <w:rFonts w:ascii="Century Gothic" w:hAnsi="Century Gothic"/>
          <w:sz w:val="20"/>
          <w:szCs w:val="20"/>
        </w:rPr>
        <w:br/>
      </w:r>
      <w:r w:rsidR="00072B84" w:rsidRPr="00ED28EC">
        <w:rPr>
          <w:rFonts w:ascii="Century Gothic" w:hAnsi="Century Gothic"/>
          <w:sz w:val="20"/>
          <w:szCs w:val="20"/>
        </w:rPr>
        <w:t xml:space="preserve">Tlf.: 4120 6019. </w:t>
      </w:r>
      <w:r w:rsidR="008B5D2B" w:rsidRPr="00ED28EC">
        <w:rPr>
          <w:rFonts w:ascii="Century Gothic" w:hAnsi="Century Gothic"/>
          <w:sz w:val="20"/>
          <w:szCs w:val="20"/>
        </w:rPr>
        <w:t xml:space="preserve">E-mail: nynne.bojsen.faartoft@natmus.dk </w:t>
      </w:r>
      <w:r w:rsidR="00CE3028" w:rsidRPr="00ED28EC">
        <w:rPr>
          <w:rFonts w:ascii="Century Gothic" w:hAnsi="Century Gothic"/>
          <w:sz w:val="20"/>
          <w:szCs w:val="20"/>
        </w:rPr>
        <w:br/>
      </w:r>
    </w:p>
    <w:p w:rsidR="005E346F" w:rsidRPr="00ED28EC" w:rsidRDefault="005E346F" w:rsidP="005E346F"/>
    <w:p w:rsidR="005E346F" w:rsidRPr="00ED28EC" w:rsidRDefault="005E346F" w:rsidP="005E346F"/>
    <w:p w:rsidR="005E346F" w:rsidRPr="00ED28EC" w:rsidRDefault="005E346F" w:rsidP="005E346F"/>
    <w:p w:rsidR="00955D62" w:rsidRPr="00ED28EC" w:rsidRDefault="00075306"/>
    <w:sectPr w:rsidR="00955D62" w:rsidRPr="00ED28EC" w:rsidSect="00692597">
      <w:pgSz w:w="11907" w:h="16840" w:code="9"/>
      <w:pgMar w:top="2155" w:right="964" w:bottom="1701" w:left="2381" w:header="0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6F"/>
    <w:rsid w:val="000062D8"/>
    <w:rsid w:val="000662DF"/>
    <w:rsid w:val="0007024E"/>
    <w:rsid w:val="00072B84"/>
    <w:rsid w:val="00075306"/>
    <w:rsid w:val="00082C30"/>
    <w:rsid w:val="0009331B"/>
    <w:rsid w:val="0009461B"/>
    <w:rsid w:val="000B2ACA"/>
    <w:rsid w:val="000C4AFC"/>
    <w:rsid w:val="000E205D"/>
    <w:rsid w:val="000F435C"/>
    <w:rsid w:val="0010030B"/>
    <w:rsid w:val="00103970"/>
    <w:rsid w:val="00110F1F"/>
    <w:rsid w:val="0011278E"/>
    <w:rsid w:val="0011707D"/>
    <w:rsid w:val="00123E05"/>
    <w:rsid w:val="001243B4"/>
    <w:rsid w:val="00146136"/>
    <w:rsid w:val="00163AB4"/>
    <w:rsid w:val="00184AAF"/>
    <w:rsid w:val="001970B2"/>
    <w:rsid w:val="001A04F6"/>
    <w:rsid w:val="001A4096"/>
    <w:rsid w:val="001D379D"/>
    <w:rsid w:val="001D3E8C"/>
    <w:rsid w:val="001D62DD"/>
    <w:rsid w:val="001D6BD7"/>
    <w:rsid w:val="001E6ECE"/>
    <w:rsid w:val="001F5123"/>
    <w:rsid w:val="00221148"/>
    <w:rsid w:val="002244A4"/>
    <w:rsid w:val="00232CF7"/>
    <w:rsid w:val="00243BC2"/>
    <w:rsid w:val="00271F31"/>
    <w:rsid w:val="00277F26"/>
    <w:rsid w:val="00293E96"/>
    <w:rsid w:val="002A301C"/>
    <w:rsid w:val="002A45D4"/>
    <w:rsid w:val="002A6960"/>
    <w:rsid w:val="002B66C8"/>
    <w:rsid w:val="002D0AA1"/>
    <w:rsid w:val="002E512D"/>
    <w:rsid w:val="002E5DD9"/>
    <w:rsid w:val="002F6ABE"/>
    <w:rsid w:val="00301BCE"/>
    <w:rsid w:val="003251C6"/>
    <w:rsid w:val="00361988"/>
    <w:rsid w:val="00370CF1"/>
    <w:rsid w:val="0039044C"/>
    <w:rsid w:val="00391A22"/>
    <w:rsid w:val="00395BB6"/>
    <w:rsid w:val="00397B7E"/>
    <w:rsid w:val="003A186C"/>
    <w:rsid w:val="003C2143"/>
    <w:rsid w:val="004253EB"/>
    <w:rsid w:val="00477BAE"/>
    <w:rsid w:val="004C744C"/>
    <w:rsid w:val="004F63D7"/>
    <w:rsid w:val="00500E3B"/>
    <w:rsid w:val="0052413A"/>
    <w:rsid w:val="00534EF2"/>
    <w:rsid w:val="00560063"/>
    <w:rsid w:val="00572D2B"/>
    <w:rsid w:val="00592462"/>
    <w:rsid w:val="0059353F"/>
    <w:rsid w:val="005A66B1"/>
    <w:rsid w:val="005C4582"/>
    <w:rsid w:val="005E346F"/>
    <w:rsid w:val="005F194F"/>
    <w:rsid w:val="005F70B8"/>
    <w:rsid w:val="00602FBB"/>
    <w:rsid w:val="006145E3"/>
    <w:rsid w:val="00622F33"/>
    <w:rsid w:val="006559B7"/>
    <w:rsid w:val="00684D12"/>
    <w:rsid w:val="006A38DC"/>
    <w:rsid w:val="006B0697"/>
    <w:rsid w:val="006D14B0"/>
    <w:rsid w:val="006D7D61"/>
    <w:rsid w:val="007309FA"/>
    <w:rsid w:val="0073135D"/>
    <w:rsid w:val="00750D1E"/>
    <w:rsid w:val="007514C9"/>
    <w:rsid w:val="00760456"/>
    <w:rsid w:val="00763D93"/>
    <w:rsid w:val="00766879"/>
    <w:rsid w:val="007743DE"/>
    <w:rsid w:val="0078042B"/>
    <w:rsid w:val="00780B19"/>
    <w:rsid w:val="00782052"/>
    <w:rsid w:val="007877E1"/>
    <w:rsid w:val="007A5824"/>
    <w:rsid w:val="007B0C76"/>
    <w:rsid w:val="007C07DA"/>
    <w:rsid w:val="00814D60"/>
    <w:rsid w:val="0083193F"/>
    <w:rsid w:val="008618EE"/>
    <w:rsid w:val="0087380C"/>
    <w:rsid w:val="008772FF"/>
    <w:rsid w:val="00886446"/>
    <w:rsid w:val="00887579"/>
    <w:rsid w:val="008B5D2B"/>
    <w:rsid w:val="008E4333"/>
    <w:rsid w:val="008F1B48"/>
    <w:rsid w:val="00917EFD"/>
    <w:rsid w:val="00974552"/>
    <w:rsid w:val="009A52ED"/>
    <w:rsid w:val="009E6381"/>
    <w:rsid w:val="00A22DA1"/>
    <w:rsid w:val="00A37391"/>
    <w:rsid w:val="00A41E15"/>
    <w:rsid w:val="00A53A96"/>
    <w:rsid w:val="00B120AA"/>
    <w:rsid w:val="00B2659B"/>
    <w:rsid w:val="00B30E07"/>
    <w:rsid w:val="00B409A5"/>
    <w:rsid w:val="00B42E9B"/>
    <w:rsid w:val="00B437D9"/>
    <w:rsid w:val="00B46102"/>
    <w:rsid w:val="00B631F4"/>
    <w:rsid w:val="00B63B64"/>
    <w:rsid w:val="00B669E0"/>
    <w:rsid w:val="00B677D4"/>
    <w:rsid w:val="00B8657C"/>
    <w:rsid w:val="00BE1DC1"/>
    <w:rsid w:val="00BE40E6"/>
    <w:rsid w:val="00BF3655"/>
    <w:rsid w:val="00C24A3D"/>
    <w:rsid w:val="00C27316"/>
    <w:rsid w:val="00C33465"/>
    <w:rsid w:val="00C405C6"/>
    <w:rsid w:val="00C4739E"/>
    <w:rsid w:val="00C80703"/>
    <w:rsid w:val="00C81B0E"/>
    <w:rsid w:val="00CA34A5"/>
    <w:rsid w:val="00CE3028"/>
    <w:rsid w:val="00CE3A3C"/>
    <w:rsid w:val="00D12ABB"/>
    <w:rsid w:val="00D30DCF"/>
    <w:rsid w:val="00D317BB"/>
    <w:rsid w:val="00D33DB3"/>
    <w:rsid w:val="00D418B1"/>
    <w:rsid w:val="00D41B99"/>
    <w:rsid w:val="00D41E82"/>
    <w:rsid w:val="00D451C7"/>
    <w:rsid w:val="00D45D01"/>
    <w:rsid w:val="00D555F2"/>
    <w:rsid w:val="00D77638"/>
    <w:rsid w:val="00D80706"/>
    <w:rsid w:val="00D8112F"/>
    <w:rsid w:val="00D83335"/>
    <w:rsid w:val="00DB186C"/>
    <w:rsid w:val="00E07782"/>
    <w:rsid w:val="00E22903"/>
    <w:rsid w:val="00E24772"/>
    <w:rsid w:val="00E25199"/>
    <w:rsid w:val="00E7360A"/>
    <w:rsid w:val="00E85EA9"/>
    <w:rsid w:val="00E97249"/>
    <w:rsid w:val="00E97DE2"/>
    <w:rsid w:val="00EB1213"/>
    <w:rsid w:val="00EB487C"/>
    <w:rsid w:val="00EC4BED"/>
    <w:rsid w:val="00ED2474"/>
    <w:rsid w:val="00ED28EC"/>
    <w:rsid w:val="00EF0027"/>
    <w:rsid w:val="00F21308"/>
    <w:rsid w:val="00F31136"/>
    <w:rsid w:val="00F3438F"/>
    <w:rsid w:val="00F44F5B"/>
    <w:rsid w:val="00F765F8"/>
    <w:rsid w:val="00F81820"/>
    <w:rsid w:val="00F94027"/>
    <w:rsid w:val="00FA4144"/>
    <w:rsid w:val="00FB4116"/>
    <w:rsid w:val="00FB5309"/>
    <w:rsid w:val="00FE40E3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6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ektion">
    <w:name w:val="Sektion"/>
    <w:basedOn w:val="Normal"/>
    <w:rsid w:val="005E346F"/>
    <w:pPr>
      <w:framePr w:w="3232" w:h="3402" w:hRule="exact" w:hSpace="142" w:vSpace="142" w:wrap="around" w:vAnchor="text" w:hAnchor="page" w:x="7695" w:y="1" w:anchorLock="1"/>
      <w:spacing w:after="240" w:line="240" w:lineRule="exact"/>
    </w:pPr>
    <w:rPr>
      <w:rFonts w:ascii="Garamond" w:hAnsi="Garamond"/>
      <w:i/>
      <w:spacing w:val="12"/>
      <w:sz w:val="20"/>
    </w:rPr>
  </w:style>
  <w:style w:type="paragraph" w:customStyle="1" w:styleId="Afsender">
    <w:name w:val="Afsender"/>
    <w:basedOn w:val="Normal"/>
    <w:rsid w:val="005E346F"/>
    <w:pPr>
      <w:framePr w:w="3232" w:h="3402" w:hRule="exact" w:hSpace="142" w:vSpace="142" w:wrap="around" w:vAnchor="text" w:hAnchor="page" w:x="7695" w:y="1" w:anchorLock="1"/>
      <w:spacing w:line="240" w:lineRule="exact"/>
    </w:pPr>
    <w:rPr>
      <w:rFonts w:ascii="Garamond" w:hAnsi="Garamond"/>
      <w:b/>
      <w:caps/>
      <w:spacing w:val="12"/>
      <w:sz w:val="12"/>
    </w:rPr>
  </w:style>
  <w:style w:type="paragraph" w:customStyle="1" w:styleId="Datojour">
    <w:name w:val="Dato/jour"/>
    <w:basedOn w:val="Normal"/>
    <w:rsid w:val="005E346F"/>
    <w:rPr>
      <w:position w:val="4"/>
    </w:rPr>
  </w:style>
  <w:style w:type="paragraph" w:customStyle="1" w:styleId="datoJnrfortekst">
    <w:name w:val="dato/Jnrfortekst"/>
    <w:basedOn w:val="Normal"/>
    <w:next w:val="Normal"/>
    <w:rsid w:val="005E346F"/>
    <w:pPr>
      <w:spacing w:line="240" w:lineRule="exact"/>
    </w:pPr>
    <w:rPr>
      <w:rFonts w:ascii="Garamond" w:hAnsi="Garamond"/>
      <w:b/>
      <w:caps/>
      <w:spacing w:val="12"/>
      <w:sz w:val="14"/>
    </w:rPr>
  </w:style>
  <w:style w:type="character" w:styleId="Hyperlink">
    <w:name w:val="Hyperlink"/>
    <w:basedOn w:val="Standardskrifttypeiafsnit"/>
    <w:uiPriority w:val="99"/>
    <w:unhideWhenUsed/>
    <w:rsid w:val="005E346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346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346F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Default">
    <w:name w:val="Default"/>
    <w:rsid w:val="00D41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1">
    <w:name w:val="norm1"/>
    <w:basedOn w:val="Standardskrifttypeiafsnit"/>
    <w:rsid w:val="001A04F6"/>
    <w:rPr>
      <w:rFonts w:ascii="Arial" w:hAnsi="Arial" w:cs="Arial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6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ektion">
    <w:name w:val="Sektion"/>
    <w:basedOn w:val="Normal"/>
    <w:rsid w:val="005E346F"/>
    <w:pPr>
      <w:framePr w:w="3232" w:h="3402" w:hRule="exact" w:hSpace="142" w:vSpace="142" w:wrap="around" w:vAnchor="text" w:hAnchor="page" w:x="7695" w:y="1" w:anchorLock="1"/>
      <w:spacing w:after="240" w:line="240" w:lineRule="exact"/>
    </w:pPr>
    <w:rPr>
      <w:rFonts w:ascii="Garamond" w:hAnsi="Garamond"/>
      <w:i/>
      <w:spacing w:val="12"/>
      <w:sz w:val="20"/>
    </w:rPr>
  </w:style>
  <w:style w:type="paragraph" w:customStyle="1" w:styleId="Afsender">
    <w:name w:val="Afsender"/>
    <w:basedOn w:val="Normal"/>
    <w:rsid w:val="005E346F"/>
    <w:pPr>
      <w:framePr w:w="3232" w:h="3402" w:hRule="exact" w:hSpace="142" w:vSpace="142" w:wrap="around" w:vAnchor="text" w:hAnchor="page" w:x="7695" w:y="1" w:anchorLock="1"/>
      <w:spacing w:line="240" w:lineRule="exact"/>
    </w:pPr>
    <w:rPr>
      <w:rFonts w:ascii="Garamond" w:hAnsi="Garamond"/>
      <w:b/>
      <w:caps/>
      <w:spacing w:val="12"/>
      <w:sz w:val="12"/>
    </w:rPr>
  </w:style>
  <w:style w:type="paragraph" w:customStyle="1" w:styleId="Datojour">
    <w:name w:val="Dato/jour"/>
    <w:basedOn w:val="Normal"/>
    <w:rsid w:val="005E346F"/>
    <w:rPr>
      <w:position w:val="4"/>
    </w:rPr>
  </w:style>
  <w:style w:type="paragraph" w:customStyle="1" w:styleId="datoJnrfortekst">
    <w:name w:val="dato/Jnrfortekst"/>
    <w:basedOn w:val="Normal"/>
    <w:next w:val="Normal"/>
    <w:rsid w:val="005E346F"/>
    <w:pPr>
      <w:spacing w:line="240" w:lineRule="exact"/>
    </w:pPr>
    <w:rPr>
      <w:rFonts w:ascii="Garamond" w:hAnsi="Garamond"/>
      <w:b/>
      <w:caps/>
      <w:spacing w:val="12"/>
      <w:sz w:val="14"/>
    </w:rPr>
  </w:style>
  <w:style w:type="character" w:styleId="Hyperlink">
    <w:name w:val="Hyperlink"/>
    <w:basedOn w:val="Standardskrifttypeiafsnit"/>
    <w:uiPriority w:val="99"/>
    <w:unhideWhenUsed/>
    <w:rsid w:val="005E346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346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346F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Default">
    <w:name w:val="Default"/>
    <w:rsid w:val="00D41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1">
    <w:name w:val="norm1"/>
    <w:basedOn w:val="Standardskrifttypeiafsnit"/>
    <w:rsid w:val="001A04F6"/>
    <w:rPr>
      <w:rFonts w:ascii="Arial" w:hAnsi="Arial" w:cs="Arial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E982F.B3AFC9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Faartoft, Nynne Bojsen</dc:creator>
  <cp:lastModifiedBy>Nynne Bojsen Faartoft</cp:lastModifiedBy>
  <cp:revision>66</cp:revision>
  <dcterms:created xsi:type="dcterms:W3CDTF">2014-04-11T07:38:00Z</dcterms:created>
  <dcterms:modified xsi:type="dcterms:W3CDTF">2014-04-11T09:41:00Z</dcterms:modified>
</cp:coreProperties>
</file>