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8D8DE" w14:textId="792222AC" w:rsidR="0045445A" w:rsidRPr="008A7053" w:rsidRDefault="00584978">
      <w:pPr>
        <w:rPr>
          <w:b/>
        </w:rPr>
      </w:pPr>
      <w:r w:rsidRPr="0045445A">
        <w:rPr>
          <w:b/>
          <w:sz w:val="28"/>
        </w:rPr>
        <w:t xml:space="preserve">Energiselskabet OK </w:t>
      </w:r>
      <w:r w:rsidR="0045445A">
        <w:rPr>
          <w:b/>
          <w:sz w:val="28"/>
        </w:rPr>
        <w:t>styrker forretningen med</w:t>
      </w:r>
      <w:r w:rsidRPr="0045445A">
        <w:rPr>
          <w:b/>
          <w:sz w:val="28"/>
        </w:rPr>
        <w:t xml:space="preserve"> nyt datterselskab</w:t>
      </w:r>
      <w:r w:rsidR="00CB0D04">
        <w:rPr>
          <w:b/>
        </w:rPr>
        <w:br/>
      </w:r>
      <w:r w:rsidR="00BC571E">
        <w:rPr>
          <w:b/>
        </w:rPr>
        <w:t xml:space="preserve">OK har </w:t>
      </w:r>
      <w:r w:rsidR="00C96189">
        <w:rPr>
          <w:b/>
        </w:rPr>
        <w:t>netop</w:t>
      </w:r>
      <w:r w:rsidR="00BC571E">
        <w:rPr>
          <w:b/>
        </w:rPr>
        <w:t xml:space="preserve"> </w:t>
      </w:r>
      <w:r w:rsidR="002F0583">
        <w:rPr>
          <w:b/>
        </w:rPr>
        <w:t xml:space="preserve">købt </w:t>
      </w:r>
      <w:r w:rsidRPr="00CB0D04">
        <w:rPr>
          <w:b/>
        </w:rPr>
        <w:t>Lygas Energiteknik</w:t>
      </w:r>
      <w:r w:rsidR="002F0583">
        <w:rPr>
          <w:b/>
        </w:rPr>
        <w:t xml:space="preserve">, som dermed bliver føjet til listen af helejede </w:t>
      </w:r>
      <w:r w:rsidR="008A7053">
        <w:rPr>
          <w:b/>
        </w:rPr>
        <w:t>datterselskab</w:t>
      </w:r>
      <w:r w:rsidR="002F0583">
        <w:rPr>
          <w:b/>
        </w:rPr>
        <w:t>er i OK-koncernen</w:t>
      </w:r>
      <w:r w:rsidR="008A7053">
        <w:rPr>
          <w:b/>
        </w:rPr>
        <w:t xml:space="preserve">. </w:t>
      </w:r>
      <w:r>
        <w:rPr>
          <w:b/>
        </w:rPr>
        <w:t xml:space="preserve"> </w:t>
      </w:r>
      <w:r w:rsidR="002F0583">
        <w:rPr>
          <w:b/>
        </w:rPr>
        <w:t xml:space="preserve">Forventningen er, at opkøbet vil </w:t>
      </w:r>
      <w:r w:rsidR="00CB0D04">
        <w:rPr>
          <w:b/>
        </w:rPr>
        <w:t>styrke OK</w:t>
      </w:r>
      <w:r w:rsidR="00D757A6">
        <w:rPr>
          <w:b/>
        </w:rPr>
        <w:t xml:space="preserve"> på den energitekniske service</w:t>
      </w:r>
      <w:r w:rsidR="002F0583">
        <w:rPr>
          <w:b/>
        </w:rPr>
        <w:t>del</w:t>
      </w:r>
    </w:p>
    <w:p w14:paraId="5324AD7D" w14:textId="257A58AF" w:rsidR="002F0583" w:rsidRDefault="0045445A">
      <w:proofErr w:type="spellStart"/>
      <w:r>
        <w:t>Lygas</w:t>
      </w:r>
      <w:proofErr w:type="spellEnd"/>
      <w:r w:rsidR="00C6382A">
        <w:t xml:space="preserve">, </w:t>
      </w:r>
      <w:r w:rsidR="002F0583">
        <w:t xml:space="preserve">der </w:t>
      </w:r>
      <w:r>
        <w:t xml:space="preserve">har en sund økonomi og </w:t>
      </w:r>
      <w:r w:rsidR="003C52D4">
        <w:t xml:space="preserve">har </w:t>
      </w:r>
      <w:r w:rsidR="002F0583">
        <w:t xml:space="preserve">oplevet </w:t>
      </w:r>
      <w:r>
        <w:t xml:space="preserve">vækst </w:t>
      </w:r>
      <w:r w:rsidR="002F0583">
        <w:t xml:space="preserve">i </w:t>
      </w:r>
      <w:r>
        <w:t xml:space="preserve">de 12 år, hvor </w:t>
      </w:r>
      <w:r w:rsidR="002F0583">
        <w:t>adm</w:t>
      </w:r>
      <w:r w:rsidR="00D7284F">
        <w:t>.</w:t>
      </w:r>
      <w:r w:rsidR="002F0583">
        <w:t xml:space="preserve"> direktør </w:t>
      </w:r>
      <w:r w:rsidR="00D757A6">
        <w:t>Kim O</w:t>
      </w:r>
      <w:r>
        <w:t xml:space="preserve">vdal har siddet ved bordenden, </w:t>
      </w:r>
      <w:r w:rsidR="002F0583">
        <w:t>passer ifølge Jørgen Wisborg, adm. direktør</w:t>
      </w:r>
      <w:r w:rsidR="003C52D4">
        <w:t>,</w:t>
      </w:r>
      <w:r w:rsidR="002F0583">
        <w:t xml:space="preserve"> perfekt ind i OK. Og timingen er også </w:t>
      </w:r>
      <w:r w:rsidR="00D7284F">
        <w:t>helt rigtig, mener han</w:t>
      </w:r>
      <w:r w:rsidR="002F0583">
        <w:t>.</w:t>
      </w:r>
    </w:p>
    <w:p w14:paraId="41208361" w14:textId="4C5B73F7" w:rsidR="0045445A" w:rsidRDefault="00D7284F">
      <w:r>
        <w:t>”</w:t>
      </w:r>
      <w:r w:rsidR="002F0583">
        <w:t>At</w:t>
      </w:r>
      <w:r w:rsidR="0045445A">
        <w:t xml:space="preserve"> </w:t>
      </w:r>
      <w:r w:rsidR="002F0583">
        <w:t>op</w:t>
      </w:r>
      <w:r w:rsidR="0045445A">
        <w:t>købet sker nu er et udtryk for rettidig omhu, idet Lygas</w:t>
      </w:r>
      <w:r w:rsidR="0098185F">
        <w:t>’</w:t>
      </w:r>
      <w:r w:rsidR="0045445A">
        <w:t xml:space="preserve"> nu tidligere ejerkreds stod for</w:t>
      </w:r>
      <w:r>
        <w:t>an</w:t>
      </w:r>
      <w:r w:rsidR="0045445A">
        <w:t xml:space="preserve"> </w:t>
      </w:r>
      <w:r w:rsidR="0098185F">
        <w:t xml:space="preserve">et naturligt generationsskifte,” siger Jørgen Wisborg, adm. direktør i OK. </w:t>
      </w:r>
    </w:p>
    <w:p w14:paraId="175CFA74" w14:textId="07454E99" w:rsidR="00CB0D04" w:rsidRDefault="00D06F03">
      <w:r>
        <w:t xml:space="preserve">Kim Ovdal fortsætter som </w:t>
      </w:r>
      <w:r w:rsidR="00D7284F">
        <w:t xml:space="preserve">adm. </w:t>
      </w:r>
      <w:r>
        <w:t>direktør i Lygas</w:t>
      </w:r>
      <w:r w:rsidR="008A7053">
        <w:t>,</w:t>
      </w:r>
      <w:r>
        <w:t xml:space="preserve"> </w:t>
      </w:r>
      <w:r w:rsidR="00D7284F">
        <w:t xml:space="preserve">ligesom </w:t>
      </w:r>
      <w:r>
        <w:t xml:space="preserve">medarbejderstaben </w:t>
      </w:r>
      <w:r w:rsidR="00D7284F">
        <w:t>forbliver</w:t>
      </w:r>
      <w:r>
        <w:t xml:space="preserve"> den samme. </w:t>
      </w:r>
    </w:p>
    <w:p w14:paraId="6501024A" w14:textId="1F10E071" w:rsidR="0098185F" w:rsidRDefault="0098185F" w:rsidP="0098185F">
      <w:r>
        <w:t xml:space="preserve">”Vi kan genkende mange af de samme værdier i OK og kan se en stor styrke i at blive en del af en virksomhed med et </w:t>
      </w:r>
      <w:r w:rsidR="00D7284F">
        <w:t xml:space="preserve">godt </w:t>
      </w:r>
      <w:r>
        <w:t xml:space="preserve">brand og </w:t>
      </w:r>
      <w:r w:rsidR="00D7284F">
        <w:t xml:space="preserve">en stærk </w:t>
      </w:r>
      <w:r>
        <w:t>position</w:t>
      </w:r>
      <w:r w:rsidR="00D757A6">
        <w:t xml:space="preserve"> i energimarkedet,” siger Kim O</w:t>
      </w:r>
      <w:r>
        <w:t>vdal.</w:t>
      </w:r>
    </w:p>
    <w:p w14:paraId="72C1BC07" w14:textId="563D2DE1" w:rsidR="0098185F" w:rsidRDefault="0098185F" w:rsidP="0098185F">
      <w:r>
        <w:t xml:space="preserve">”I OK </w:t>
      </w:r>
      <w:r w:rsidR="005A1C6A">
        <w:t>ser vi det som en mulighed for</w:t>
      </w:r>
      <w:r>
        <w:t xml:space="preserve"> at </w:t>
      </w:r>
      <w:r w:rsidR="005A1C6A">
        <w:t xml:space="preserve">udvide </w:t>
      </w:r>
      <w:r>
        <w:t>vores servicedel</w:t>
      </w:r>
      <w:r w:rsidR="005A1C6A">
        <w:t>, så vi bliver stærke på gas</w:t>
      </w:r>
      <w:r>
        <w:t>, og derfor er Lygas en attraktiv virksomhed, som giver vores servicedel et stort løft. Vi glæder os til</w:t>
      </w:r>
      <w:r w:rsidR="002178DC">
        <w:t>, at</w:t>
      </w:r>
      <w:r>
        <w:t xml:space="preserve"> de mange synergier, </w:t>
      </w:r>
      <w:r w:rsidR="00D7284F">
        <w:t xml:space="preserve">der er imellem vores virksomheder, </w:t>
      </w:r>
      <w:r w:rsidR="000D7509">
        <w:t xml:space="preserve">vil </w:t>
      </w:r>
      <w:r w:rsidR="00D7284F">
        <w:t>vokse</w:t>
      </w:r>
      <w:r>
        <w:t xml:space="preserve"> og styrke begge virksomhe</w:t>
      </w:r>
      <w:r w:rsidR="008A7053">
        <w:t xml:space="preserve">der,” siger Jørgen </w:t>
      </w:r>
      <w:r w:rsidR="00D757A6">
        <w:t>Wisborg</w:t>
      </w:r>
      <w:r>
        <w:t xml:space="preserve">. </w:t>
      </w:r>
    </w:p>
    <w:p w14:paraId="0D574F02" w14:textId="2947D6F9" w:rsidR="00B513D6" w:rsidRPr="008A7053" w:rsidRDefault="008A7053">
      <w:pPr>
        <w:rPr>
          <w:b/>
        </w:rPr>
      </w:pPr>
      <w:r w:rsidRPr="008A7053">
        <w:rPr>
          <w:b/>
        </w:rPr>
        <w:t>Styrker OK’s servicedel</w:t>
      </w:r>
      <w:r>
        <w:rPr>
          <w:b/>
        </w:rPr>
        <w:br/>
      </w:r>
      <w:r w:rsidR="00B513D6">
        <w:t xml:space="preserve">”Vi er rigtig glade for at have fået Lygas </w:t>
      </w:r>
      <w:r w:rsidR="00256F23">
        <w:t>ind i folden</w:t>
      </w:r>
      <w:r w:rsidR="00297CE2">
        <w:t>. Lygas er især</w:t>
      </w:r>
      <w:r w:rsidR="0045445A">
        <w:t xml:space="preserve"> stærke på service på gaskedler, og det er den del, OK </w:t>
      </w:r>
      <w:r w:rsidR="00256F23">
        <w:t xml:space="preserve">i første omgang </w:t>
      </w:r>
      <w:r w:rsidR="0045445A">
        <w:t xml:space="preserve">har købt ind på,” siger Jørgen Wisborg. </w:t>
      </w:r>
    </w:p>
    <w:p w14:paraId="697EB9F2" w14:textId="6FE3A19F" w:rsidR="00E11427" w:rsidRDefault="00256F23">
      <w:r>
        <w:t xml:space="preserve">Wisborg fortæller, at opkøbet skal ses som et led i </w:t>
      </w:r>
      <w:r w:rsidR="00297CE2">
        <w:t xml:space="preserve">at </w:t>
      </w:r>
      <w:r>
        <w:t xml:space="preserve">ville </w:t>
      </w:r>
      <w:r w:rsidR="00297CE2">
        <w:t>styrke den eksisterende forretning</w:t>
      </w:r>
      <w:r>
        <w:t xml:space="preserve"> på energiteknik</w:t>
      </w:r>
      <w:r w:rsidR="00D757A6">
        <w:t>.</w:t>
      </w:r>
    </w:p>
    <w:p w14:paraId="3DB057EC" w14:textId="446911C7" w:rsidR="00297CE2" w:rsidRDefault="00E11427">
      <w:r>
        <w:t>”Både OK og Lygas får flere muskler ved det her,</w:t>
      </w:r>
      <w:r w:rsidR="00297CE2">
        <w:t>”</w:t>
      </w:r>
      <w:r>
        <w:t xml:space="preserve"> siger Jørgen Wisborg</w:t>
      </w:r>
      <w:r w:rsidR="00297CE2">
        <w:t xml:space="preserve"> </w:t>
      </w:r>
    </w:p>
    <w:p w14:paraId="21A4E961" w14:textId="77777777" w:rsidR="003E00B3" w:rsidRDefault="008A7053">
      <w:r w:rsidRPr="008A7053">
        <w:rPr>
          <w:b/>
        </w:rPr>
        <w:t>Samme værdier</w:t>
      </w:r>
      <w:r>
        <w:br/>
      </w:r>
      <w:r w:rsidR="00E11427">
        <w:t>Kim Ovdal kan se mange fællesværdier mellem OK og Lygas, og er overbevist om, at de to virksomheder også vil passe godt sammen på de mere interne linjer.</w:t>
      </w:r>
    </w:p>
    <w:p w14:paraId="2E578DDE" w14:textId="02079488" w:rsidR="00B513D6" w:rsidRDefault="000D7509">
      <w:r>
        <w:t>”</w:t>
      </w:r>
      <w:r w:rsidR="00B513D6">
        <w:t xml:space="preserve">Vi kan se en stor styrke i at have et </w:t>
      </w:r>
      <w:r w:rsidR="005A1C6A">
        <w:t xml:space="preserve">selskab </w:t>
      </w:r>
      <w:r w:rsidR="00B513D6">
        <w:t>som OK i ryggen, og vi er gået sammen med ønsket om at styrke vores områder og få det bedst mulige produkt i sidste ende.</w:t>
      </w:r>
      <w:r w:rsidR="003535C6">
        <w:t xml:space="preserve"> Vores tilgang til kunderne og ønsket om at levere en god service hver gang og fra det øjeblik, kunderne henvender sig, deler</w:t>
      </w:r>
      <w:r w:rsidR="003E00B3">
        <w:t xml:space="preserve"> </w:t>
      </w:r>
      <w:r w:rsidR="005F24CD">
        <w:t xml:space="preserve">vi i høj grad med </w:t>
      </w:r>
      <w:r w:rsidR="003535C6">
        <w:t>OK.”</w:t>
      </w:r>
      <w:r w:rsidR="00B513D6">
        <w:t xml:space="preserve"> </w:t>
      </w:r>
    </w:p>
    <w:p w14:paraId="6FEA3F5C" w14:textId="4CB2C5E5" w:rsidR="00B513D6" w:rsidRDefault="00B513D6">
      <w:r>
        <w:t>At opkøbet sker på dette tidspunkt, er også belejligt.</w:t>
      </w:r>
      <w:r>
        <w:br/>
        <w:t xml:space="preserve">”Vi har en aktionærkreds på 7 hovedaktionærer, </w:t>
      </w:r>
      <w:r w:rsidR="005A1C6A">
        <w:t xml:space="preserve">som har ønsket et </w:t>
      </w:r>
      <w:r w:rsidR="000D7509">
        <w:t>generationsski</w:t>
      </w:r>
      <w:r w:rsidR="005F24CD">
        <w:t>fte inden for de nærmeste år.</w:t>
      </w:r>
      <w:r>
        <w:t xml:space="preserve"> Derfor er salget til OK også et udtryk for</w:t>
      </w:r>
      <w:r w:rsidR="003535C6">
        <w:t xml:space="preserve"> et</w:t>
      </w:r>
      <w:r>
        <w:t xml:space="preserve"> rettidig</w:t>
      </w:r>
      <w:r w:rsidR="003535C6">
        <w:t>t</w:t>
      </w:r>
      <w:r>
        <w:t xml:space="preserve"> </w:t>
      </w:r>
      <w:r w:rsidR="003535C6">
        <w:t xml:space="preserve">ønske om </w:t>
      </w:r>
      <w:r>
        <w:t>at sikre virksomhedens fortsatte udvikling</w:t>
      </w:r>
      <w:r w:rsidR="0098185F">
        <w:t xml:space="preserve"> og udbygge den eksisterende forretning. Samtidig giver det nye muligheder for vores tilknyttede VVS-installatører, at vi nu er en del af en </w:t>
      </w:r>
      <w:r w:rsidR="00E801F8">
        <w:t xml:space="preserve">større </w:t>
      </w:r>
      <w:r w:rsidR="00D757A6">
        <w:t>koncern,” siger Kim O</w:t>
      </w:r>
      <w:r w:rsidR="0098185F">
        <w:t>vdal.</w:t>
      </w:r>
    </w:p>
    <w:p w14:paraId="6C24B7C0" w14:textId="03898BCF" w:rsidR="009F4C45" w:rsidRPr="009F4C45" w:rsidRDefault="009F4C45" w:rsidP="009F4C45">
      <w:pPr>
        <w:rPr>
          <w:b/>
        </w:rPr>
      </w:pPr>
      <w:r>
        <w:rPr>
          <w:b/>
        </w:rPr>
        <w:t>Om Lygas</w:t>
      </w:r>
      <w:r>
        <w:rPr>
          <w:b/>
        </w:rPr>
        <w:br/>
      </w:r>
      <w:r>
        <w:t>Lygas blev grundlagt i 1984 af en gruppe</w:t>
      </w:r>
      <w:r w:rsidR="00D757A6">
        <w:t xml:space="preserve"> VVS-installatører i Lyngby, som ønskede at samle al deres specialviden om gasservice. </w:t>
      </w:r>
    </w:p>
    <w:p w14:paraId="57AA21EE" w14:textId="6253D2D6" w:rsidR="009F4C45" w:rsidRDefault="009F4C45" w:rsidP="009F4C45">
      <w:r>
        <w:t xml:space="preserve">Virksomheden har gennem årene udviklet sig og fra at være otte medarbejdere </w:t>
      </w:r>
      <w:r w:rsidR="00D757A6">
        <w:t>til nu, hvor man er</w:t>
      </w:r>
      <w:r>
        <w:t xml:space="preserve"> 53, hvoraf over 30 af medarbejderne er specialiserede serviceteknikere, der udøver landsdækkende energiservice- og rådgivning. </w:t>
      </w:r>
    </w:p>
    <w:p w14:paraId="34E497EE" w14:textId="4EC53E58" w:rsidR="009F4C45" w:rsidRDefault="009F4C45" w:rsidP="009F4C45">
      <w:r>
        <w:lastRenderedPageBreak/>
        <w:t xml:space="preserve">Lygas er en uvildig servicepartner, som har specialiseret sig i service og har omkring 25.000 serviceabonnenter fordelt over hele landet. </w:t>
      </w:r>
    </w:p>
    <w:p w14:paraId="7FF58E02" w14:textId="2D2DF378" w:rsidR="00615030" w:rsidRDefault="00615030" w:rsidP="009F4C45">
      <w:r>
        <w:t xml:space="preserve">De har </w:t>
      </w:r>
      <w:r w:rsidR="002C6A3E">
        <w:t>hoved</w:t>
      </w:r>
      <w:bookmarkStart w:id="0" w:name="_GoBack"/>
      <w:bookmarkEnd w:id="0"/>
      <w:r>
        <w:t>kontor i Taastrup.</w:t>
      </w:r>
    </w:p>
    <w:p w14:paraId="40A55197" w14:textId="77777777" w:rsidR="009F4C45" w:rsidRDefault="009F4C45">
      <w:pPr>
        <w:rPr>
          <w:b/>
        </w:rPr>
      </w:pPr>
    </w:p>
    <w:p w14:paraId="2137D650" w14:textId="77777777" w:rsidR="00584978" w:rsidRDefault="00584978">
      <w:pPr>
        <w:rPr>
          <w:b/>
        </w:rPr>
      </w:pPr>
      <w:r>
        <w:rPr>
          <w:b/>
        </w:rPr>
        <w:t>Om OK:</w:t>
      </w:r>
    </w:p>
    <w:p w14:paraId="76258756" w14:textId="77777777" w:rsidR="009F4C45" w:rsidRPr="009F4C45" w:rsidRDefault="009F4C45" w:rsidP="009F4C45">
      <w:r w:rsidRPr="009F4C45">
        <w:t>OK er et dansk andelsselskab og beskæftiger cirka 600 medarbejdere.</w:t>
      </w:r>
    </w:p>
    <w:p w14:paraId="18C5EB00" w14:textId="77777777" w:rsidR="009F4C45" w:rsidRPr="009F4C45" w:rsidRDefault="009F4C45" w:rsidP="009F4C45">
      <w:r w:rsidRPr="009F4C45">
        <w:t xml:space="preserve">OK a.m.b.a. tæller foruden moderselskabet OK datterselskaber som Kamstrup, </w:t>
      </w:r>
      <w:proofErr w:type="spellStart"/>
      <w:r w:rsidRPr="009F4C45">
        <w:t>EnergiData</w:t>
      </w:r>
      <w:proofErr w:type="spellEnd"/>
      <w:r w:rsidRPr="009F4C45">
        <w:t xml:space="preserve"> og OK Plus.</w:t>
      </w:r>
    </w:p>
    <w:p w14:paraId="7BD5231B" w14:textId="77777777" w:rsidR="009F4C45" w:rsidRPr="009F4C45" w:rsidRDefault="009F4C45" w:rsidP="009F4C45">
      <w:r w:rsidRPr="009F4C45">
        <w:t>OK omfatter mere end 660 tankstationer, 143 vaskehaller samt 72 Truck Diesel stationer til tung transport, fordelt over hele landet.</w:t>
      </w:r>
    </w:p>
    <w:p w14:paraId="3AB0C748" w14:textId="77777777" w:rsidR="009F4C45" w:rsidRPr="009F4C45" w:rsidRDefault="009F4C45" w:rsidP="009F4C45">
      <w:r w:rsidRPr="009F4C45">
        <w:t>OK er landsdækkende leverandør af benzin, diesel, transportdiesel, fyringsolie, smøremidler, naturgas og elektricitet til både erhverv og private. OK er med i både brint- og biogas-samarbejder.</w:t>
      </w:r>
    </w:p>
    <w:p w14:paraId="2AD9F464" w14:textId="77777777" w:rsidR="009F4C45" w:rsidRPr="009F4C45" w:rsidRDefault="009F4C45" w:rsidP="009F4C45">
      <w:r w:rsidRPr="009F4C45">
        <w:t>Desuden leverer OK rådgivning, projektering og installation af varmepumpeløsninger i alle størrelser.</w:t>
      </w:r>
    </w:p>
    <w:p w14:paraId="06817500" w14:textId="77777777" w:rsidR="008A7053" w:rsidRDefault="008A7053" w:rsidP="008A7053">
      <w:pPr>
        <w:rPr>
          <w:b/>
        </w:rPr>
      </w:pPr>
      <w:r>
        <w:rPr>
          <w:b/>
        </w:rPr>
        <w:t>OK’s datterselskaber</w:t>
      </w:r>
    </w:p>
    <w:p w14:paraId="2F723E38" w14:textId="77777777" w:rsidR="008A7053" w:rsidRDefault="008A7053" w:rsidP="008A7053">
      <w:pPr>
        <w:pStyle w:val="Listeafsnit"/>
        <w:numPr>
          <w:ilvl w:val="0"/>
          <w:numId w:val="1"/>
        </w:numPr>
      </w:pPr>
      <w:proofErr w:type="spellStart"/>
      <w:r>
        <w:t>Danoil</w:t>
      </w:r>
      <w:proofErr w:type="spellEnd"/>
      <w:r>
        <w:t xml:space="preserve"> Exploration A/S</w:t>
      </w:r>
    </w:p>
    <w:p w14:paraId="4CC9AD2E" w14:textId="77777777" w:rsidR="008A7053" w:rsidRDefault="008A7053" w:rsidP="008A7053">
      <w:pPr>
        <w:pStyle w:val="Listeafsnit"/>
        <w:numPr>
          <w:ilvl w:val="0"/>
          <w:numId w:val="1"/>
        </w:numPr>
      </w:pPr>
      <w:r>
        <w:t>Kamstrup-koncernen</w:t>
      </w:r>
    </w:p>
    <w:p w14:paraId="70059872" w14:textId="77777777" w:rsidR="008A7053" w:rsidRDefault="008A7053" w:rsidP="008A7053">
      <w:pPr>
        <w:pStyle w:val="Listeafsnit"/>
        <w:numPr>
          <w:ilvl w:val="0"/>
          <w:numId w:val="1"/>
        </w:numPr>
      </w:pPr>
      <w:proofErr w:type="spellStart"/>
      <w:r>
        <w:t>EnergiData</w:t>
      </w:r>
      <w:proofErr w:type="spellEnd"/>
      <w:r>
        <w:t xml:space="preserve"> A/S</w:t>
      </w:r>
    </w:p>
    <w:p w14:paraId="21B64C58" w14:textId="77777777" w:rsidR="008A7053" w:rsidRDefault="008A7053" w:rsidP="008A7053">
      <w:pPr>
        <w:pStyle w:val="Listeafsnit"/>
        <w:numPr>
          <w:ilvl w:val="0"/>
          <w:numId w:val="1"/>
        </w:numPr>
      </w:pPr>
      <w:r>
        <w:t>OK Plus A/S</w:t>
      </w:r>
    </w:p>
    <w:p w14:paraId="699B9A6B" w14:textId="454732AA" w:rsidR="008A7053" w:rsidRDefault="008A7053" w:rsidP="008A7053">
      <w:pPr>
        <w:pStyle w:val="Listeafsnit"/>
        <w:numPr>
          <w:ilvl w:val="0"/>
          <w:numId w:val="1"/>
        </w:numPr>
      </w:pPr>
      <w:proofErr w:type="spellStart"/>
      <w:r>
        <w:t>Lygas</w:t>
      </w:r>
      <w:proofErr w:type="spellEnd"/>
      <w:r>
        <w:t xml:space="preserve"> Energiteknik</w:t>
      </w:r>
      <w:r w:rsidR="005727AE">
        <w:t xml:space="preserve"> </w:t>
      </w:r>
    </w:p>
    <w:p w14:paraId="117FDB88" w14:textId="786F43DB" w:rsidR="008A7053" w:rsidRDefault="008A7053" w:rsidP="008A7053">
      <w:pPr>
        <w:pStyle w:val="Listeafsnit"/>
        <w:numPr>
          <w:ilvl w:val="0"/>
          <w:numId w:val="1"/>
        </w:numPr>
      </w:pPr>
      <w:proofErr w:type="spellStart"/>
      <w:r>
        <w:t>Samfinans</w:t>
      </w:r>
      <w:proofErr w:type="spellEnd"/>
      <w:r>
        <w:t xml:space="preserve"> A/S </w:t>
      </w:r>
    </w:p>
    <w:p w14:paraId="7115B005" w14:textId="7720A42C" w:rsidR="008A7053" w:rsidRDefault="008A7053" w:rsidP="008A7053">
      <w:pPr>
        <w:pStyle w:val="Listeafsnit"/>
        <w:numPr>
          <w:ilvl w:val="0"/>
          <w:numId w:val="1"/>
        </w:numPr>
      </w:pPr>
      <w:proofErr w:type="spellStart"/>
      <w:r>
        <w:t>Samtank</w:t>
      </w:r>
      <w:proofErr w:type="spellEnd"/>
      <w:r>
        <w:t xml:space="preserve"> A/S</w:t>
      </w:r>
      <w:r w:rsidR="00D757A6">
        <w:t xml:space="preserve"> (50 %)</w:t>
      </w:r>
    </w:p>
    <w:p w14:paraId="680E91D2" w14:textId="77777777" w:rsidR="00584978" w:rsidRPr="00584978" w:rsidRDefault="00584978" w:rsidP="008A7053">
      <w:pPr>
        <w:rPr>
          <w:b/>
        </w:rPr>
      </w:pPr>
    </w:p>
    <w:sectPr w:rsidR="00584978" w:rsidRPr="005849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590F0" w14:textId="77777777" w:rsidR="00FA4868" w:rsidRDefault="00FA4868" w:rsidP="00FA4868">
      <w:pPr>
        <w:spacing w:after="0" w:line="240" w:lineRule="auto"/>
      </w:pPr>
      <w:r>
        <w:separator/>
      </w:r>
    </w:p>
  </w:endnote>
  <w:endnote w:type="continuationSeparator" w:id="0">
    <w:p w14:paraId="1483C7CD" w14:textId="77777777" w:rsidR="00FA4868" w:rsidRDefault="00FA4868" w:rsidP="00FA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B04F3" w14:textId="77777777" w:rsidR="00FA4868" w:rsidRDefault="00FA486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A3808" w14:textId="77777777" w:rsidR="00FA4868" w:rsidRDefault="00FA486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B861D" w14:textId="77777777" w:rsidR="00FA4868" w:rsidRDefault="00FA486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35DEE" w14:textId="77777777" w:rsidR="00FA4868" w:rsidRDefault="00FA4868" w:rsidP="00FA4868">
      <w:pPr>
        <w:spacing w:after="0" w:line="240" w:lineRule="auto"/>
      </w:pPr>
      <w:r>
        <w:separator/>
      </w:r>
    </w:p>
  </w:footnote>
  <w:footnote w:type="continuationSeparator" w:id="0">
    <w:p w14:paraId="62B53154" w14:textId="77777777" w:rsidR="00FA4868" w:rsidRDefault="00FA4868" w:rsidP="00FA4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6F463" w14:textId="77777777" w:rsidR="00FA4868" w:rsidRDefault="00FA486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7D988" w14:textId="619366AA" w:rsidR="00FA4868" w:rsidRDefault="00FA4868">
    <w:pPr>
      <w:pStyle w:val="Sidehoved"/>
    </w:pPr>
    <w:r>
      <w:t>Pressemeddelelse Lygas/OK</w:t>
    </w:r>
  </w:p>
  <w:p w14:paraId="5A1D1F10" w14:textId="77777777" w:rsidR="00FA4868" w:rsidRDefault="00FA486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849C6" w14:textId="77777777" w:rsidR="00FA4868" w:rsidRDefault="00FA486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64FED"/>
    <w:multiLevelType w:val="multilevel"/>
    <w:tmpl w:val="F72A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6A7454"/>
    <w:multiLevelType w:val="hybridMultilevel"/>
    <w:tmpl w:val="A17A5FEC"/>
    <w:lvl w:ilvl="0" w:tplc="0804C8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C8"/>
    <w:rsid w:val="000069D6"/>
    <w:rsid w:val="000B6C73"/>
    <w:rsid w:val="000D7509"/>
    <w:rsid w:val="002178DC"/>
    <w:rsid w:val="002508B2"/>
    <w:rsid w:val="00256F23"/>
    <w:rsid w:val="00297CE2"/>
    <w:rsid w:val="002C6A3E"/>
    <w:rsid w:val="002F0583"/>
    <w:rsid w:val="003535C6"/>
    <w:rsid w:val="003C52D4"/>
    <w:rsid w:val="003E00B3"/>
    <w:rsid w:val="0045445A"/>
    <w:rsid w:val="004803C8"/>
    <w:rsid w:val="005439A0"/>
    <w:rsid w:val="005727AE"/>
    <w:rsid w:val="0058123A"/>
    <w:rsid w:val="00584978"/>
    <w:rsid w:val="005A1C6A"/>
    <w:rsid w:val="005F24CD"/>
    <w:rsid w:val="00615030"/>
    <w:rsid w:val="008A7053"/>
    <w:rsid w:val="0098185F"/>
    <w:rsid w:val="009F4C45"/>
    <w:rsid w:val="00A02923"/>
    <w:rsid w:val="00B513D6"/>
    <w:rsid w:val="00BC571E"/>
    <w:rsid w:val="00BD4121"/>
    <w:rsid w:val="00C6382A"/>
    <w:rsid w:val="00C96189"/>
    <w:rsid w:val="00CB0D04"/>
    <w:rsid w:val="00D06F03"/>
    <w:rsid w:val="00D7284F"/>
    <w:rsid w:val="00D757A6"/>
    <w:rsid w:val="00E11427"/>
    <w:rsid w:val="00E801F8"/>
    <w:rsid w:val="00FA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28B5"/>
  <w15:chartTrackingRefBased/>
  <w15:docId w15:val="{2D68B743-CE47-4F95-9634-9FE3B11A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A7053"/>
    <w:pPr>
      <w:spacing w:line="256" w:lineRule="auto"/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F058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F058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F058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F058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F058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0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0583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FA48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4868"/>
  </w:style>
  <w:style w:type="paragraph" w:styleId="Sidefod">
    <w:name w:val="footer"/>
    <w:basedOn w:val="Normal"/>
    <w:link w:val="SidefodTegn"/>
    <w:uiPriority w:val="99"/>
    <w:unhideWhenUsed/>
    <w:rsid w:val="00FA48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4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2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543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OK a.m.b.a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Dyrholm</dc:creator>
  <cp:keywords/>
  <dc:description/>
  <cp:lastModifiedBy>Anne Dyrholm</cp:lastModifiedBy>
  <cp:revision>12</cp:revision>
  <dcterms:created xsi:type="dcterms:W3CDTF">2018-08-31T07:07:00Z</dcterms:created>
  <dcterms:modified xsi:type="dcterms:W3CDTF">2018-09-04T09:18:00Z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32280931</vt:i4>
  </property>
  <property fmtid="{D5CDD505-2E9C-101B-9397-08002B2CF9AE}" pid="3" name="_NewReviewCycle">
    <vt:lpwstr/>
  </property>
  <property fmtid="{D5CDD505-2E9C-101B-9397-08002B2CF9AE}" pid="4" name="_EmailSubject">
    <vt:lpwstr>godkendte artikler</vt:lpwstr>
  </property>
  <property fmtid="{D5CDD505-2E9C-101B-9397-08002B2CF9AE}" pid="5" name="_AuthorEmail">
    <vt:lpwstr>RABO@ok.dk</vt:lpwstr>
  </property>
  <property fmtid="{D5CDD505-2E9C-101B-9397-08002B2CF9AE}" pid="6" name="_AuthorEmailDisplayName">
    <vt:lpwstr>Rasmus Boserup</vt:lpwstr>
  </property>
  <property fmtid="{D5CDD505-2E9C-101B-9397-08002B2CF9AE}" pid="7" name="_PreviousAdHocReviewCycleID">
    <vt:i4>946696555</vt:i4>
  </property>
  <property fmtid="{D5CDD505-2E9C-101B-9397-08002B2CF9AE}" pid="8" name="_ReviewingToolsShownOnce">
    <vt:lpwstr/>
  </property>
</Properties>
</file>