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54" w:rsidRDefault="00105054" w:rsidP="00B13D7E">
      <w:pPr>
        <w:spacing w:after="0"/>
        <w:jc w:val="right"/>
      </w:pPr>
      <w:bookmarkStart w:id="0" w:name="_GoBack"/>
      <w:bookmarkEnd w:id="0"/>
      <w:r>
        <w:t>2015-11-</w:t>
      </w:r>
      <w:r w:rsidR="00670B3F">
        <w:t>10</w:t>
      </w:r>
    </w:p>
    <w:p w:rsidR="00105054" w:rsidRDefault="00105054" w:rsidP="00105054">
      <w:pPr>
        <w:spacing w:after="0"/>
        <w:jc w:val="right"/>
      </w:pPr>
    </w:p>
    <w:p w:rsidR="00105054" w:rsidRDefault="00105054" w:rsidP="00105054">
      <w:pPr>
        <w:spacing w:after="0"/>
      </w:pPr>
      <w:r>
        <w:t>Landsbygdsminister Sven-Erik Bucht</w:t>
      </w:r>
    </w:p>
    <w:p w:rsidR="00105054" w:rsidRDefault="00105054" w:rsidP="00105054">
      <w:pPr>
        <w:spacing w:after="0"/>
      </w:pPr>
      <w:r>
        <w:t>Näringsdepartementet</w:t>
      </w:r>
    </w:p>
    <w:p w:rsidR="00105054" w:rsidRDefault="00B13D7E" w:rsidP="00B13D7E">
      <w:pPr>
        <w:spacing w:after="0"/>
      </w:pPr>
      <w:r>
        <w:t>103 33 Stockholm</w:t>
      </w:r>
    </w:p>
    <w:p w:rsidR="00105054" w:rsidRDefault="00AE7A37" w:rsidP="00FB1E26">
      <w:pPr>
        <w:ind w:left="2608"/>
      </w:pPr>
      <w:r>
        <w:t xml:space="preserve"> </w:t>
      </w:r>
    </w:p>
    <w:p w:rsidR="00105054" w:rsidRPr="00105054" w:rsidRDefault="00717B46" w:rsidP="00105054">
      <w:pPr>
        <w:rPr>
          <w:b/>
          <w:sz w:val="28"/>
          <w:szCs w:val="28"/>
        </w:rPr>
      </w:pPr>
      <w:r>
        <w:rPr>
          <w:b/>
          <w:sz w:val="28"/>
          <w:szCs w:val="28"/>
        </w:rPr>
        <w:t xml:space="preserve">Hemställan om ändring av regelverket för stöd till anläggande och restaurering av </w:t>
      </w:r>
      <w:r w:rsidR="00105054" w:rsidRPr="00105054">
        <w:rPr>
          <w:b/>
          <w:sz w:val="28"/>
          <w:szCs w:val="28"/>
        </w:rPr>
        <w:t>våtmarker</w:t>
      </w:r>
      <w:r>
        <w:rPr>
          <w:b/>
          <w:sz w:val="28"/>
          <w:szCs w:val="28"/>
        </w:rPr>
        <w:t xml:space="preserve"> inom nya landsbygdsprogrammet</w:t>
      </w:r>
    </w:p>
    <w:p w:rsidR="00105054" w:rsidRPr="006A1EC1" w:rsidRDefault="00105054" w:rsidP="006A1EC1">
      <w:r>
        <w:t>Stiftelsen Svensk Våtmarksfond får efter att ha tagit del av landsbygdsprogrammets nya stödregler för anläggandet av våtmarker anföra följande.</w:t>
      </w:r>
    </w:p>
    <w:p w:rsidR="00AE7A37" w:rsidRPr="00AE7A37" w:rsidRDefault="00AE7A37" w:rsidP="00AE7A37">
      <w:pPr>
        <w:spacing w:after="0"/>
        <w:rPr>
          <w:b/>
        </w:rPr>
      </w:pPr>
      <w:r>
        <w:rPr>
          <w:b/>
        </w:rPr>
        <w:t>Bakgrund</w:t>
      </w:r>
    </w:p>
    <w:p w:rsidR="00105054" w:rsidRPr="00105054" w:rsidRDefault="00105054" w:rsidP="00105054">
      <w:pPr>
        <w:rPr>
          <w:b/>
        </w:rPr>
      </w:pPr>
      <w:r>
        <w:t xml:space="preserve">Restaurering av våtmarker bidrar i hög grad till att uppnå miljömålet </w:t>
      </w:r>
      <w:r w:rsidRPr="00105054">
        <w:rPr>
          <w:i/>
        </w:rPr>
        <w:t>Myllrande våtmarker</w:t>
      </w:r>
      <w:r>
        <w:t xml:space="preserve"> men har även stor betydelse för miljömålen </w:t>
      </w:r>
      <w:r>
        <w:rPr>
          <w:i/>
        </w:rPr>
        <w:t>Levande sjöar och vattendrag, Ingen övergödning, Hav i balans samt levande kust och skärgård, Ett rikt odlingslandskap, samt E</w:t>
      </w:r>
      <w:r w:rsidRPr="00105054">
        <w:rPr>
          <w:i/>
        </w:rPr>
        <w:t xml:space="preserve">tt rikt växt och djurliv. </w:t>
      </w:r>
      <w:r>
        <w:t>För samtliga av dessa miljömål går arbetet för långsamt och det bedöms inte vara möjligt att nå målen till år 2020 med i dag beslutade eller planerade styrmedel. Restaurering av våtmarker bidrar även till att uppfylla ramdirektivet för vatten.</w:t>
      </w:r>
    </w:p>
    <w:p w:rsidR="00105054" w:rsidRDefault="00105054" w:rsidP="00105054">
      <w:r>
        <w:t xml:space="preserve">En våtmark bidrar genom sina ekosystemtjänster med många nyttor till samhället. </w:t>
      </w:r>
      <w:r w:rsidR="00FC5A58">
        <w:t xml:space="preserve">Det kan gälla </w:t>
      </w:r>
      <w:r>
        <w:t>biologisk mångfald/fåglar, jaktbart vilt, fi</w:t>
      </w:r>
      <w:r w:rsidR="00FC5A58">
        <w:t xml:space="preserve">skproduktion, näringsretention och </w:t>
      </w:r>
      <w:r>
        <w:t xml:space="preserve">utjämnade </w:t>
      </w:r>
      <w:r w:rsidR="00FC5A58">
        <w:t>av vattenflöden. Våtmarker har utöver detta även ett stort</w:t>
      </w:r>
      <w:r>
        <w:t xml:space="preserve"> rekreation</w:t>
      </w:r>
      <w:r w:rsidR="00FC5A58">
        <w:t>svärde</w:t>
      </w:r>
      <w:r>
        <w:t xml:space="preserve"> och</w:t>
      </w:r>
      <w:r w:rsidR="00FC5A58">
        <w:t xml:space="preserve"> bidrar</w:t>
      </w:r>
      <w:r>
        <w:t xml:space="preserve"> för många människor</w:t>
      </w:r>
      <w:r w:rsidR="00FC5A58">
        <w:t xml:space="preserve"> till en högt uppskattad</w:t>
      </w:r>
      <w:r>
        <w:t xml:space="preserve"> landskapsbild. Dessa gemensamma ekosystemtjänster och nyttor representerar avsevärda ekonomiska värden. Som exempel på detta kan nämnas våtmarken Hemmesta sjöäng, Värmdö kommun där värdet av ekosystemtjänsterna beräknats så högt som 20 miljoner kr redan första året. </w:t>
      </w:r>
    </w:p>
    <w:p w:rsidR="00B13D7E" w:rsidRDefault="00105054" w:rsidP="00105054">
      <w:r>
        <w:t>Landsbygdsprogrammet har varit den huvudsakliga finansieringskällan för att återställa våtmarker i Sverige.  För den enskilda markägaren innebär restaureringen av en våtmar</w:t>
      </w:r>
      <w:r w:rsidR="006A1EC1">
        <w:t>k dock ofta en ekonomisk belastning</w:t>
      </w:r>
      <w:r>
        <w:t xml:space="preserve"> genom visst markintrång, tid för planering och administration. </w:t>
      </w:r>
    </w:p>
    <w:p w:rsidR="00105054" w:rsidRDefault="00105054" w:rsidP="00105054">
      <w:r>
        <w:t xml:space="preserve">Med tidigare utformning regelverket </w:t>
      </w:r>
      <w:r w:rsidR="00FC5A58">
        <w:t>har den enskilde markägaren emellertid</w:t>
      </w:r>
      <w:r>
        <w:t xml:space="preserve"> kunnat styra våtmarksproj</w:t>
      </w:r>
      <w:r w:rsidR="00FC5A58">
        <w:t xml:space="preserve">ektet med egna insatser </w:t>
      </w:r>
      <w:r>
        <w:t xml:space="preserve">och fått ekonomisk kompensation för arbete som utförts inom det egna lantbruksföretaget. Många våtmarker har restaurerats i </w:t>
      </w:r>
      <w:r w:rsidR="00FC5A58">
        <w:t xml:space="preserve">nära </w:t>
      </w:r>
      <w:r>
        <w:t xml:space="preserve">sammarbete med myndigheter, konsulter och föreningar med expertis inom teknisk utformning, ekologi och </w:t>
      </w:r>
      <w:r>
        <w:lastRenderedPageBreak/>
        <w:t>vattenjuridik. I många fall, framförallt större projekt med miljönytta i fokus, har dessa aktörer kunnat söka medel i markägarens namn och genomföra åtgärden från planering till färdig våtmark. Markägaren h</w:t>
      </w:r>
      <w:r w:rsidR="00FC5A58">
        <w:t>ar sedan tagit vid för att ansvara</w:t>
      </w:r>
      <w:r>
        <w:t xml:space="preserve"> den långsiktiga skötseln. Ett kostnadseffektivt upplägg som gett upphov till</w:t>
      </w:r>
      <w:r w:rsidR="00717B46">
        <w:t xml:space="preserve"> många högkvalitativa våtmarker.</w:t>
      </w:r>
    </w:p>
    <w:p w:rsidR="00BF53E2" w:rsidRPr="00BF53E2" w:rsidRDefault="00BF53E2" w:rsidP="00BF53E2">
      <w:pPr>
        <w:spacing w:after="0"/>
        <w:rPr>
          <w:b/>
        </w:rPr>
      </w:pPr>
      <w:r>
        <w:rPr>
          <w:b/>
        </w:rPr>
        <w:t>Nya landsbygdsprogrammet</w:t>
      </w:r>
    </w:p>
    <w:p w:rsidR="00105054" w:rsidRDefault="00FC5A58" w:rsidP="00105054">
      <w:r>
        <w:t>I regelverket för det nya landsbygdsp</w:t>
      </w:r>
      <w:r w:rsidR="00670B3F">
        <w:t>rogrammet har tillförts ett</w:t>
      </w:r>
      <w:r>
        <w:t xml:space="preserve"> villkor som innebär att det </w:t>
      </w:r>
      <w:r w:rsidR="00BF53E2">
        <w:t>”</w:t>
      </w:r>
      <w:r w:rsidR="00CA233B">
        <w:rPr>
          <w:i/>
        </w:rPr>
        <w:t>inte</w:t>
      </w:r>
      <w:r w:rsidR="00105054" w:rsidRPr="004C400F">
        <w:rPr>
          <w:i/>
        </w:rPr>
        <w:t xml:space="preserve"> </w:t>
      </w:r>
      <w:r w:rsidR="006A1EC1">
        <w:rPr>
          <w:i/>
        </w:rPr>
        <w:t xml:space="preserve">är </w:t>
      </w:r>
      <w:r w:rsidR="00BF53E2">
        <w:rPr>
          <w:i/>
        </w:rPr>
        <w:t xml:space="preserve">möjligt för sökanden </w:t>
      </w:r>
      <w:r w:rsidR="00105054" w:rsidRPr="004C400F">
        <w:rPr>
          <w:i/>
        </w:rPr>
        <w:t>att få</w:t>
      </w:r>
      <w:r w:rsidR="006A1EC1">
        <w:rPr>
          <w:i/>
        </w:rPr>
        <w:t xml:space="preserve"> stöd för lön till anställda i s</w:t>
      </w:r>
      <w:r w:rsidR="00105054" w:rsidRPr="004C400F">
        <w:rPr>
          <w:i/>
        </w:rPr>
        <w:t xml:space="preserve">itt företag och inte heller till eget arbete </w:t>
      </w:r>
      <w:r w:rsidR="00EC4B75">
        <w:rPr>
          <w:i/>
        </w:rPr>
        <w:t>i enskild firma, handelsbolag eller</w:t>
      </w:r>
      <w:r w:rsidR="00105054" w:rsidRPr="004C400F">
        <w:rPr>
          <w:i/>
        </w:rPr>
        <w:t xml:space="preserve"> kommanditbolag för att genomföra investeringen.</w:t>
      </w:r>
      <w:r w:rsidR="00BF53E2">
        <w:rPr>
          <w:i/>
        </w:rPr>
        <w:t>”</w:t>
      </w:r>
    </w:p>
    <w:p w:rsidR="00105054" w:rsidRDefault="004C400F" w:rsidP="00105054">
      <w:r>
        <w:t xml:space="preserve">Våtmarksfonden ser med </w:t>
      </w:r>
      <w:r w:rsidRPr="004C400F">
        <w:rPr>
          <w:u w:val="single"/>
        </w:rPr>
        <w:t>mycket stor</w:t>
      </w:r>
      <w:r>
        <w:t xml:space="preserve"> </w:t>
      </w:r>
      <w:r w:rsidRPr="00BF53E2">
        <w:t>oro</w:t>
      </w:r>
      <w:r>
        <w:t xml:space="preserve"> på det framtida arbetet med att anlägga och restaurera våtmarker i och med denna nya förutsättning. </w:t>
      </w:r>
      <w:r w:rsidR="00105054">
        <w:t>Även om konsult</w:t>
      </w:r>
      <w:r>
        <w:t>er</w:t>
      </w:r>
      <w:r w:rsidR="00105054">
        <w:t xml:space="preserve"> </w:t>
      </w:r>
      <w:r>
        <w:t xml:space="preserve">i olika avseenden </w:t>
      </w:r>
      <w:r w:rsidR="00105054">
        <w:t>anlitas</w:t>
      </w:r>
      <w:r>
        <w:t xml:space="preserve"> för ett våtmarksprojekt</w:t>
      </w:r>
      <w:r w:rsidR="00105054">
        <w:t xml:space="preserve"> kvarstår </w:t>
      </w:r>
      <w:r w:rsidR="00105054" w:rsidRPr="004C400F">
        <w:t>kostnader</w:t>
      </w:r>
      <w:r>
        <w:t xml:space="preserve"> och egna insatser som nu inte</w:t>
      </w:r>
      <w:r w:rsidR="006A1EC1">
        <w:t xml:space="preserve"> längre</w:t>
      </w:r>
      <w:r>
        <w:t xml:space="preserve"> är ersättningsberättigade. Söka</w:t>
      </w:r>
      <w:r w:rsidR="007B02D9">
        <w:t>nden kan inte</w:t>
      </w:r>
      <w:r>
        <w:t xml:space="preserve"> </w:t>
      </w:r>
      <w:r w:rsidR="004C4842">
        <w:t xml:space="preserve">längre </w:t>
      </w:r>
      <w:r w:rsidR="00105054">
        <w:t xml:space="preserve">driva sitt eget projekt med </w:t>
      </w:r>
      <w:r w:rsidR="007B02D9">
        <w:t xml:space="preserve">någon </w:t>
      </w:r>
      <w:r w:rsidR="00105054">
        <w:t>kostnadstäckning för nedlagd tid, slitage</w:t>
      </w:r>
      <w:r w:rsidR="004C4842">
        <w:t xml:space="preserve"> och driftskostnader</w:t>
      </w:r>
      <w:r w:rsidR="00105054">
        <w:t xml:space="preserve"> på egna maskiner</w:t>
      </w:r>
      <w:r w:rsidR="004C4842">
        <w:t xml:space="preserve"> eller lön till anställda i det egna lantbruksföretaget. </w:t>
      </w:r>
    </w:p>
    <w:p w:rsidR="00105054" w:rsidRDefault="004C4842" w:rsidP="00105054">
      <w:r>
        <w:t xml:space="preserve">Med de nya reglerna är det inte heller möjligt för ideella organisationer, </w:t>
      </w:r>
      <w:r w:rsidR="00105054">
        <w:t>konsulter</w:t>
      </w:r>
      <w:r>
        <w:t xml:space="preserve"> etc. att - efter markägarens tillstånd - i egen regi initiera och driva våtmarksprojekt med kostnadstäckning för nedlagt arbete, utbetalning av löner m.m. Här kan exempelvis nämnas att Sportfiskarna tidigare g</w:t>
      </w:r>
      <w:r w:rsidR="00105054">
        <w:t xml:space="preserve">ått </w:t>
      </w:r>
      <w:r>
        <w:t>in som projektägare i</w:t>
      </w:r>
      <w:r w:rsidR="00105054">
        <w:t xml:space="preserve"> markägaren</w:t>
      </w:r>
      <w:r>
        <w:t>s ställe och sökt erforderliga tillstånd, upphandlat konsulter och drivit genomförandet av ett mycket stort antal våtmarksprojekt</w:t>
      </w:r>
      <w:r w:rsidR="003E2026">
        <w:t xml:space="preserve"> med övergripande mycket stor samhällsnytta</w:t>
      </w:r>
      <w:r w:rsidR="00105054">
        <w:t xml:space="preserve">. </w:t>
      </w:r>
      <w:r w:rsidR="003E2026">
        <w:t xml:space="preserve">Denna möjlighet förefaller inte </w:t>
      </w:r>
      <w:r w:rsidR="00BF53E2">
        <w:t xml:space="preserve">längre </w:t>
      </w:r>
      <w:r w:rsidR="003E2026">
        <w:t>vara möjlig med de nya reglerna</w:t>
      </w:r>
    </w:p>
    <w:p w:rsidR="00105054" w:rsidRDefault="003E2026" w:rsidP="00105054">
      <w:pPr>
        <w:rPr>
          <w:b/>
        </w:rPr>
      </w:pPr>
      <w:r w:rsidRPr="003E2026">
        <w:rPr>
          <w:b/>
        </w:rPr>
        <w:t>Sammantaget konstaterar Våtmarksfonden att nya landsbygdsprogrammets regler för stöd till anläggande och restaurering av våtmarker helt har ry</w:t>
      </w:r>
      <w:r w:rsidR="00BF53E2">
        <w:rPr>
          <w:b/>
        </w:rPr>
        <w:t xml:space="preserve">ckt undan </w:t>
      </w:r>
      <w:r w:rsidRPr="003E2026">
        <w:rPr>
          <w:b/>
        </w:rPr>
        <w:t>markägarnas</w:t>
      </w:r>
      <w:r w:rsidR="00BF53E2">
        <w:rPr>
          <w:b/>
        </w:rPr>
        <w:t>, med flera berörda aktörers,</w:t>
      </w:r>
      <w:r w:rsidRPr="003E2026">
        <w:rPr>
          <w:b/>
        </w:rPr>
        <w:t xml:space="preserve"> incitament för att medverka i detta synnerligen angelägna miljövårdsarbete.</w:t>
      </w:r>
    </w:p>
    <w:p w:rsidR="00B814DB" w:rsidRPr="00B814DB" w:rsidRDefault="00B814DB" w:rsidP="00B814DB">
      <w:pPr>
        <w:spacing w:after="0"/>
        <w:rPr>
          <w:b/>
        </w:rPr>
      </w:pPr>
      <w:r>
        <w:rPr>
          <w:b/>
        </w:rPr>
        <w:t>Hemställan</w:t>
      </w:r>
    </w:p>
    <w:p w:rsidR="00B007E1" w:rsidRPr="00B007E1" w:rsidRDefault="00B007E1" w:rsidP="00105054">
      <w:r>
        <w:t>Våtmarksfonden hemställer om att landsbygdsprogrammets regler för stöd till att anlägga och restaurera våtmarker</w:t>
      </w:r>
      <w:r w:rsidR="007D6C67">
        <w:t xml:space="preserve"> justeras till att -</w:t>
      </w:r>
      <w:r w:rsidR="00717B46">
        <w:t xml:space="preserve"> i det ovan givna avseendet </w:t>
      </w:r>
      <w:r w:rsidR="007D6C67">
        <w:t>- harmoniera med vad som gällde under</w:t>
      </w:r>
      <w:r w:rsidR="00717B46">
        <w:t xml:space="preserve"> den tidigare programperioden.</w:t>
      </w:r>
    </w:p>
    <w:p w:rsidR="00717B46" w:rsidRDefault="00717B46" w:rsidP="00105054">
      <w:r>
        <w:t>Svensk Våtmarksfond</w:t>
      </w:r>
      <w:r>
        <w:tab/>
      </w:r>
      <w:r>
        <w:tab/>
        <w:t xml:space="preserve">            </w:t>
      </w:r>
    </w:p>
    <w:p w:rsidR="004E3F3F" w:rsidRDefault="004E3F3F" w:rsidP="004E3F3F">
      <w:pPr>
        <w:spacing w:after="0"/>
      </w:pPr>
      <w:r>
        <w:t>Lars Ingelmark</w:t>
      </w:r>
      <w:r>
        <w:tab/>
      </w:r>
      <w:r>
        <w:tab/>
      </w:r>
      <w:r>
        <w:tab/>
        <w:t>Hans von Essen</w:t>
      </w:r>
    </w:p>
    <w:p w:rsidR="004E3F3F" w:rsidRDefault="004E3F3F" w:rsidP="004E3F3F">
      <w:pPr>
        <w:spacing w:after="0"/>
      </w:pPr>
      <w:r>
        <w:t>Ordförande</w:t>
      </w:r>
      <w:r>
        <w:tab/>
      </w:r>
      <w:r>
        <w:tab/>
      </w:r>
      <w:r>
        <w:tab/>
      </w:r>
      <w:r>
        <w:tab/>
        <w:t>Generalsekreterare</w:t>
      </w:r>
    </w:p>
    <w:p w:rsidR="00717B46" w:rsidRDefault="00717B46" w:rsidP="00105054"/>
    <w:p w:rsidR="001E1D1A" w:rsidRDefault="00105054">
      <w:r>
        <w:t>Kopia: Jordbruksverket</w:t>
      </w:r>
    </w:p>
    <w:sectPr w:rsidR="001E1D1A" w:rsidSect="00B13D7E">
      <w:headerReference w:type="first" r:id="rId7"/>
      <w:footerReference w:type="first" r:id="rId8"/>
      <w:pgSz w:w="11906" w:h="16838"/>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645" w:rsidRDefault="00E35645" w:rsidP="00B13D7E">
      <w:pPr>
        <w:spacing w:after="0" w:line="240" w:lineRule="auto"/>
      </w:pPr>
      <w:r>
        <w:separator/>
      </w:r>
    </w:p>
  </w:endnote>
  <w:endnote w:type="continuationSeparator" w:id="0">
    <w:p w:rsidR="00E35645" w:rsidRDefault="00E35645" w:rsidP="00B1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7E" w:rsidRDefault="00B13D7E" w:rsidP="00B13D7E">
    <w:pPr>
      <w:pStyle w:val="Sidfot"/>
      <w:pBdr>
        <w:bottom w:val="single" w:sz="12" w:space="1" w:color="auto"/>
      </w:pBdr>
      <w:rPr>
        <w:i/>
        <w:sz w:val="22"/>
        <w:szCs w:val="22"/>
      </w:rPr>
    </w:pPr>
  </w:p>
  <w:p w:rsidR="00B13D7E" w:rsidRDefault="00B13D7E" w:rsidP="00B13D7E">
    <w:pPr>
      <w:pStyle w:val="Sidfot"/>
      <w:rPr>
        <w:i/>
        <w:sz w:val="22"/>
        <w:szCs w:val="22"/>
      </w:rPr>
    </w:pPr>
  </w:p>
  <w:p w:rsidR="00B13D7E" w:rsidRDefault="00B13D7E" w:rsidP="00B13D7E">
    <w:pPr>
      <w:pStyle w:val="Sidfot"/>
      <w:rPr>
        <w:i/>
        <w:sz w:val="22"/>
        <w:szCs w:val="22"/>
      </w:rPr>
    </w:pPr>
    <w:r>
      <w:rPr>
        <w:i/>
        <w:sz w:val="22"/>
        <w:szCs w:val="22"/>
      </w:rPr>
      <w:t xml:space="preserve">    </w:t>
    </w:r>
    <w:r w:rsidRPr="00127D7D">
      <w:rPr>
        <w:i/>
        <w:sz w:val="22"/>
        <w:szCs w:val="22"/>
      </w:rPr>
      <w:t>Stiftelsen Svensk Våtmarksfond bildades 1995. I fonden sama</w:t>
    </w:r>
    <w:r>
      <w:rPr>
        <w:i/>
        <w:sz w:val="22"/>
        <w:szCs w:val="22"/>
      </w:rPr>
      <w:t>rbetar Svenska Jägareförbundet,</w:t>
    </w:r>
  </w:p>
  <w:p w:rsidR="00B13D7E" w:rsidRDefault="00B13D7E" w:rsidP="00B13D7E">
    <w:pPr>
      <w:pStyle w:val="Sidfot"/>
      <w:rPr>
        <w:i/>
        <w:sz w:val="22"/>
        <w:szCs w:val="22"/>
      </w:rPr>
    </w:pPr>
    <w:r>
      <w:rPr>
        <w:i/>
        <w:sz w:val="22"/>
        <w:szCs w:val="22"/>
      </w:rPr>
      <w:t xml:space="preserve">    </w:t>
    </w:r>
    <w:r w:rsidRPr="00127D7D">
      <w:rPr>
        <w:i/>
        <w:sz w:val="22"/>
        <w:szCs w:val="22"/>
      </w:rPr>
      <w:t xml:space="preserve">Sveriges Ornitologiska Förening, Världsnaturfonden och Lantbrukarnas Riksförbund. </w:t>
    </w:r>
  </w:p>
  <w:p w:rsidR="00B13D7E" w:rsidRDefault="00B13D7E" w:rsidP="00B13D7E">
    <w:pPr>
      <w:pStyle w:val="Sidfot"/>
      <w:rPr>
        <w:i/>
        <w:sz w:val="22"/>
        <w:szCs w:val="22"/>
      </w:rPr>
    </w:pPr>
    <w:r>
      <w:rPr>
        <w:i/>
        <w:sz w:val="22"/>
        <w:szCs w:val="22"/>
      </w:rPr>
      <w:t xml:space="preserve">   Våtmarksf</w:t>
    </w:r>
    <w:r w:rsidRPr="00127D7D">
      <w:rPr>
        <w:i/>
        <w:sz w:val="22"/>
        <w:szCs w:val="22"/>
      </w:rPr>
      <w:t>onden tillhandahålle</w:t>
    </w:r>
    <w:r>
      <w:rPr>
        <w:i/>
        <w:sz w:val="22"/>
        <w:szCs w:val="22"/>
      </w:rPr>
      <w:t>r gen</w:t>
    </w:r>
    <w:r w:rsidRPr="00127D7D">
      <w:rPr>
        <w:i/>
        <w:sz w:val="22"/>
        <w:szCs w:val="22"/>
      </w:rPr>
      <w:t xml:space="preserve">om sitt nätverk några av landets främsta kompetenser </w:t>
    </w:r>
  </w:p>
  <w:p w:rsidR="00B13D7E" w:rsidRPr="00127D7D" w:rsidRDefault="00B13D7E" w:rsidP="00B13D7E">
    <w:pPr>
      <w:pStyle w:val="Sidfot"/>
      <w:rPr>
        <w:i/>
        <w:sz w:val="22"/>
        <w:szCs w:val="22"/>
      </w:rPr>
    </w:pPr>
    <w:r>
      <w:rPr>
        <w:i/>
        <w:sz w:val="22"/>
        <w:szCs w:val="22"/>
      </w:rPr>
      <w:t xml:space="preserve">   på </w:t>
    </w:r>
    <w:r w:rsidRPr="00127D7D">
      <w:rPr>
        <w:i/>
        <w:sz w:val="22"/>
        <w:szCs w:val="22"/>
      </w:rPr>
      <w:t>våtmarksområdet samt lämnar visst ekonomiskt bidrag till restaurering av våtmarker.</w:t>
    </w:r>
  </w:p>
  <w:p w:rsidR="00B13D7E" w:rsidRDefault="00B13D7E" w:rsidP="00B13D7E">
    <w:pPr>
      <w:tabs>
        <w:tab w:val="center" w:pos="4536"/>
        <w:tab w:val="right" w:pos="9072"/>
      </w:tabs>
      <w:spacing w:after="0" w:line="240" w:lineRule="auto"/>
      <w:rPr>
        <w:rFonts w:asciiTheme="minorHAnsi" w:hAnsiTheme="minorHAnsi"/>
        <w:i/>
        <w:sz w:val="22"/>
        <w:szCs w:val="22"/>
      </w:rPr>
    </w:pPr>
  </w:p>
  <w:p w:rsidR="00B13D7E" w:rsidRPr="00414CA3" w:rsidRDefault="00B13D7E" w:rsidP="00B13D7E">
    <w:pPr>
      <w:tabs>
        <w:tab w:val="center" w:pos="4536"/>
        <w:tab w:val="right" w:pos="9072"/>
      </w:tabs>
      <w:spacing w:after="0" w:line="240" w:lineRule="auto"/>
      <w:rPr>
        <w:rFonts w:cs="Times New Roman"/>
        <w:b/>
        <w:sz w:val="22"/>
        <w:szCs w:val="22"/>
      </w:rPr>
    </w:pPr>
    <w:r w:rsidRPr="00414CA3">
      <w:rPr>
        <w:rFonts w:cs="Times New Roman"/>
        <w:b/>
        <w:sz w:val="22"/>
        <w:szCs w:val="22"/>
      </w:rPr>
      <w:t xml:space="preserve">Svensk Våtmarksfond, Öster Malma 611 91 Nyköping,  </w:t>
    </w:r>
    <w:r w:rsidRPr="00414CA3">
      <w:rPr>
        <w:rFonts w:cs="Times New Roman"/>
        <w:sz w:val="22"/>
        <w:szCs w:val="22"/>
      </w:rPr>
      <w:t xml:space="preserve">072-218 75 99,  </w:t>
    </w:r>
    <w:hyperlink r:id="rId1" w:history="1">
      <w:r w:rsidRPr="00414CA3">
        <w:rPr>
          <w:rFonts w:cs="Times New Roman"/>
          <w:color w:val="0000FF" w:themeColor="hyperlink"/>
          <w:sz w:val="22"/>
          <w:szCs w:val="22"/>
          <w:u w:val="single"/>
        </w:rPr>
        <w:t>info@vatmarksfonden.se</w:t>
      </w:r>
    </w:hyperlink>
  </w:p>
  <w:p w:rsidR="00B13D7E" w:rsidRPr="00414CA3" w:rsidRDefault="00E35645" w:rsidP="00B13D7E">
    <w:pPr>
      <w:pStyle w:val="Sidfot"/>
      <w:jc w:val="center"/>
      <w:rPr>
        <w:rFonts w:cs="Times New Roman"/>
        <w:sz w:val="28"/>
        <w:szCs w:val="28"/>
      </w:rPr>
    </w:pPr>
    <w:hyperlink r:id="rId2" w:history="1">
      <w:r w:rsidR="00B13D7E" w:rsidRPr="00414CA3">
        <w:rPr>
          <w:rFonts w:cs="Times New Roman"/>
          <w:color w:val="0000FF" w:themeColor="hyperlink"/>
          <w:sz w:val="28"/>
          <w:szCs w:val="28"/>
          <w:u w:val="single"/>
        </w:rPr>
        <w:t>www.vatmarksfonden.se</w:t>
      </w:r>
    </w:hyperlink>
  </w:p>
  <w:p w:rsidR="00B13D7E" w:rsidRDefault="00B13D7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645" w:rsidRDefault="00E35645" w:rsidP="00B13D7E">
      <w:pPr>
        <w:spacing w:after="0" w:line="240" w:lineRule="auto"/>
      </w:pPr>
      <w:r>
        <w:separator/>
      </w:r>
    </w:p>
  </w:footnote>
  <w:footnote w:type="continuationSeparator" w:id="0">
    <w:p w:rsidR="00E35645" w:rsidRDefault="00E35645" w:rsidP="00B13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7E" w:rsidRDefault="00B13D7E">
    <w:pPr>
      <w:pStyle w:val="Sidhuvud"/>
    </w:pPr>
    <w:r>
      <w:rPr>
        <w:noProof/>
        <w:lang w:eastAsia="sv-SE"/>
      </w:rPr>
      <w:drawing>
        <wp:inline distT="0" distB="0" distL="0" distR="0" wp14:anchorId="0CDF1A0E" wp14:editId="65F73425">
          <wp:extent cx="781050" cy="959400"/>
          <wp:effectExtent l="0" t="0" r="0" b="0"/>
          <wp:docPr id="3" name="Bildobjekt 3" descr="C:\Users\hve.HUNTER\Documents\Våtmarksfonden\VMF Loggor\VMF 100 pkt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ve.HUNTER\Documents\Våtmarksfonden\VMF Loggor\VMF 100 pkt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733" cy="960239"/>
                  </a:xfrm>
                  <a:prstGeom prst="rect">
                    <a:avLst/>
                  </a:prstGeom>
                  <a:noFill/>
                  <a:ln>
                    <a:noFill/>
                  </a:ln>
                </pic:spPr>
              </pic:pic>
            </a:graphicData>
          </a:graphic>
        </wp:inline>
      </w:drawing>
    </w:r>
  </w:p>
  <w:p w:rsidR="00B13D7E" w:rsidRDefault="00B13D7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54"/>
    <w:rsid w:val="0007030D"/>
    <w:rsid w:val="00105054"/>
    <w:rsid w:val="001E1D1A"/>
    <w:rsid w:val="003E2026"/>
    <w:rsid w:val="003E40FA"/>
    <w:rsid w:val="004C400F"/>
    <w:rsid w:val="004C4842"/>
    <w:rsid w:val="004E3F3F"/>
    <w:rsid w:val="0051417A"/>
    <w:rsid w:val="00670B3F"/>
    <w:rsid w:val="006A1EC1"/>
    <w:rsid w:val="006C6F0F"/>
    <w:rsid w:val="00717B46"/>
    <w:rsid w:val="007347ED"/>
    <w:rsid w:val="00797C59"/>
    <w:rsid w:val="007B02D9"/>
    <w:rsid w:val="007D6C67"/>
    <w:rsid w:val="009E200A"/>
    <w:rsid w:val="00AE7A37"/>
    <w:rsid w:val="00B007E1"/>
    <w:rsid w:val="00B13D7E"/>
    <w:rsid w:val="00B814DB"/>
    <w:rsid w:val="00BF53E2"/>
    <w:rsid w:val="00BF7F3E"/>
    <w:rsid w:val="00C931A8"/>
    <w:rsid w:val="00CA233B"/>
    <w:rsid w:val="00DA4973"/>
    <w:rsid w:val="00E161DD"/>
    <w:rsid w:val="00E35645"/>
    <w:rsid w:val="00EB7785"/>
    <w:rsid w:val="00EC4B75"/>
    <w:rsid w:val="00FB1E26"/>
    <w:rsid w:val="00FC5A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3D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3D7E"/>
  </w:style>
  <w:style w:type="paragraph" w:styleId="Sidfot">
    <w:name w:val="footer"/>
    <w:basedOn w:val="Normal"/>
    <w:link w:val="SidfotChar"/>
    <w:uiPriority w:val="99"/>
    <w:unhideWhenUsed/>
    <w:rsid w:val="00B13D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3D7E"/>
  </w:style>
  <w:style w:type="paragraph" w:styleId="Ballongtext">
    <w:name w:val="Balloon Text"/>
    <w:basedOn w:val="Normal"/>
    <w:link w:val="BallongtextChar"/>
    <w:uiPriority w:val="99"/>
    <w:semiHidden/>
    <w:unhideWhenUsed/>
    <w:rsid w:val="00B13D7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3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3D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3D7E"/>
  </w:style>
  <w:style w:type="paragraph" w:styleId="Sidfot">
    <w:name w:val="footer"/>
    <w:basedOn w:val="Normal"/>
    <w:link w:val="SidfotChar"/>
    <w:uiPriority w:val="99"/>
    <w:unhideWhenUsed/>
    <w:rsid w:val="00B13D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3D7E"/>
  </w:style>
  <w:style w:type="paragraph" w:styleId="Ballongtext">
    <w:name w:val="Balloon Text"/>
    <w:basedOn w:val="Normal"/>
    <w:link w:val="BallongtextChar"/>
    <w:uiPriority w:val="99"/>
    <w:semiHidden/>
    <w:unhideWhenUsed/>
    <w:rsid w:val="00B13D7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3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atmarksfonden.se" TargetMode="External"/><Relationship Id="rId1" Type="http://schemas.openxmlformats.org/officeDocument/2006/relationships/hyperlink" Target="mailto:info@vatmarksfond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3751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von Essen</dc:creator>
  <cp:lastModifiedBy>Christina Nilson-Dag</cp:lastModifiedBy>
  <cp:revision>2</cp:revision>
  <cp:lastPrinted>2015-10-24T13:39:00Z</cp:lastPrinted>
  <dcterms:created xsi:type="dcterms:W3CDTF">2015-11-10T21:46:00Z</dcterms:created>
  <dcterms:modified xsi:type="dcterms:W3CDTF">2015-11-10T21:46:00Z</dcterms:modified>
</cp:coreProperties>
</file>