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BA321" w14:textId="09E42BF6" w:rsidR="009D529C" w:rsidRPr="00533839" w:rsidRDefault="002E54D6" w:rsidP="00932ECA">
      <w:pPr>
        <w:spacing w:before="100" w:beforeAutospacing="1" w:after="100" w:afterAutospacing="1"/>
        <w:rPr>
          <w:rFonts w:cstheme="minorHAnsi"/>
        </w:rPr>
      </w:pPr>
      <w:r w:rsidRPr="00533839">
        <w:rPr>
          <w:rFonts w:cstheme="minorHAnsi"/>
        </w:rPr>
        <w:t xml:space="preserve">Flowrox Press Release: </w:t>
      </w:r>
      <w:r w:rsidR="00533839" w:rsidRPr="00533839">
        <w:rPr>
          <w:rFonts w:cstheme="minorHAnsi"/>
        </w:rPr>
        <w:t>8</w:t>
      </w:r>
      <w:r w:rsidR="009F55DD" w:rsidRPr="00533839">
        <w:rPr>
          <w:rFonts w:cstheme="minorHAnsi"/>
        </w:rPr>
        <w:t>.10.2019</w:t>
      </w:r>
    </w:p>
    <w:p w14:paraId="13EDE57F" w14:textId="748F0159" w:rsidR="00DE57CC" w:rsidRPr="00533839" w:rsidRDefault="00533839" w:rsidP="00932ECA">
      <w:pPr>
        <w:pStyle w:val="Heading2"/>
        <w:shd w:val="clear" w:color="auto" w:fill="FBFBFB"/>
        <w:rPr>
          <w:rFonts w:asciiTheme="minorHAnsi" w:hAnsiTheme="minorHAnsi" w:cstheme="minorHAnsi"/>
          <w:iCs/>
          <w:color w:val="000000" w:themeColor="text1"/>
          <w:szCs w:val="32"/>
          <w:lang w:val="en-US"/>
        </w:rPr>
      </w:pPr>
      <w:hyperlink r:id="rId4" w:history="1">
        <w:r w:rsidR="00DE57CC" w:rsidRPr="00533839">
          <w:rPr>
            <w:rStyle w:val="Hyperlink"/>
            <w:rFonts w:asciiTheme="minorHAnsi" w:hAnsiTheme="minorHAnsi" w:cstheme="minorHAnsi"/>
            <w:iCs/>
            <w:color w:val="000000" w:themeColor="text1"/>
            <w:szCs w:val="32"/>
            <w:u w:val="none"/>
            <w:lang w:val="en-US"/>
          </w:rPr>
          <w:t xml:space="preserve">Flowrox </w:t>
        </w:r>
        <w:proofErr w:type="spellStart"/>
        <w:r w:rsidR="00DE57CC" w:rsidRPr="00533839">
          <w:rPr>
            <w:rStyle w:val="Hyperlink"/>
            <w:rFonts w:asciiTheme="minorHAnsi" w:hAnsiTheme="minorHAnsi" w:cstheme="minorHAnsi"/>
            <w:iCs/>
            <w:color w:val="000000" w:themeColor="text1"/>
            <w:szCs w:val="32"/>
            <w:u w:val="none"/>
            <w:lang w:val="en-US"/>
          </w:rPr>
          <w:t>Corona</w:t>
        </w:r>
        <w:r w:rsidR="00F37D02" w:rsidRPr="00533839">
          <w:rPr>
            <w:rStyle w:val="Hyperlink"/>
            <w:rFonts w:asciiTheme="minorHAnsi" w:hAnsiTheme="minorHAnsi" w:cstheme="minorHAnsi"/>
            <w:iCs/>
            <w:color w:val="000000" w:themeColor="text1"/>
            <w:szCs w:val="32"/>
            <w:u w:val="none"/>
            <w:vertAlign w:val="superscript"/>
            <w:lang w:val="en-US"/>
          </w:rPr>
          <w:t>TM</w:t>
        </w:r>
        <w:proofErr w:type="spellEnd"/>
        <w:r w:rsidR="00DE57CC" w:rsidRPr="00533839">
          <w:rPr>
            <w:rStyle w:val="Hyperlink"/>
            <w:rFonts w:asciiTheme="minorHAnsi" w:hAnsiTheme="minorHAnsi" w:cstheme="minorHAnsi"/>
            <w:iCs/>
            <w:color w:val="000000" w:themeColor="text1"/>
            <w:szCs w:val="32"/>
            <w:u w:val="none"/>
            <w:lang w:val="en-US"/>
          </w:rPr>
          <w:t xml:space="preserve"> nominated as a finalist for </w:t>
        </w:r>
        <w:proofErr w:type="spellStart"/>
        <w:r w:rsidR="00DE57CC" w:rsidRPr="00533839">
          <w:rPr>
            <w:rStyle w:val="Hyperlink"/>
            <w:rFonts w:asciiTheme="minorHAnsi" w:hAnsiTheme="minorHAnsi" w:cstheme="minorHAnsi"/>
            <w:iCs/>
            <w:color w:val="000000" w:themeColor="text1"/>
            <w:szCs w:val="32"/>
            <w:u w:val="none"/>
            <w:lang w:val="en-US"/>
          </w:rPr>
          <w:t>Aquatech</w:t>
        </w:r>
        <w:proofErr w:type="spellEnd"/>
        <w:r w:rsidR="00DE57CC" w:rsidRPr="00533839">
          <w:rPr>
            <w:rStyle w:val="Hyperlink"/>
            <w:rFonts w:asciiTheme="minorHAnsi" w:hAnsiTheme="minorHAnsi" w:cstheme="minorHAnsi"/>
            <w:iCs/>
            <w:color w:val="000000" w:themeColor="text1"/>
            <w:szCs w:val="32"/>
            <w:u w:val="none"/>
            <w:lang w:val="en-US"/>
          </w:rPr>
          <w:t xml:space="preserve"> Innovation Award 2019</w:t>
        </w:r>
      </w:hyperlink>
    </w:p>
    <w:p w14:paraId="2889F352" w14:textId="2FE0AA1B" w:rsidR="001352C0" w:rsidRPr="00533839" w:rsidRDefault="003814CC" w:rsidP="00932ECA">
      <w:pPr>
        <w:spacing w:before="100" w:beforeAutospacing="1" w:after="100" w:afterAutospacing="1" w:line="240" w:lineRule="auto"/>
        <w:rPr>
          <w:rFonts w:eastAsia="Times New Roman" w:cstheme="minorHAnsi"/>
          <w:szCs w:val="24"/>
          <w:lang w:eastAsia="fi-FI"/>
        </w:rPr>
      </w:pPr>
      <w:r w:rsidRPr="00533839">
        <w:rPr>
          <w:rFonts w:eastAsia="Times New Roman" w:cstheme="minorHAnsi"/>
          <w:szCs w:val="24"/>
          <w:lang w:eastAsia="fi-FI"/>
        </w:rPr>
        <w:t xml:space="preserve">Soon-to-be-launched </w:t>
      </w:r>
      <w:r w:rsidR="00DE57CC" w:rsidRPr="00533839">
        <w:rPr>
          <w:rFonts w:eastAsia="Times New Roman" w:cstheme="minorHAnsi"/>
          <w:szCs w:val="24"/>
          <w:lang w:eastAsia="fi-FI"/>
        </w:rPr>
        <w:t>Flowrox Corona</w:t>
      </w:r>
      <w:r w:rsidR="00F37D02" w:rsidRPr="00533839">
        <w:rPr>
          <w:rFonts w:eastAsia="Times New Roman" w:cstheme="minorHAnsi"/>
          <w:szCs w:val="24"/>
          <w:vertAlign w:val="superscript"/>
          <w:lang w:eastAsia="fi-FI"/>
        </w:rPr>
        <w:t>TM</w:t>
      </w:r>
      <w:r w:rsidR="00DE57CC" w:rsidRPr="00533839">
        <w:rPr>
          <w:rFonts w:eastAsia="Times New Roman" w:cstheme="minorHAnsi"/>
          <w:szCs w:val="24"/>
          <w:lang w:eastAsia="fi-FI"/>
        </w:rPr>
        <w:t xml:space="preserve"> is nominated for the </w:t>
      </w:r>
      <w:proofErr w:type="spellStart"/>
      <w:r w:rsidR="00DE57CC" w:rsidRPr="00533839">
        <w:rPr>
          <w:rFonts w:eastAsia="Times New Roman" w:cstheme="minorHAnsi"/>
          <w:szCs w:val="24"/>
          <w:lang w:eastAsia="fi-FI"/>
        </w:rPr>
        <w:t>Aquatech</w:t>
      </w:r>
      <w:proofErr w:type="spellEnd"/>
      <w:r w:rsidR="00DE57CC" w:rsidRPr="00533839">
        <w:rPr>
          <w:rFonts w:eastAsia="Times New Roman" w:cstheme="minorHAnsi"/>
          <w:szCs w:val="24"/>
          <w:lang w:eastAsia="fi-FI"/>
        </w:rPr>
        <w:t xml:space="preserve"> Innovation Award 2019, in the Waste Water Treatment category. The event is also called "the Oscars of ​the Water Technology Industry"​.</w:t>
      </w:r>
      <w:r w:rsidR="001352C0" w:rsidRPr="00533839">
        <w:rPr>
          <w:rFonts w:eastAsia="Times New Roman" w:cstheme="minorHAnsi"/>
          <w:szCs w:val="24"/>
          <w:lang w:eastAsia="fi-FI"/>
        </w:rPr>
        <w:t xml:space="preserve"> The winner of the Innovation Award is announced on 4</w:t>
      </w:r>
      <w:r w:rsidR="001352C0" w:rsidRPr="00533839">
        <w:rPr>
          <w:rFonts w:eastAsia="Times New Roman" w:cstheme="minorHAnsi"/>
          <w:szCs w:val="24"/>
          <w:vertAlign w:val="superscript"/>
          <w:lang w:eastAsia="fi-FI"/>
        </w:rPr>
        <w:t>th</w:t>
      </w:r>
      <w:r w:rsidR="001352C0" w:rsidRPr="00533839">
        <w:rPr>
          <w:rFonts w:eastAsia="Times New Roman" w:cstheme="minorHAnsi"/>
          <w:szCs w:val="24"/>
          <w:lang w:eastAsia="fi-FI"/>
        </w:rPr>
        <w:t xml:space="preserve"> of November during </w:t>
      </w:r>
      <w:proofErr w:type="spellStart"/>
      <w:r w:rsidR="001352C0" w:rsidRPr="00533839">
        <w:rPr>
          <w:rFonts w:eastAsia="Times New Roman" w:cstheme="minorHAnsi"/>
          <w:szCs w:val="24"/>
          <w:lang w:eastAsia="fi-FI"/>
        </w:rPr>
        <w:t>Aquatech</w:t>
      </w:r>
      <w:proofErr w:type="spellEnd"/>
      <w:r w:rsidR="001352C0" w:rsidRPr="00533839">
        <w:rPr>
          <w:rFonts w:eastAsia="Times New Roman" w:cstheme="minorHAnsi"/>
          <w:szCs w:val="24"/>
          <w:lang w:eastAsia="fi-FI"/>
        </w:rPr>
        <w:t xml:space="preserve"> Amsterdam 2019 opening ceremony. </w:t>
      </w:r>
    </w:p>
    <w:p w14:paraId="4F485922" w14:textId="06CF176A" w:rsidR="00932ECA" w:rsidRPr="00533839" w:rsidRDefault="009F55DD" w:rsidP="00932ECA">
      <w:pPr>
        <w:spacing w:before="100" w:beforeAutospacing="1" w:after="100" w:afterAutospacing="1" w:line="240" w:lineRule="auto"/>
        <w:rPr>
          <w:rFonts w:eastAsia="Times New Roman" w:cstheme="minorHAnsi"/>
          <w:szCs w:val="24"/>
          <w:lang w:eastAsia="fi-FI"/>
        </w:rPr>
      </w:pPr>
      <w:r w:rsidRPr="00533839">
        <w:rPr>
          <w:rFonts w:eastAsia="Times New Roman" w:cstheme="minorHAnsi"/>
          <w:szCs w:val="24"/>
          <w:lang w:eastAsia="fi-FI"/>
        </w:rPr>
        <w:t>Flowrox Corona is unique</w:t>
      </w:r>
      <w:r w:rsidR="005E450F" w:rsidRPr="00533839">
        <w:rPr>
          <w:rFonts w:eastAsia="Times New Roman" w:cstheme="minorHAnsi"/>
          <w:szCs w:val="24"/>
          <w:lang w:eastAsia="fi-FI"/>
        </w:rPr>
        <w:t>, first-of-a-kind</w:t>
      </w:r>
      <w:r w:rsidRPr="00533839">
        <w:rPr>
          <w:rFonts w:eastAsia="Times New Roman" w:cstheme="minorHAnsi"/>
          <w:szCs w:val="24"/>
          <w:lang w:eastAsia="fi-FI"/>
        </w:rPr>
        <w:t xml:space="preserve"> industrial water treatment technology</w:t>
      </w:r>
      <w:r w:rsidR="005E450F" w:rsidRPr="00533839">
        <w:rPr>
          <w:rFonts w:eastAsia="Times New Roman" w:cstheme="minorHAnsi"/>
          <w:szCs w:val="24"/>
          <w:lang w:eastAsia="fi-FI"/>
        </w:rPr>
        <w:t xml:space="preserve"> that utilizes non-thermal plasma in direct contact with water. The design ensures very large plasma-water contact area and offers efficient removal of pollutants from water; with carefully focused plasma energy, strong oxidants are produced from air and the treated water itself. The solution thus provides effective treatment </w:t>
      </w:r>
      <w:r w:rsidR="003814CC" w:rsidRPr="00533839">
        <w:rPr>
          <w:rFonts w:eastAsia="Times New Roman" w:cstheme="minorHAnsi"/>
          <w:szCs w:val="24"/>
          <w:lang w:eastAsia="fi-FI"/>
        </w:rPr>
        <w:t>without</w:t>
      </w:r>
      <w:r w:rsidR="005E450F" w:rsidRPr="00533839">
        <w:rPr>
          <w:rFonts w:eastAsia="Times New Roman" w:cstheme="minorHAnsi"/>
          <w:szCs w:val="24"/>
          <w:lang w:eastAsia="fi-FI"/>
        </w:rPr>
        <w:t xml:space="preserve"> oxidative chemicals like chlorine or hydrogen peroxide, bringing lab-scale findings into commercial availability. With no moving parts, the technology is designed for low operational costs and minimal maintenance. The system has been successfully tested for many applications, including disinfection, COD reduction, color and odor removal and destruction of various target pollutants and their transformation products. Flowrox Corona is </w:t>
      </w:r>
      <w:r w:rsidR="003814CC" w:rsidRPr="00533839">
        <w:rPr>
          <w:rFonts w:eastAsia="Times New Roman" w:cstheme="minorHAnsi"/>
          <w:szCs w:val="24"/>
          <w:lang w:eastAsia="fi-FI"/>
        </w:rPr>
        <w:t xml:space="preserve">a </w:t>
      </w:r>
      <w:r w:rsidR="005E450F" w:rsidRPr="00533839">
        <w:rPr>
          <w:rFonts w:eastAsia="Times New Roman" w:cstheme="minorHAnsi"/>
          <w:szCs w:val="24"/>
          <w:lang w:eastAsia="fi-FI"/>
        </w:rPr>
        <w:t>safe and environmentally friendl</w:t>
      </w:r>
      <w:r w:rsidR="003814CC" w:rsidRPr="00533839">
        <w:rPr>
          <w:rFonts w:eastAsia="Times New Roman" w:cstheme="minorHAnsi"/>
          <w:szCs w:val="24"/>
          <w:lang w:eastAsia="fi-FI"/>
        </w:rPr>
        <w:t>y</w:t>
      </w:r>
      <w:r w:rsidR="005E450F" w:rsidRPr="00533839">
        <w:rPr>
          <w:rFonts w:eastAsia="Times New Roman" w:cstheme="minorHAnsi"/>
          <w:szCs w:val="24"/>
          <w:lang w:eastAsia="fi-FI"/>
        </w:rPr>
        <w:t xml:space="preserve"> </w:t>
      </w:r>
      <w:r w:rsidR="00A33431" w:rsidRPr="00533839">
        <w:rPr>
          <w:rFonts w:eastAsia="Times New Roman" w:cstheme="minorHAnsi"/>
          <w:szCs w:val="24"/>
          <w:lang w:eastAsia="fi-FI"/>
        </w:rPr>
        <w:t xml:space="preserve">Advanced Oxidation </w:t>
      </w:r>
      <w:proofErr w:type="spellStart"/>
      <w:r w:rsidR="00A33431" w:rsidRPr="00533839">
        <w:rPr>
          <w:rFonts w:eastAsia="Times New Roman" w:cstheme="minorHAnsi"/>
          <w:szCs w:val="24"/>
          <w:lang w:eastAsia="fi-FI"/>
        </w:rPr>
        <w:t>Processe</w:t>
      </w:r>
      <w:proofErr w:type="spellEnd"/>
      <w:r w:rsidR="00A33431" w:rsidRPr="00533839">
        <w:rPr>
          <w:rFonts w:eastAsia="Times New Roman" w:cstheme="minorHAnsi"/>
          <w:szCs w:val="24"/>
          <w:lang w:eastAsia="fi-FI"/>
        </w:rPr>
        <w:t xml:space="preserve"> (AOP).</w:t>
      </w:r>
    </w:p>
    <w:p w14:paraId="2590425C" w14:textId="77777777" w:rsidR="00FA44F5" w:rsidRPr="00533839" w:rsidRDefault="005E450F" w:rsidP="00932ECA">
      <w:pPr>
        <w:spacing w:before="100" w:beforeAutospacing="1" w:after="100" w:afterAutospacing="1" w:line="240" w:lineRule="auto"/>
        <w:rPr>
          <w:rFonts w:eastAsia="Times New Roman" w:cstheme="minorHAnsi"/>
          <w:szCs w:val="24"/>
          <w:lang w:eastAsia="fi-FI"/>
        </w:rPr>
      </w:pPr>
      <w:r w:rsidRPr="00533839">
        <w:rPr>
          <w:rFonts w:eastAsia="Times New Roman" w:cstheme="minorHAnsi"/>
          <w:szCs w:val="24"/>
          <w:lang w:eastAsia="fi-FI"/>
        </w:rPr>
        <w:t xml:space="preserve">Flowrox Corona is globally launched at </w:t>
      </w:r>
      <w:proofErr w:type="spellStart"/>
      <w:r w:rsidRPr="00533839">
        <w:rPr>
          <w:rFonts w:eastAsia="Times New Roman" w:cstheme="minorHAnsi"/>
          <w:szCs w:val="24"/>
          <w:lang w:eastAsia="fi-FI"/>
        </w:rPr>
        <w:t>Aquatech</w:t>
      </w:r>
      <w:proofErr w:type="spellEnd"/>
      <w:r w:rsidRPr="00533839">
        <w:rPr>
          <w:rFonts w:eastAsia="Times New Roman" w:cstheme="minorHAnsi"/>
          <w:szCs w:val="24"/>
          <w:lang w:eastAsia="fi-FI"/>
        </w:rPr>
        <w:t xml:space="preserve"> Amsterdam 2019 expo on the </w:t>
      </w:r>
      <w:r w:rsidR="00FA44F5" w:rsidRPr="00533839">
        <w:rPr>
          <w:rFonts w:eastAsia="Times New Roman" w:cstheme="minorHAnsi"/>
          <w:szCs w:val="24"/>
          <w:lang w:eastAsia="fi-FI"/>
        </w:rPr>
        <w:t>opening day</w:t>
      </w:r>
      <w:r w:rsidRPr="00533839">
        <w:rPr>
          <w:rFonts w:eastAsia="Times New Roman" w:cstheme="minorHAnsi"/>
          <w:szCs w:val="24"/>
          <w:lang w:eastAsia="fi-FI"/>
        </w:rPr>
        <w:t xml:space="preserve"> Tuesday 5</w:t>
      </w:r>
      <w:r w:rsidRPr="00533839">
        <w:rPr>
          <w:rFonts w:eastAsia="Times New Roman" w:cstheme="minorHAnsi"/>
          <w:szCs w:val="24"/>
          <w:vertAlign w:val="superscript"/>
          <w:lang w:eastAsia="fi-FI"/>
        </w:rPr>
        <w:t>th</w:t>
      </w:r>
      <w:r w:rsidRPr="00533839">
        <w:rPr>
          <w:rFonts w:eastAsia="Times New Roman" w:cstheme="minorHAnsi"/>
          <w:szCs w:val="24"/>
          <w:lang w:eastAsia="fi-FI"/>
        </w:rPr>
        <w:t xml:space="preserve"> of November</w:t>
      </w:r>
      <w:r w:rsidR="00FA44F5" w:rsidRPr="00533839">
        <w:rPr>
          <w:rFonts w:eastAsia="Times New Roman" w:cstheme="minorHAnsi"/>
          <w:szCs w:val="24"/>
          <w:lang w:eastAsia="fi-FI"/>
        </w:rPr>
        <w:t xml:space="preserve"> on Flowrox booth no. 11.305.</w:t>
      </w:r>
      <w:r w:rsidR="00723B87" w:rsidRPr="00533839">
        <w:rPr>
          <w:rFonts w:eastAsia="Times New Roman" w:cstheme="minorHAnsi"/>
          <w:szCs w:val="24"/>
          <w:lang w:eastAsia="fi-FI"/>
        </w:rPr>
        <w:t xml:space="preserve"> </w:t>
      </w:r>
      <w:r w:rsidR="00FA44F5" w:rsidRPr="00533839">
        <w:rPr>
          <w:rFonts w:eastAsia="Times New Roman" w:cstheme="minorHAnsi"/>
          <w:szCs w:val="24"/>
          <w:lang w:eastAsia="fi-FI"/>
        </w:rPr>
        <w:t xml:space="preserve">Dr. Petri Ajo is </w:t>
      </w:r>
      <w:r w:rsidR="00A33431" w:rsidRPr="00533839">
        <w:rPr>
          <w:rFonts w:eastAsia="Times New Roman" w:cstheme="minorHAnsi"/>
          <w:szCs w:val="24"/>
          <w:lang w:eastAsia="fi-FI"/>
        </w:rPr>
        <w:t>presenting</w:t>
      </w:r>
      <w:r w:rsidR="00FA44F5" w:rsidRPr="00533839">
        <w:rPr>
          <w:rFonts w:eastAsia="Times New Roman" w:cstheme="minorHAnsi"/>
          <w:szCs w:val="24"/>
          <w:lang w:eastAsia="fi-FI"/>
        </w:rPr>
        <w:t xml:space="preserve"> Flowrox Corona</w:t>
      </w:r>
      <w:r w:rsidR="00A33431" w:rsidRPr="00533839">
        <w:rPr>
          <w:rFonts w:eastAsia="Times New Roman" w:cstheme="minorHAnsi"/>
          <w:szCs w:val="24"/>
          <w:lang w:eastAsia="fi-FI"/>
        </w:rPr>
        <w:t xml:space="preserve"> in more detail</w:t>
      </w:r>
      <w:r w:rsidR="00FA44F5" w:rsidRPr="00533839">
        <w:rPr>
          <w:rFonts w:eastAsia="Times New Roman" w:cstheme="minorHAnsi"/>
          <w:szCs w:val="24"/>
          <w:lang w:eastAsia="fi-FI"/>
        </w:rPr>
        <w:t xml:space="preserve"> on </w:t>
      </w:r>
      <w:proofErr w:type="spellStart"/>
      <w:r w:rsidR="00FA44F5" w:rsidRPr="00533839">
        <w:rPr>
          <w:rFonts w:eastAsia="Times New Roman" w:cstheme="minorHAnsi"/>
          <w:szCs w:val="24"/>
          <w:lang w:eastAsia="fi-FI"/>
        </w:rPr>
        <w:t>AquaStage</w:t>
      </w:r>
      <w:proofErr w:type="spellEnd"/>
      <w:r w:rsidR="00FA44F5" w:rsidRPr="00533839">
        <w:rPr>
          <w:rFonts w:eastAsia="Times New Roman" w:cstheme="minorHAnsi"/>
          <w:szCs w:val="24"/>
          <w:lang w:eastAsia="fi-FI"/>
        </w:rPr>
        <w:t xml:space="preserve"> on Tuesday 5</w:t>
      </w:r>
      <w:r w:rsidR="00FA44F5" w:rsidRPr="00533839">
        <w:rPr>
          <w:rFonts w:eastAsia="Times New Roman" w:cstheme="minorHAnsi"/>
          <w:szCs w:val="24"/>
          <w:vertAlign w:val="superscript"/>
          <w:lang w:eastAsia="fi-FI"/>
        </w:rPr>
        <w:t>th</w:t>
      </w:r>
      <w:r w:rsidR="00FA44F5" w:rsidRPr="00533839">
        <w:rPr>
          <w:rFonts w:eastAsia="Times New Roman" w:cstheme="minorHAnsi"/>
          <w:szCs w:val="24"/>
          <w:lang w:eastAsia="fi-FI"/>
        </w:rPr>
        <w:t xml:space="preserve"> of November at 1</w:t>
      </w:r>
      <w:r w:rsidR="001352C0" w:rsidRPr="00533839">
        <w:rPr>
          <w:rFonts w:eastAsia="Times New Roman" w:cstheme="minorHAnsi"/>
          <w:szCs w:val="24"/>
          <w:lang w:eastAsia="fi-FI"/>
        </w:rPr>
        <w:t>6</w:t>
      </w:r>
      <w:r w:rsidR="00FA44F5" w:rsidRPr="00533839">
        <w:rPr>
          <w:rFonts w:eastAsia="Times New Roman" w:cstheme="minorHAnsi"/>
          <w:szCs w:val="24"/>
          <w:lang w:eastAsia="fi-FI"/>
        </w:rPr>
        <w:t>.</w:t>
      </w:r>
      <w:r w:rsidR="001352C0" w:rsidRPr="00533839">
        <w:rPr>
          <w:rFonts w:eastAsia="Times New Roman" w:cstheme="minorHAnsi"/>
          <w:szCs w:val="24"/>
          <w:lang w:eastAsia="fi-FI"/>
        </w:rPr>
        <w:t>15</w:t>
      </w:r>
      <w:r w:rsidR="00FA44F5" w:rsidRPr="00533839">
        <w:rPr>
          <w:rFonts w:eastAsia="Times New Roman" w:cstheme="minorHAnsi"/>
          <w:szCs w:val="24"/>
          <w:lang w:eastAsia="fi-FI"/>
        </w:rPr>
        <w:t xml:space="preserve">. </w:t>
      </w:r>
    </w:p>
    <w:p w14:paraId="2A4E8CDA" w14:textId="000F57F7" w:rsidR="00102011" w:rsidRDefault="00FA44F5" w:rsidP="00932ECA">
      <w:pPr>
        <w:spacing w:before="100" w:beforeAutospacing="1" w:after="100" w:afterAutospacing="1" w:line="240" w:lineRule="auto"/>
        <w:rPr>
          <w:rFonts w:cstheme="minorHAnsi"/>
        </w:rPr>
      </w:pPr>
      <w:r w:rsidRPr="00533839">
        <w:rPr>
          <w:rFonts w:eastAsia="Times New Roman" w:cstheme="minorHAnsi"/>
          <w:szCs w:val="24"/>
          <w:lang w:eastAsia="fi-FI"/>
        </w:rPr>
        <w:t>Meanwhile, t</w:t>
      </w:r>
      <w:r w:rsidR="005E450F" w:rsidRPr="00533839">
        <w:rPr>
          <w:rFonts w:eastAsia="Times New Roman" w:cstheme="minorHAnsi"/>
          <w:szCs w:val="24"/>
          <w:lang w:eastAsia="fi-FI"/>
        </w:rPr>
        <w:t xml:space="preserve">o learn more about Flowrox Corona and non-thermal plasma technology, visit our website at </w:t>
      </w:r>
      <w:hyperlink r:id="rId5" w:history="1">
        <w:r w:rsidRPr="00533839">
          <w:rPr>
            <w:rStyle w:val="Hyperlink"/>
            <w:rFonts w:cstheme="minorHAnsi"/>
          </w:rPr>
          <w:t>https://flowrox.com/product/flowrox-corona/</w:t>
        </w:r>
      </w:hyperlink>
      <w:r w:rsidR="00D7180D" w:rsidRPr="00533839">
        <w:rPr>
          <w:rFonts w:cstheme="minorHAnsi"/>
        </w:rPr>
        <w:t xml:space="preserve"> where </w:t>
      </w:r>
      <w:r w:rsidR="0008671A" w:rsidRPr="00533839">
        <w:rPr>
          <w:rFonts w:cstheme="minorHAnsi"/>
        </w:rPr>
        <w:t>among other material you can find a white paper on the topic</w:t>
      </w:r>
      <w:r w:rsidR="00D7180D" w:rsidRPr="00533839">
        <w:rPr>
          <w:rFonts w:cstheme="minorHAnsi"/>
        </w:rPr>
        <w:t xml:space="preserve">. </w:t>
      </w:r>
    </w:p>
    <w:p w14:paraId="67AE4684" w14:textId="77777777" w:rsidR="00533839" w:rsidRPr="00533839" w:rsidRDefault="00533839" w:rsidP="00932ECA">
      <w:pPr>
        <w:spacing w:before="100" w:beforeAutospacing="1" w:after="100" w:afterAutospacing="1" w:line="240" w:lineRule="auto"/>
        <w:rPr>
          <w:rFonts w:eastAsia="Times New Roman" w:cstheme="minorHAnsi"/>
          <w:szCs w:val="24"/>
          <w:lang w:eastAsia="fi-FI"/>
        </w:rPr>
      </w:pPr>
      <w:bookmarkStart w:id="0" w:name="_GoBack"/>
      <w:bookmarkEnd w:id="0"/>
    </w:p>
    <w:p w14:paraId="227E6156" w14:textId="77777777" w:rsidR="002D4F7B" w:rsidRPr="00533839" w:rsidRDefault="002D4F7B" w:rsidP="00932ECA">
      <w:pPr>
        <w:pStyle w:val="Default"/>
        <w:spacing w:before="100" w:beforeAutospacing="1" w:after="100" w:afterAutospacing="1"/>
        <w:rPr>
          <w:rFonts w:asciiTheme="minorHAnsi" w:hAnsiTheme="minorHAnsi" w:cstheme="minorHAnsi"/>
          <w:sz w:val="22"/>
          <w:szCs w:val="22"/>
        </w:rPr>
      </w:pPr>
      <w:r w:rsidRPr="00533839">
        <w:rPr>
          <w:rFonts w:asciiTheme="minorHAnsi" w:hAnsiTheme="minorHAnsi" w:cstheme="minorHAnsi"/>
          <w:sz w:val="22"/>
          <w:szCs w:val="22"/>
        </w:rPr>
        <w:t>Further information:</w:t>
      </w:r>
    </w:p>
    <w:p w14:paraId="6568E76C" w14:textId="77777777" w:rsidR="003B7DDE" w:rsidRPr="00533839" w:rsidRDefault="003B7DDE" w:rsidP="003B7DDE">
      <w:pPr>
        <w:pStyle w:val="Default"/>
        <w:rPr>
          <w:rFonts w:asciiTheme="minorHAnsi" w:hAnsiTheme="minorHAnsi" w:cstheme="minorHAnsi"/>
          <w:sz w:val="22"/>
          <w:szCs w:val="22"/>
        </w:rPr>
      </w:pPr>
      <w:r w:rsidRPr="00533839">
        <w:rPr>
          <w:rFonts w:asciiTheme="minorHAnsi" w:hAnsiTheme="minorHAnsi" w:cstheme="minorHAnsi"/>
          <w:sz w:val="22"/>
          <w:szCs w:val="22"/>
        </w:rPr>
        <w:t>D</w:t>
      </w:r>
      <w:r w:rsidR="002D4F7B" w:rsidRPr="00533839">
        <w:rPr>
          <w:rFonts w:asciiTheme="minorHAnsi" w:hAnsiTheme="minorHAnsi" w:cstheme="minorHAnsi"/>
          <w:sz w:val="22"/>
          <w:szCs w:val="22"/>
        </w:rPr>
        <w:t xml:space="preserve">r. Petri Ajo, Product Line Manager, Environmental Technologies, Flowrox Oy </w:t>
      </w:r>
    </w:p>
    <w:p w14:paraId="04830982" w14:textId="77777777" w:rsidR="00CE490A" w:rsidRPr="00533839" w:rsidRDefault="00533839" w:rsidP="003B7DDE">
      <w:pPr>
        <w:pStyle w:val="Default"/>
        <w:rPr>
          <w:rFonts w:asciiTheme="minorHAnsi" w:hAnsiTheme="minorHAnsi" w:cstheme="minorHAnsi"/>
          <w:sz w:val="22"/>
          <w:szCs w:val="22"/>
        </w:rPr>
      </w:pPr>
      <w:hyperlink r:id="rId6" w:history="1">
        <w:r w:rsidR="003B7DDE" w:rsidRPr="00533839">
          <w:rPr>
            <w:rStyle w:val="Hyperlink"/>
            <w:rFonts w:asciiTheme="minorHAnsi" w:hAnsiTheme="minorHAnsi" w:cstheme="minorHAnsi"/>
            <w:sz w:val="22"/>
            <w:szCs w:val="22"/>
          </w:rPr>
          <w:t>petri.ajo@flowrox.com</w:t>
        </w:r>
      </w:hyperlink>
      <w:r w:rsidR="003B7DDE" w:rsidRPr="00533839">
        <w:rPr>
          <w:rFonts w:asciiTheme="minorHAnsi" w:hAnsiTheme="minorHAnsi" w:cstheme="minorHAnsi"/>
          <w:sz w:val="22"/>
          <w:szCs w:val="22"/>
        </w:rPr>
        <w:t xml:space="preserve"> </w:t>
      </w:r>
      <w:r w:rsidR="002D4F7B" w:rsidRPr="00533839">
        <w:rPr>
          <w:rFonts w:asciiTheme="minorHAnsi" w:hAnsiTheme="minorHAnsi" w:cstheme="minorHAnsi"/>
          <w:sz w:val="22"/>
          <w:szCs w:val="22"/>
        </w:rPr>
        <w:t>tel. +358 50 411 2079</w:t>
      </w:r>
    </w:p>
    <w:p w14:paraId="32106997" w14:textId="78C423F9" w:rsidR="003B7DDE" w:rsidRPr="00533839" w:rsidRDefault="003B7DDE" w:rsidP="003B7DDE">
      <w:pPr>
        <w:pStyle w:val="Default"/>
        <w:rPr>
          <w:rFonts w:asciiTheme="minorHAnsi" w:hAnsiTheme="minorHAnsi" w:cstheme="minorHAnsi"/>
          <w:color w:val="auto"/>
          <w:sz w:val="22"/>
          <w:szCs w:val="22"/>
        </w:rPr>
      </w:pPr>
    </w:p>
    <w:p w14:paraId="2D2CFDDF" w14:textId="77777777" w:rsidR="00533839" w:rsidRPr="00533839" w:rsidRDefault="00533839" w:rsidP="00533839">
      <w:pPr>
        <w:pStyle w:val="Default"/>
        <w:rPr>
          <w:rFonts w:asciiTheme="minorHAnsi" w:hAnsiTheme="minorHAnsi" w:cstheme="minorHAnsi"/>
          <w:sz w:val="22"/>
          <w:szCs w:val="22"/>
        </w:rPr>
      </w:pPr>
      <w:hyperlink r:id="rId7" w:history="1">
        <w:r w:rsidRPr="00533839">
          <w:rPr>
            <w:rStyle w:val="Hyperlink"/>
            <w:rFonts w:asciiTheme="minorHAnsi" w:hAnsiTheme="minorHAnsi" w:cstheme="minorHAnsi"/>
            <w:sz w:val="22"/>
            <w:szCs w:val="22"/>
          </w:rPr>
          <w:t>http://persberichten.deperslijst.com/136600/breaking-news-nominees-aquatech-innovation-award-2019-announced.html</w:t>
        </w:r>
      </w:hyperlink>
    </w:p>
    <w:p w14:paraId="17A4ED36" w14:textId="77777777" w:rsidR="00533839" w:rsidRPr="00533839" w:rsidRDefault="00533839" w:rsidP="003B7DDE">
      <w:pPr>
        <w:pStyle w:val="Default"/>
        <w:rPr>
          <w:rFonts w:asciiTheme="minorHAnsi" w:hAnsiTheme="minorHAnsi" w:cstheme="minorHAnsi"/>
          <w:color w:val="auto"/>
        </w:rPr>
      </w:pPr>
    </w:p>
    <w:p w14:paraId="3AAF8386" w14:textId="77777777" w:rsidR="00942894" w:rsidRPr="00533839" w:rsidRDefault="00942894" w:rsidP="00932ECA">
      <w:pPr>
        <w:spacing w:before="100" w:beforeAutospacing="1" w:after="100" w:afterAutospacing="1"/>
        <w:rPr>
          <w:rFonts w:cstheme="minorHAnsi"/>
          <w:i/>
          <w:sz w:val="18"/>
        </w:rPr>
      </w:pPr>
      <w:r w:rsidRPr="00533839">
        <w:rPr>
          <w:rFonts w:cstheme="minorHAnsi"/>
          <w:i/>
          <w:sz w:val="18"/>
        </w:rPr>
        <w:t xml:space="preserve">Flowrox is </w:t>
      </w:r>
      <w:r w:rsidR="005C6199" w:rsidRPr="00533839">
        <w:rPr>
          <w:rFonts w:cstheme="minorHAnsi"/>
          <w:i/>
          <w:sz w:val="18"/>
        </w:rPr>
        <w:t>Finland based</w:t>
      </w:r>
      <w:r w:rsidRPr="00533839">
        <w:rPr>
          <w:rFonts w:cstheme="minorHAnsi"/>
          <w:i/>
          <w:sz w:val="18"/>
        </w:rPr>
        <w:t xml:space="preserve"> global supplier of flow control, pumping, filtration and environmental engineering solutions, as well as intelligent applications and automation systems. Flowrox focuses on solving problems related to the shut-off, control, pumping and separation of abrasive, corrosive, and other demanding media, </w:t>
      </w:r>
      <w:proofErr w:type="gramStart"/>
      <w:r w:rsidRPr="00533839">
        <w:rPr>
          <w:rFonts w:cstheme="minorHAnsi"/>
          <w:i/>
          <w:sz w:val="18"/>
        </w:rPr>
        <w:t>and also</w:t>
      </w:r>
      <w:proofErr w:type="gramEnd"/>
      <w:r w:rsidRPr="00533839">
        <w:rPr>
          <w:rFonts w:cstheme="minorHAnsi"/>
          <w:i/>
          <w:sz w:val="18"/>
        </w:rPr>
        <w:t xml:space="preserve"> provides </w:t>
      </w:r>
      <w:proofErr w:type="spellStart"/>
      <w:r w:rsidRPr="00533839">
        <w:rPr>
          <w:rFonts w:cstheme="minorHAnsi"/>
          <w:i/>
          <w:sz w:val="18"/>
        </w:rPr>
        <w:t>IIoT</w:t>
      </w:r>
      <w:proofErr w:type="spellEnd"/>
      <w:r w:rsidRPr="00533839">
        <w:rPr>
          <w:rFonts w:cstheme="minorHAnsi"/>
          <w:i/>
          <w:sz w:val="18"/>
        </w:rPr>
        <w:t xml:space="preserve"> solutions for various process industry applications, in particular in the mining and mineral sector and energy and environmental sector.  </w:t>
      </w:r>
    </w:p>
    <w:p w14:paraId="7A5571F6" w14:textId="77777777" w:rsidR="00CE490A" w:rsidRPr="00533839" w:rsidRDefault="00942894" w:rsidP="00932ECA">
      <w:pPr>
        <w:spacing w:before="100" w:beforeAutospacing="1" w:after="100" w:afterAutospacing="1"/>
        <w:rPr>
          <w:rFonts w:cstheme="minorHAnsi"/>
          <w:i/>
          <w:sz w:val="20"/>
        </w:rPr>
      </w:pPr>
      <w:r w:rsidRPr="00533839">
        <w:rPr>
          <w:rFonts w:cstheme="minorHAnsi"/>
          <w:i/>
          <w:sz w:val="18"/>
        </w:rPr>
        <w:t>Flowrox has subsidiaries in</w:t>
      </w:r>
      <w:r w:rsidR="005C6199" w:rsidRPr="00533839">
        <w:rPr>
          <w:rFonts w:cstheme="minorHAnsi"/>
          <w:i/>
          <w:sz w:val="18"/>
        </w:rPr>
        <w:t xml:space="preserve"> </w:t>
      </w:r>
      <w:r w:rsidRPr="00533839">
        <w:rPr>
          <w:rFonts w:cstheme="minorHAnsi"/>
          <w:i/>
          <w:sz w:val="18"/>
        </w:rPr>
        <w:t xml:space="preserve">Australia, </w:t>
      </w:r>
      <w:r w:rsidR="005C6199" w:rsidRPr="00533839">
        <w:rPr>
          <w:rFonts w:cstheme="minorHAnsi"/>
          <w:i/>
          <w:sz w:val="18"/>
        </w:rPr>
        <w:t>Chile, China, Finland, Peru, Russia, South Africa, Sweden and the United States</w:t>
      </w:r>
      <w:r w:rsidRPr="00533839">
        <w:rPr>
          <w:rFonts w:cstheme="minorHAnsi"/>
          <w:i/>
          <w:sz w:val="18"/>
        </w:rPr>
        <w:t>, as well as a total of over 220 sales representatives in 81 countries</w:t>
      </w:r>
      <w:r w:rsidRPr="00533839">
        <w:rPr>
          <w:rFonts w:cstheme="minorHAnsi"/>
          <w:i/>
          <w:sz w:val="20"/>
        </w:rPr>
        <w:t xml:space="preserve">. </w:t>
      </w:r>
    </w:p>
    <w:sectPr w:rsidR="00CE490A" w:rsidRPr="00533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7C6"/>
    <w:rsid w:val="0008671A"/>
    <w:rsid w:val="000C11D7"/>
    <w:rsid w:val="000C4EE2"/>
    <w:rsid w:val="00102011"/>
    <w:rsid w:val="00122BAA"/>
    <w:rsid w:val="00131BED"/>
    <w:rsid w:val="001352C0"/>
    <w:rsid w:val="001E6FAE"/>
    <w:rsid w:val="0027243B"/>
    <w:rsid w:val="002D4F7B"/>
    <w:rsid w:val="002E54D6"/>
    <w:rsid w:val="00346A81"/>
    <w:rsid w:val="003814CC"/>
    <w:rsid w:val="003B7DDE"/>
    <w:rsid w:val="004519A0"/>
    <w:rsid w:val="004810B2"/>
    <w:rsid w:val="00517034"/>
    <w:rsid w:val="00533839"/>
    <w:rsid w:val="0058003A"/>
    <w:rsid w:val="005C6199"/>
    <w:rsid w:val="005E450F"/>
    <w:rsid w:val="006167C6"/>
    <w:rsid w:val="00723B87"/>
    <w:rsid w:val="00822F36"/>
    <w:rsid w:val="00932ECA"/>
    <w:rsid w:val="00942894"/>
    <w:rsid w:val="0095211D"/>
    <w:rsid w:val="009524E1"/>
    <w:rsid w:val="009F55DD"/>
    <w:rsid w:val="00A20575"/>
    <w:rsid w:val="00A33431"/>
    <w:rsid w:val="00B21299"/>
    <w:rsid w:val="00BB2C09"/>
    <w:rsid w:val="00C76E96"/>
    <w:rsid w:val="00CE490A"/>
    <w:rsid w:val="00D13CBE"/>
    <w:rsid w:val="00D7180D"/>
    <w:rsid w:val="00DC3B34"/>
    <w:rsid w:val="00DE57CC"/>
    <w:rsid w:val="00F37D02"/>
    <w:rsid w:val="00FA4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E9DE9"/>
  <w15:chartTrackingRefBased/>
  <w15:docId w15:val="{61EC42AE-C3A5-444E-A742-64D75DD7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E57CC"/>
    <w:pPr>
      <w:spacing w:before="100" w:beforeAutospacing="1" w:after="100" w:afterAutospacing="1" w:line="240" w:lineRule="auto"/>
      <w:outlineLvl w:val="1"/>
    </w:pPr>
    <w:rPr>
      <w:rFonts w:ascii="Times New Roman" w:eastAsia="Times New Roman" w:hAnsi="Times New Roman" w:cs="Times New Roman"/>
      <w:b/>
      <w:bCs/>
      <w:sz w:val="36"/>
      <w:szCs w:val="36"/>
      <w:lang w:val="fi-FI"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2011"/>
    <w:pPr>
      <w:autoSpaceDE w:val="0"/>
      <w:autoSpaceDN w:val="0"/>
      <w:adjustRightInd w:val="0"/>
      <w:spacing w:after="0" w:line="240" w:lineRule="auto"/>
    </w:pPr>
    <w:rPr>
      <w:rFonts w:ascii="Trebuchet MS" w:hAnsi="Trebuchet MS" w:cs="Trebuchet MS"/>
      <w:color w:val="000000"/>
      <w:sz w:val="24"/>
      <w:szCs w:val="24"/>
    </w:rPr>
  </w:style>
  <w:style w:type="paragraph" w:customStyle="1" w:styleId="Pa2">
    <w:name w:val="Pa2"/>
    <w:basedOn w:val="Default"/>
    <w:next w:val="Default"/>
    <w:uiPriority w:val="99"/>
    <w:rsid w:val="00102011"/>
    <w:pPr>
      <w:spacing w:line="401" w:lineRule="atLeast"/>
    </w:pPr>
    <w:rPr>
      <w:rFonts w:cstheme="minorBidi"/>
      <w:color w:val="auto"/>
    </w:rPr>
  </w:style>
  <w:style w:type="character" w:customStyle="1" w:styleId="A5">
    <w:name w:val="A5"/>
    <w:uiPriority w:val="99"/>
    <w:rsid w:val="00102011"/>
    <w:rPr>
      <w:rFonts w:cs="Trebuchet MS"/>
      <w:color w:val="211D1E"/>
      <w:sz w:val="20"/>
      <w:szCs w:val="20"/>
    </w:rPr>
  </w:style>
  <w:style w:type="character" w:styleId="Hyperlink">
    <w:name w:val="Hyperlink"/>
    <w:basedOn w:val="DefaultParagraphFont"/>
    <w:uiPriority w:val="99"/>
    <w:unhideWhenUsed/>
    <w:rsid w:val="002D4F7B"/>
    <w:rPr>
      <w:color w:val="0563C1" w:themeColor="hyperlink"/>
      <w:u w:val="single"/>
    </w:rPr>
  </w:style>
  <w:style w:type="character" w:styleId="UnresolvedMention">
    <w:name w:val="Unresolved Mention"/>
    <w:basedOn w:val="DefaultParagraphFont"/>
    <w:uiPriority w:val="99"/>
    <w:semiHidden/>
    <w:unhideWhenUsed/>
    <w:rsid w:val="002D4F7B"/>
    <w:rPr>
      <w:color w:val="808080"/>
      <w:shd w:val="clear" w:color="auto" w:fill="E6E6E6"/>
    </w:rPr>
  </w:style>
  <w:style w:type="character" w:customStyle="1" w:styleId="Heading2Char">
    <w:name w:val="Heading 2 Char"/>
    <w:basedOn w:val="DefaultParagraphFont"/>
    <w:link w:val="Heading2"/>
    <w:uiPriority w:val="9"/>
    <w:rsid w:val="00DE57CC"/>
    <w:rPr>
      <w:rFonts w:ascii="Times New Roman" w:eastAsia="Times New Roman" w:hAnsi="Times New Roman" w:cs="Times New Roman"/>
      <w:b/>
      <w:bCs/>
      <w:sz w:val="36"/>
      <w:szCs w:val="36"/>
      <w:lang w:val="fi-FI" w:eastAsia="fi-FI"/>
    </w:rPr>
  </w:style>
  <w:style w:type="paragraph" w:styleId="BalloonText">
    <w:name w:val="Balloon Text"/>
    <w:basedOn w:val="Normal"/>
    <w:link w:val="BalloonTextChar"/>
    <w:uiPriority w:val="99"/>
    <w:semiHidden/>
    <w:unhideWhenUsed/>
    <w:rsid w:val="00381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4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49263">
      <w:bodyDiv w:val="1"/>
      <w:marLeft w:val="0"/>
      <w:marRight w:val="0"/>
      <w:marTop w:val="0"/>
      <w:marBottom w:val="0"/>
      <w:divBdr>
        <w:top w:val="none" w:sz="0" w:space="0" w:color="auto"/>
        <w:left w:val="none" w:sz="0" w:space="0" w:color="auto"/>
        <w:bottom w:val="none" w:sz="0" w:space="0" w:color="auto"/>
        <w:right w:val="none" w:sz="0" w:space="0" w:color="auto"/>
      </w:divBdr>
      <w:divsChild>
        <w:div w:id="609169747">
          <w:marLeft w:val="0"/>
          <w:marRight w:val="0"/>
          <w:marTop w:val="0"/>
          <w:marBottom w:val="0"/>
          <w:divBdr>
            <w:top w:val="none" w:sz="0" w:space="0" w:color="auto"/>
            <w:left w:val="none" w:sz="0" w:space="0" w:color="auto"/>
            <w:bottom w:val="none" w:sz="0" w:space="0" w:color="auto"/>
            <w:right w:val="none" w:sz="0" w:space="0" w:color="auto"/>
          </w:divBdr>
        </w:div>
        <w:div w:id="1330327102">
          <w:marLeft w:val="0"/>
          <w:marRight w:val="0"/>
          <w:marTop w:val="0"/>
          <w:marBottom w:val="0"/>
          <w:divBdr>
            <w:top w:val="none" w:sz="0" w:space="0" w:color="auto"/>
            <w:left w:val="none" w:sz="0" w:space="0" w:color="auto"/>
            <w:bottom w:val="none" w:sz="0" w:space="0" w:color="auto"/>
            <w:right w:val="none" w:sz="0" w:space="0" w:color="auto"/>
          </w:divBdr>
        </w:div>
        <w:div w:id="163981844">
          <w:marLeft w:val="0"/>
          <w:marRight w:val="0"/>
          <w:marTop w:val="0"/>
          <w:marBottom w:val="0"/>
          <w:divBdr>
            <w:top w:val="none" w:sz="0" w:space="0" w:color="auto"/>
            <w:left w:val="none" w:sz="0" w:space="0" w:color="auto"/>
            <w:bottom w:val="none" w:sz="0" w:space="0" w:color="auto"/>
            <w:right w:val="none" w:sz="0" w:space="0" w:color="auto"/>
          </w:divBdr>
        </w:div>
        <w:div w:id="1464732072">
          <w:marLeft w:val="0"/>
          <w:marRight w:val="0"/>
          <w:marTop w:val="0"/>
          <w:marBottom w:val="0"/>
          <w:divBdr>
            <w:top w:val="none" w:sz="0" w:space="0" w:color="auto"/>
            <w:left w:val="none" w:sz="0" w:space="0" w:color="auto"/>
            <w:bottom w:val="none" w:sz="0" w:space="0" w:color="auto"/>
            <w:right w:val="none" w:sz="0" w:space="0" w:color="auto"/>
          </w:divBdr>
        </w:div>
        <w:div w:id="2031057594">
          <w:marLeft w:val="0"/>
          <w:marRight w:val="0"/>
          <w:marTop w:val="0"/>
          <w:marBottom w:val="0"/>
          <w:divBdr>
            <w:top w:val="none" w:sz="0" w:space="0" w:color="auto"/>
            <w:left w:val="none" w:sz="0" w:space="0" w:color="auto"/>
            <w:bottom w:val="none" w:sz="0" w:space="0" w:color="auto"/>
            <w:right w:val="none" w:sz="0" w:space="0" w:color="auto"/>
          </w:divBdr>
        </w:div>
        <w:div w:id="1845320754">
          <w:marLeft w:val="0"/>
          <w:marRight w:val="0"/>
          <w:marTop w:val="0"/>
          <w:marBottom w:val="0"/>
          <w:divBdr>
            <w:top w:val="none" w:sz="0" w:space="0" w:color="auto"/>
            <w:left w:val="none" w:sz="0" w:space="0" w:color="auto"/>
            <w:bottom w:val="none" w:sz="0" w:space="0" w:color="auto"/>
            <w:right w:val="none" w:sz="0" w:space="0" w:color="auto"/>
          </w:divBdr>
        </w:div>
        <w:div w:id="2145612853">
          <w:marLeft w:val="0"/>
          <w:marRight w:val="0"/>
          <w:marTop w:val="0"/>
          <w:marBottom w:val="0"/>
          <w:divBdr>
            <w:top w:val="none" w:sz="0" w:space="0" w:color="auto"/>
            <w:left w:val="none" w:sz="0" w:space="0" w:color="auto"/>
            <w:bottom w:val="none" w:sz="0" w:space="0" w:color="auto"/>
            <w:right w:val="none" w:sz="0" w:space="0" w:color="auto"/>
          </w:divBdr>
        </w:div>
      </w:divsChild>
    </w:div>
    <w:div w:id="1414816308">
      <w:bodyDiv w:val="1"/>
      <w:marLeft w:val="0"/>
      <w:marRight w:val="0"/>
      <w:marTop w:val="0"/>
      <w:marBottom w:val="0"/>
      <w:divBdr>
        <w:top w:val="none" w:sz="0" w:space="0" w:color="auto"/>
        <w:left w:val="none" w:sz="0" w:space="0" w:color="auto"/>
        <w:bottom w:val="none" w:sz="0" w:space="0" w:color="auto"/>
        <w:right w:val="none" w:sz="0" w:space="0" w:color="auto"/>
      </w:divBdr>
    </w:div>
    <w:div w:id="2079554471">
      <w:bodyDiv w:val="1"/>
      <w:marLeft w:val="0"/>
      <w:marRight w:val="0"/>
      <w:marTop w:val="0"/>
      <w:marBottom w:val="0"/>
      <w:divBdr>
        <w:top w:val="none" w:sz="0" w:space="0" w:color="auto"/>
        <w:left w:val="none" w:sz="0" w:space="0" w:color="auto"/>
        <w:bottom w:val="none" w:sz="0" w:space="0" w:color="auto"/>
        <w:right w:val="none" w:sz="0" w:space="0" w:color="auto"/>
      </w:divBdr>
      <w:divsChild>
        <w:div w:id="134110608">
          <w:marLeft w:val="0"/>
          <w:marRight w:val="0"/>
          <w:marTop w:val="0"/>
          <w:marBottom w:val="0"/>
          <w:divBdr>
            <w:top w:val="none" w:sz="0" w:space="0" w:color="auto"/>
            <w:left w:val="none" w:sz="0" w:space="0" w:color="auto"/>
            <w:bottom w:val="none" w:sz="0" w:space="0" w:color="auto"/>
            <w:right w:val="none" w:sz="0" w:space="0" w:color="auto"/>
          </w:divBdr>
        </w:div>
        <w:div w:id="231700219">
          <w:marLeft w:val="0"/>
          <w:marRight w:val="0"/>
          <w:marTop w:val="0"/>
          <w:marBottom w:val="0"/>
          <w:divBdr>
            <w:top w:val="none" w:sz="0" w:space="0" w:color="auto"/>
            <w:left w:val="none" w:sz="0" w:space="0" w:color="auto"/>
            <w:bottom w:val="none" w:sz="0" w:space="0" w:color="auto"/>
            <w:right w:val="none" w:sz="0" w:space="0" w:color="auto"/>
          </w:divBdr>
        </w:div>
        <w:div w:id="331836969">
          <w:marLeft w:val="0"/>
          <w:marRight w:val="0"/>
          <w:marTop w:val="0"/>
          <w:marBottom w:val="0"/>
          <w:divBdr>
            <w:top w:val="none" w:sz="0" w:space="0" w:color="auto"/>
            <w:left w:val="none" w:sz="0" w:space="0" w:color="auto"/>
            <w:bottom w:val="none" w:sz="0" w:space="0" w:color="auto"/>
            <w:right w:val="none" w:sz="0" w:space="0" w:color="auto"/>
          </w:divBdr>
        </w:div>
        <w:div w:id="1051732945">
          <w:marLeft w:val="0"/>
          <w:marRight w:val="0"/>
          <w:marTop w:val="0"/>
          <w:marBottom w:val="0"/>
          <w:divBdr>
            <w:top w:val="none" w:sz="0" w:space="0" w:color="auto"/>
            <w:left w:val="none" w:sz="0" w:space="0" w:color="auto"/>
            <w:bottom w:val="none" w:sz="0" w:space="0" w:color="auto"/>
            <w:right w:val="none" w:sz="0" w:space="0" w:color="auto"/>
          </w:divBdr>
        </w:div>
        <w:div w:id="2048556252">
          <w:marLeft w:val="0"/>
          <w:marRight w:val="0"/>
          <w:marTop w:val="0"/>
          <w:marBottom w:val="0"/>
          <w:divBdr>
            <w:top w:val="none" w:sz="0" w:space="0" w:color="auto"/>
            <w:left w:val="none" w:sz="0" w:space="0" w:color="auto"/>
            <w:bottom w:val="none" w:sz="0" w:space="0" w:color="auto"/>
            <w:right w:val="none" w:sz="0" w:space="0" w:color="auto"/>
          </w:divBdr>
        </w:div>
        <w:div w:id="510948638">
          <w:marLeft w:val="0"/>
          <w:marRight w:val="0"/>
          <w:marTop w:val="0"/>
          <w:marBottom w:val="0"/>
          <w:divBdr>
            <w:top w:val="none" w:sz="0" w:space="0" w:color="auto"/>
            <w:left w:val="none" w:sz="0" w:space="0" w:color="auto"/>
            <w:bottom w:val="none" w:sz="0" w:space="0" w:color="auto"/>
            <w:right w:val="none" w:sz="0" w:space="0" w:color="auto"/>
          </w:divBdr>
        </w:div>
        <w:div w:id="525488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ersberichten.deperslijst.com/136600/breaking-news-nominees-aquatech-innovation-award-2019-announced.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ri.ajo@flowrox.com" TargetMode="External"/><Relationship Id="rId5" Type="http://schemas.openxmlformats.org/officeDocument/2006/relationships/hyperlink" Target="https://flowrox.com/product/flowrox-corona/" TargetMode="External"/><Relationship Id="rId4" Type="http://schemas.openxmlformats.org/officeDocument/2006/relationships/hyperlink" Target="https://flowrox.sharepoint.com/news/Lists/Posts/Post.aspx?ID=776"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Avigayil Yudkowsky</dc:creator>
  <cp:keywords/>
  <dc:description/>
  <cp:lastModifiedBy>Tuija Tiilikainen</cp:lastModifiedBy>
  <cp:revision>6</cp:revision>
  <dcterms:created xsi:type="dcterms:W3CDTF">2019-10-07T11:49:00Z</dcterms:created>
  <dcterms:modified xsi:type="dcterms:W3CDTF">2019-10-08T10:37:00Z</dcterms:modified>
</cp:coreProperties>
</file>