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2DF98" w14:textId="77777777" w:rsidR="00FF2043" w:rsidRPr="00247569" w:rsidRDefault="00FF2043" w:rsidP="003E405D">
      <w:pPr>
        <w:contextualSpacing/>
        <w:rPr>
          <w:rFonts w:ascii="Meta OT Book" w:hAnsi="Meta OT Book" w:cs="Arial"/>
          <w:sz w:val="27"/>
          <w:szCs w:val="27"/>
        </w:rPr>
      </w:pPr>
    </w:p>
    <w:p w14:paraId="11250B32" w14:textId="56953EF1" w:rsidR="003E405D" w:rsidRPr="00247569" w:rsidRDefault="00260A2B" w:rsidP="003E405D">
      <w:pPr>
        <w:contextualSpacing/>
        <w:rPr>
          <w:rFonts w:ascii="Meta OT Black" w:hAnsi="Meta OT Black" w:cs="Arial"/>
          <w:b/>
          <w:sz w:val="27"/>
          <w:szCs w:val="27"/>
        </w:rPr>
      </w:pPr>
      <w:r w:rsidRPr="00247569">
        <w:rPr>
          <w:rFonts w:ascii="Meta OT Black" w:hAnsi="Meta OT Black" w:cs="Arial"/>
          <w:b/>
          <w:sz w:val="27"/>
          <w:szCs w:val="27"/>
        </w:rPr>
        <w:t>Energietag in Metzingen</w:t>
      </w:r>
      <w:r w:rsidR="00882659" w:rsidRPr="00247569">
        <w:rPr>
          <w:rFonts w:ascii="Meta OT Black" w:hAnsi="Meta OT Black" w:cs="Arial"/>
          <w:b/>
          <w:sz w:val="27"/>
          <w:szCs w:val="27"/>
        </w:rPr>
        <w:t xml:space="preserve"> </w:t>
      </w:r>
    </w:p>
    <w:p w14:paraId="7A26F81B" w14:textId="6B48799A" w:rsidR="00260A2B" w:rsidRPr="00247569" w:rsidRDefault="00260A2B" w:rsidP="003E405D">
      <w:pPr>
        <w:contextualSpacing/>
        <w:rPr>
          <w:rFonts w:ascii="Meta OT Black" w:hAnsi="Meta OT Black" w:cs="Arial"/>
        </w:rPr>
      </w:pPr>
      <w:r w:rsidRPr="00247569">
        <w:rPr>
          <w:rFonts w:ascii="Meta OT Black" w:hAnsi="Meta OT Black" w:cs="Arial"/>
        </w:rPr>
        <w:t>Sanierungsmobil mit Energiesparexperte Ronny Meyer</w:t>
      </w:r>
      <w:r w:rsidR="00882659" w:rsidRPr="00247569">
        <w:rPr>
          <w:rFonts w:ascii="Meta OT Black" w:hAnsi="Meta OT Black" w:cs="Arial"/>
        </w:rPr>
        <w:t xml:space="preserve"> zu Besuch</w:t>
      </w:r>
      <w:r w:rsidR="00295823" w:rsidRPr="00247569">
        <w:rPr>
          <w:rFonts w:ascii="Meta OT Black" w:hAnsi="Meta OT Black" w:cs="Arial"/>
        </w:rPr>
        <w:t xml:space="preserve"> auf dem Rathausplatz</w:t>
      </w:r>
    </w:p>
    <w:p w14:paraId="776D37FA" w14:textId="77777777" w:rsidR="00295823" w:rsidRPr="00247569" w:rsidRDefault="00295823" w:rsidP="003E405D">
      <w:pPr>
        <w:contextualSpacing/>
        <w:rPr>
          <w:rFonts w:ascii="Meta OT Book" w:hAnsi="Meta OT Book" w:cs="Arial"/>
        </w:rPr>
      </w:pPr>
    </w:p>
    <w:p w14:paraId="5A8AFD0D" w14:textId="77777777" w:rsidR="00260A2B" w:rsidRPr="00247569" w:rsidRDefault="00260A2B" w:rsidP="003E405D">
      <w:pPr>
        <w:contextualSpacing/>
        <w:rPr>
          <w:rFonts w:ascii="Meta OT Book" w:hAnsi="Meta OT Book" w:cs="Arial"/>
        </w:rPr>
      </w:pPr>
    </w:p>
    <w:p w14:paraId="3B03B1BF" w14:textId="49FAE0BE" w:rsidR="00E61D11" w:rsidRPr="00247569" w:rsidRDefault="00E61D11" w:rsidP="007B1CFC">
      <w:pPr>
        <w:jc w:val="both"/>
        <w:rPr>
          <w:rFonts w:ascii="Meta OT Book" w:hAnsi="Meta OT Book" w:cs="Arial"/>
        </w:rPr>
      </w:pPr>
      <w:r w:rsidRPr="00247569">
        <w:rPr>
          <w:rFonts w:ascii="Meta OT Book" w:hAnsi="Meta OT Book" w:cs="Arial"/>
        </w:rPr>
        <w:t>Seit 2015 tourt das Sanierungsmobil</w:t>
      </w:r>
      <w:r w:rsidR="00FF2043" w:rsidRPr="00247569">
        <w:rPr>
          <w:rFonts w:ascii="Meta OT Book" w:hAnsi="Meta OT Book" w:cs="Arial"/>
        </w:rPr>
        <w:t>, gefördert durch das Ministerium für Umwelt, Klima und Energiewirtschaft</w:t>
      </w:r>
      <w:r w:rsidRPr="00247569">
        <w:rPr>
          <w:rFonts w:ascii="Meta OT Book" w:hAnsi="Meta OT Book" w:cs="Arial"/>
        </w:rPr>
        <w:t xml:space="preserve"> durch ganz Baden-Württemberg. In diesem Jahr macht das Mobil mit </w:t>
      </w:r>
      <w:r w:rsidR="00FF2043" w:rsidRPr="00247569">
        <w:rPr>
          <w:rFonts w:ascii="Meta OT Book" w:hAnsi="Meta OT Book" w:cs="Arial"/>
        </w:rPr>
        <w:t xml:space="preserve">Bauingenieur und </w:t>
      </w:r>
      <w:r w:rsidRPr="00247569">
        <w:rPr>
          <w:rFonts w:ascii="Meta OT Book" w:hAnsi="Meta OT Book" w:cs="Arial"/>
        </w:rPr>
        <w:t xml:space="preserve">Energiesparexperte Ronny Meyer Halt in Metzingen. </w:t>
      </w:r>
      <w:r w:rsidR="00882659" w:rsidRPr="00247569">
        <w:rPr>
          <w:rFonts w:ascii="Meta OT Book" w:hAnsi="Meta OT Book" w:cs="Arial"/>
        </w:rPr>
        <w:t xml:space="preserve">Auf 60 Quadratmetern werden den Besuchern </w:t>
      </w:r>
      <w:r w:rsidR="004A5750" w:rsidRPr="00247569">
        <w:rPr>
          <w:rFonts w:ascii="Meta OT Book" w:hAnsi="Meta OT Book" w:cs="Arial"/>
        </w:rPr>
        <w:t xml:space="preserve">durch zwei ausgebildete Energieberater </w:t>
      </w:r>
      <w:r w:rsidR="00882659" w:rsidRPr="00247569">
        <w:rPr>
          <w:rFonts w:ascii="Meta OT Book" w:hAnsi="Meta OT Book" w:cs="Arial"/>
        </w:rPr>
        <w:t xml:space="preserve">umfangreiche Informationen zu den Themen </w:t>
      </w:r>
      <w:r w:rsidR="00F35B32" w:rsidRPr="00247569">
        <w:rPr>
          <w:rFonts w:ascii="Meta OT Book" w:hAnsi="Meta OT Book" w:cs="Arial"/>
        </w:rPr>
        <w:t>Fassadendämmung, erneuerbare Energien, Lüftung, Heizungstechniken</w:t>
      </w:r>
      <w:r w:rsidR="00882659" w:rsidRPr="00247569">
        <w:rPr>
          <w:rFonts w:ascii="Meta OT Book" w:hAnsi="Meta OT Book" w:cs="Arial"/>
        </w:rPr>
        <w:t xml:space="preserve"> u.v.m. vermittelt.</w:t>
      </w:r>
      <w:r w:rsidR="00F35B32" w:rsidRPr="00247569">
        <w:rPr>
          <w:rFonts w:ascii="Meta OT Book" w:hAnsi="Meta OT Book" w:cs="Arial"/>
        </w:rPr>
        <w:t xml:space="preserve"> Im Rahmen von Sanierungsmaßnahmen sparen Bürger nicht nur Energie und Kosten ein, sondern leisten zugleich einen Beitrag zum Klimaschutz, der uns allen zu Gute kommt.</w:t>
      </w:r>
    </w:p>
    <w:p w14:paraId="46C6EC75" w14:textId="53299A57" w:rsidR="004A5750" w:rsidRPr="00247569" w:rsidRDefault="00F35B32" w:rsidP="004A5750">
      <w:pPr>
        <w:jc w:val="both"/>
        <w:rPr>
          <w:rFonts w:ascii="Meta OT Book" w:hAnsi="Meta OT Book" w:cs="Arial"/>
        </w:rPr>
      </w:pPr>
      <w:r w:rsidRPr="00247569">
        <w:rPr>
          <w:rFonts w:ascii="Meta OT Book" w:hAnsi="Meta OT Book" w:cs="Arial"/>
        </w:rPr>
        <w:t>Am 16. Juni steht das begehbare Ausstellungsmobil allen interessierten Bürgern von 10 bis 17 Uhr</w:t>
      </w:r>
      <w:r w:rsidR="00FF2043" w:rsidRPr="00247569">
        <w:rPr>
          <w:rFonts w:ascii="Meta OT Book" w:hAnsi="Meta OT Book" w:cs="Arial"/>
        </w:rPr>
        <w:t xml:space="preserve"> auf dem Rathausplatz in Metzingen</w:t>
      </w:r>
      <w:r w:rsidRPr="00247569">
        <w:rPr>
          <w:rFonts w:ascii="Meta OT Book" w:hAnsi="Meta OT Book" w:cs="Arial"/>
        </w:rPr>
        <w:t xml:space="preserve"> </w:t>
      </w:r>
      <w:r w:rsidR="00AD330A" w:rsidRPr="00247569">
        <w:rPr>
          <w:rFonts w:ascii="Meta OT Book" w:hAnsi="Meta OT Book" w:cs="Arial"/>
        </w:rPr>
        <w:t>offen</w:t>
      </w:r>
      <w:r w:rsidRPr="00247569">
        <w:rPr>
          <w:rFonts w:ascii="Meta OT Book" w:hAnsi="Meta OT Book" w:cs="Arial"/>
        </w:rPr>
        <w:t xml:space="preserve">. Zur Eröffnung führt Tobias Kemmler, Energieberater und Geschäftsführer der </w:t>
      </w:r>
      <w:proofErr w:type="spellStart"/>
      <w:r w:rsidRPr="00247569">
        <w:rPr>
          <w:rFonts w:ascii="Meta OT Book" w:hAnsi="Meta OT Book" w:cs="Arial"/>
        </w:rPr>
        <w:t>Klimaschutz</w:t>
      </w:r>
      <w:r w:rsidR="00247569">
        <w:rPr>
          <w:rFonts w:ascii="Meta OT Book" w:hAnsi="Meta OT Book" w:cs="Arial"/>
        </w:rPr>
        <w:t>A</w:t>
      </w:r>
      <w:r w:rsidRPr="00247569">
        <w:rPr>
          <w:rFonts w:ascii="Meta OT Book" w:hAnsi="Meta OT Book" w:cs="Arial"/>
        </w:rPr>
        <w:t>gentur</w:t>
      </w:r>
      <w:proofErr w:type="spellEnd"/>
      <w:r w:rsidRPr="00247569">
        <w:rPr>
          <w:rFonts w:ascii="Meta OT Book" w:hAnsi="Meta OT Book" w:cs="Arial"/>
        </w:rPr>
        <w:t xml:space="preserve"> im Landkreis Reutlingen, durchs Infomobil. </w:t>
      </w:r>
      <w:r w:rsidR="00287DA5" w:rsidRPr="00247569">
        <w:rPr>
          <w:rFonts w:ascii="Meta OT Book" w:hAnsi="Meta OT Book" w:cs="Arial"/>
        </w:rPr>
        <w:t>Im Sanierungsmobil werden</w:t>
      </w:r>
      <w:r w:rsidRPr="00247569">
        <w:rPr>
          <w:rFonts w:ascii="Meta OT Book" w:hAnsi="Meta OT Book" w:cs="Arial"/>
        </w:rPr>
        <w:t xml:space="preserve"> Initialberatung</w:t>
      </w:r>
      <w:r w:rsidR="00287DA5" w:rsidRPr="00247569">
        <w:rPr>
          <w:rFonts w:ascii="Meta OT Book" w:hAnsi="Meta OT Book" w:cs="Arial"/>
        </w:rPr>
        <w:t>sgespräche</w:t>
      </w:r>
      <w:r w:rsidRPr="00247569">
        <w:rPr>
          <w:rFonts w:ascii="Meta OT Book" w:hAnsi="Meta OT Book" w:cs="Arial"/>
        </w:rPr>
        <w:t xml:space="preserve"> mit Entertainment</w:t>
      </w:r>
      <w:r w:rsidR="00287DA5" w:rsidRPr="00247569">
        <w:rPr>
          <w:rFonts w:ascii="Meta OT Book" w:hAnsi="Meta OT Book" w:cs="Arial"/>
        </w:rPr>
        <w:t xml:space="preserve"> kombiniert</w:t>
      </w:r>
      <w:r w:rsidRPr="00247569">
        <w:rPr>
          <w:rFonts w:ascii="Meta OT Book" w:hAnsi="Meta OT Book" w:cs="Arial"/>
        </w:rPr>
        <w:t xml:space="preserve">. </w:t>
      </w:r>
      <w:r w:rsidR="00FF2043" w:rsidRPr="00247569">
        <w:rPr>
          <w:rFonts w:ascii="Meta OT Book" w:hAnsi="Meta OT Book" w:cs="Arial"/>
        </w:rPr>
        <w:t>Im Verlauf des Tages wechseln sich Vorträge mit Führungen, Beratungsgesprächen und Unterhaltung ab.</w:t>
      </w:r>
      <w:r w:rsidR="00287DA5" w:rsidRPr="00247569">
        <w:rPr>
          <w:rFonts w:ascii="Meta OT Book" w:hAnsi="Meta OT Book" w:cs="Arial"/>
        </w:rPr>
        <w:t xml:space="preserve"> Bürgerinnen und Bürger haben die Mö</w:t>
      </w:r>
      <w:r w:rsidR="00A849B4" w:rsidRPr="00247569">
        <w:rPr>
          <w:rFonts w:ascii="Meta OT Book" w:hAnsi="Meta OT Book" w:cs="Arial"/>
        </w:rPr>
        <w:t xml:space="preserve">glichkeit zu einem kostenlosen </w:t>
      </w:r>
      <w:r w:rsidR="00287DA5" w:rsidRPr="00247569">
        <w:rPr>
          <w:rFonts w:ascii="Meta OT Book" w:hAnsi="Meta OT Book" w:cs="Arial"/>
        </w:rPr>
        <w:t xml:space="preserve">Gebäude-Schnellcheck. Dabei schätzen Energieberater anhand von Gebäudeinformationen das energetische Einsparpotenzial. </w:t>
      </w:r>
      <w:r w:rsidR="004A5750" w:rsidRPr="00247569">
        <w:rPr>
          <w:rFonts w:ascii="Meta OT Book" w:hAnsi="Meta OT Book" w:cs="Arial"/>
        </w:rPr>
        <w:t>Gegen 16</w:t>
      </w:r>
      <w:r w:rsidR="004162C5" w:rsidRPr="00247569">
        <w:rPr>
          <w:rFonts w:ascii="Meta OT Book" w:hAnsi="Meta OT Book" w:cs="Arial"/>
        </w:rPr>
        <w:t>:</w:t>
      </w:r>
      <w:r w:rsidR="004A5750" w:rsidRPr="00247569">
        <w:rPr>
          <w:rFonts w:ascii="Meta OT Book" w:hAnsi="Meta OT Book" w:cs="Arial"/>
        </w:rPr>
        <w:t xml:space="preserve">30 Uhr endet das Programm mit dem Energiespar-Rock-Musical „The Fliesenlegerin and </w:t>
      </w:r>
      <w:proofErr w:type="spellStart"/>
      <w:r w:rsidR="004A5750" w:rsidRPr="00247569">
        <w:rPr>
          <w:rFonts w:ascii="Meta OT Book" w:hAnsi="Meta OT Book" w:cs="Arial"/>
        </w:rPr>
        <w:t>the</w:t>
      </w:r>
      <w:proofErr w:type="spellEnd"/>
      <w:r w:rsidR="004A5750" w:rsidRPr="00247569">
        <w:rPr>
          <w:rFonts w:ascii="Meta OT Book" w:hAnsi="Meta OT Book" w:cs="Arial"/>
        </w:rPr>
        <w:t xml:space="preserve"> Bundesbauminister“.</w:t>
      </w:r>
    </w:p>
    <w:p w14:paraId="51AE5F50" w14:textId="2DCFD150" w:rsidR="00FF2043" w:rsidRPr="00247569" w:rsidRDefault="00FF2043" w:rsidP="007B1CFC">
      <w:pPr>
        <w:jc w:val="both"/>
        <w:rPr>
          <w:rFonts w:ascii="Meta OT Book" w:hAnsi="Meta OT Book" w:cs="Arial"/>
        </w:rPr>
      </w:pPr>
      <w:r w:rsidRPr="00247569">
        <w:rPr>
          <w:rFonts w:ascii="Meta OT Book" w:hAnsi="Meta OT Book" w:cs="Arial"/>
        </w:rPr>
        <w:t xml:space="preserve">Das genaue Tagesprogramm finden Sie auf der Seite der </w:t>
      </w:r>
      <w:proofErr w:type="spellStart"/>
      <w:r w:rsidRPr="00247569">
        <w:rPr>
          <w:rFonts w:ascii="Meta OT Book" w:hAnsi="Meta OT Book" w:cs="Arial"/>
        </w:rPr>
        <w:t>KlimaschutzAgentur</w:t>
      </w:r>
      <w:proofErr w:type="spellEnd"/>
      <w:r w:rsidRPr="00247569">
        <w:rPr>
          <w:rFonts w:ascii="Meta OT Book" w:hAnsi="Meta OT Book" w:cs="Arial"/>
        </w:rPr>
        <w:t xml:space="preserve"> unter </w:t>
      </w:r>
      <w:hyperlink r:id="rId7" w:history="1">
        <w:r w:rsidRPr="00247569">
          <w:rPr>
            <w:rStyle w:val="Hyperlink"/>
            <w:rFonts w:ascii="Meta OT Book" w:hAnsi="Meta OT Book" w:cs="Arial"/>
          </w:rPr>
          <w:t>www.klimaschutzagentur-reutlingen.de</w:t>
        </w:r>
      </w:hyperlink>
      <w:r w:rsidRPr="00247569">
        <w:rPr>
          <w:rFonts w:ascii="Meta OT Book" w:hAnsi="Meta OT Book" w:cs="Arial"/>
        </w:rPr>
        <w:t>.</w:t>
      </w:r>
    </w:p>
    <w:p w14:paraId="782F9039" w14:textId="77777777" w:rsidR="004C148F" w:rsidRPr="00247569" w:rsidRDefault="004A5750" w:rsidP="004A5750">
      <w:pPr>
        <w:jc w:val="both"/>
        <w:rPr>
          <w:rFonts w:ascii="Meta OT Book" w:hAnsi="Meta OT Book" w:cs="Arial"/>
        </w:rPr>
      </w:pPr>
      <w:r w:rsidRPr="00247569">
        <w:rPr>
          <w:rFonts w:ascii="Meta OT Book" w:hAnsi="Meta OT Book" w:cs="Arial"/>
        </w:rPr>
        <w:t xml:space="preserve">Haben Sie darüber hinaus Fragen zu Förderprogrammen, insbesondere zu den Förderzuschüssen und den passenden Heiztechniken, dann können Sie bei einem </w:t>
      </w:r>
      <w:r w:rsidR="00F40225" w:rsidRPr="00247569">
        <w:rPr>
          <w:rFonts w:ascii="Meta OT Book" w:hAnsi="Meta OT Book" w:cs="Arial"/>
        </w:rPr>
        <w:t xml:space="preserve">separaten </w:t>
      </w:r>
      <w:r w:rsidRPr="00247569">
        <w:rPr>
          <w:rFonts w:ascii="Meta OT Book" w:hAnsi="Meta OT Book" w:cs="Arial"/>
        </w:rPr>
        <w:t xml:space="preserve">kostenlosen Beratungsgespräch in einem der 11 Energieberatungsstandorte im Landkreis Reutlingen weitere Informationen und Handlungsempfehlungen erhalten. </w:t>
      </w:r>
    </w:p>
    <w:p w14:paraId="59831D4E" w14:textId="61E52F75" w:rsidR="00A849B4" w:rsidRPr="00247569" w:rsidRDefault="004C148F" w:rsidP="004A5750">
      <w:pPr>
        <w:jc w:val="both"/>
        <w:rPr>
          <w:rFonts w:ascii="Meta OT Book" w:hAnsi="Meta OT Book" w:cs="Arial"/>
        </w:rPr>
      </w:pPr>
      <w:r w:rsidRPr="00247569">
        <w:rPr>
          <w:rFonts w:ascii="Meta OT Book" w:hAnsi="Meta OT Book" w:cs="Arial"/>
        </w:rPr>
        <w:t xml:space="preserve">Aktuell informieren wir Sie </w:t>
      </w:r>
      <w:r w:rsidR="00A849B4" w:rsidRPr="00247569">
        <w:rPr>
          <w:rFonts w:ascii="Meta OT Book" w:hAnsi="Meta OT Book" w:cs="Arial"/>
        </w:rPr>
        <w:t xml:space="preserve">zusätzlich </w:t>
      </w:r>
      <w:r w:rsidRPr="00247569">
        <w:rPr>
          <w:rFonts w:ascii="Meta OT Book" w:hAnsi="Meta OT Book" w:cs="Arial"/>
        </w:rPr>
        <w:t xml:space="preserve">über die Förderung von Batteriespeichern für Photovoltaik-Anlagen. Wer dauerhaft mehr Strom aus der eigenen Anlage nutzen will und den Strom für den Eigenbedarf zwischenspeichern möchte, </w:t>
      </w:r>
      <w:r w:rsidR="00A849B4" w:rsidRPr="00247569">
        <w:rPr>
          <w:rFonts w:ascii="Meta OT Book" w:hAnsi="Meta OT Book" w:cs="Arial"/>
        </w:rPr>
        <w:t xml:space="preserve">dem </w:t>
      </w:r>
      <w:r w:rsidRPr="00247569">
        <w:rPr>
          <w:rFonts w:ascii="Meta OT Book" w:hAnsi="Meta OT Book" w:cs="Arial"/>
        </w:rPr>
        <w:t>empfiehlt sich, die eigene Photovoltaikanlage um einen Batteriespeicher zu ergänzen. Seit März 2018 bietet das Land Baden-Württemberg ein neues</w:t>
      </w:r>
      <w:r w:rsidR="00D85D2C" w:rsidRPr="00247569">
        <w:rPr>
          <w:rFonts w:ascii="Meta OT Book" w:hAnsi="Meta OT Book" w:cs="Arial"/>
        </w:rPr>
        <w:t xml:space="preserve"> attraktives</w:t>
      </w:r>
      <w:r w:rsidRPr="00247569">
        <w:rPr>
          <w:rFonts w:ascii="Meta OT Book" w:hAnsi="Meta OT Book" w:cs="Arial"/>
        </w:rPr>
        <w:t xml:space="preserve"> Förderprogramm für Solarstromspeicher</w:t>
      </w:r>
      <w:r w:rsidR="00A849B4" w:rsidRPr="00247569">
        <w:rPr>
          <w:rFonts w:ascii="Meta OT Book" w:hAnsi="Meta OT Book" w:cs="Arial"/>
        </w:rPr>
        <w:t xml:space="preserve">. Wer künftig eine Photovoltaikanlage mit einem netzdienlichen Speicher errichtet, erhält einen Zuschuss von bis zu 30 Prozent der Nettoinvestitionskosten. Zusätzlich kann die Förderung mit einer Darlehensfinanzierung über die KfW-Bank kombiniert werden. Die KfW-Bank gewährt dabei einen Tilgungszuschuss von 10 Prozent der rechnerischen Speicherkosten. Bei beiden Förderprogrammen stehen nur begrenzte Mittel zur Verfügung. Wichtig ist, dass die Fördermittelbeantragung vor dem Kauf eines Solarspeichers erfolgt. </w:t>
      </w:r>
    </w:p>
    <w:p w14:paraId="59BA709D" w14:textId="36594825" w:rsidR="001D6ACC" w:rsidRPr="00247569" w:rsidRDefault="004A5750" w:rsidP="007B1CFC">
      <w:pPr>
        <w:jc w:val="both"/>
        <w:rPr>
          <w:rFonts w:ascii="Meta OT Book" w:hAnsi="Meta OT Book" w:cs="Arial"/>
        </w:rPr>
      </w:pPr>
      <w:r w:rsidRPr="00247569">
        <w:rPr>
          <w:rFonts w:ascii="Meta OT Book" w:hAnsi="Meta OT Book" w:cs="Arial"/>
        </w:rPr>
        <w:t xml:space="preserve">Weitere Informationen finden Sie auf der Homepage unter </w:t>
      </w:r>
      <w:hyperlink r:id="rId8" w:history="1">
        <w:r w:rsidRPr="00247569">
          <w:rPr>
            <w:rStyle w:val="Hyperlink"/>
            <w:rFonts w:ascii="Meta OT Book" w:hAnsi="Meta OT Book" w:cs="Arial"/>
          </w:rPr>
          <w:t>www.klimaschutzagentur-reutlingen.de</w:t>
        </w:r>
      </w:hyperlink>
      <w:r w:rsidRPr="00247569">
        <w:rPr>
          <w:rFonts w:ascii="Meta OT Book" w:hAnsi="Meta OT Book" w:cs="Arial"/>
        </w:rPr>
        <w:t xml:space="preserve">. </w:t>
      </w:r>
      <w:bookmarkStart w:id="0" w:name="_GoBack"/>
      <w:bookmarkEnd w:id="0"/>
    </w:p>
    <w:sectPr w:rsidR="001D6ACC" w:rsidRPr="00247569">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45A53" w14:textId="77777777" w:rsidR="00F91F26" w:rsidRDefault="00F91F26" w:rsidP="00F5452E">
      <w:pPr>
        <w:spacing w:after="0" w:line="240" w:lineRule="auto"/>
      </w:pPr>
      <w:r>
        <w:separator/>
      </w:r>
    </w:p>
  </w:endnote>
  <w:endnote w:type="continuationSeparator" w:id="0">
    <w:p w14:paraId="46268615" w14:textId="77777777" w:rsidR="00F91F26" w:rsidRDefault="00F91F26" w:rsidP="00F54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 OT Book">
    <w:panose1 w:val="020B0604030101020104"/>
    <w:charset w:val="00"/>
    <w:family w:val="swiss"/>
    <w:pitch w:val="variable"/>
    <w:sig w:usb0="A00000EF" w:usb1="5000207B" w:usb2="00000000" w:usb3="00000000" w:csb0="00000001" w:csb1="00000000"/>
  </w:font>
  <w:font w:name="Arial">
    <w:panose1 w:val="020B0604020202020204"/>
    <w:charset w:val="00"/>
    <w:family w:val="swiss"/>
    <w:pitch w:val="variable"/>
    <w:sig w:usb0="E0002EFF" w:usb1="C000785B" w:usb2="00000009" w:usb3="00000000" w:csb0="000001FF" w:csb1="00000000"/>
  </w:font>
  <w:font w:name="Meta OT Black">
    <w:panose1 w:val="020B0A04030101020104"/>
    <w:charset w:val="00"/>
    <w:family w:val="swiss"/>
    <w:pitch w:val="variable"/>
    <w:sig w:usb0="A00000EF" w:usb1="5000207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FF98B" w14:textId="77777777" w:rsidR="00F91F26" w:rsidRDefault="00F91F26" w:rsidP="00F5452E">
      <w:pPr>
        <w:spacing w:after="0" w:line="240" w:lineRule="auto"/>
      </w:pPr>
      <w:r>
        <w:separator/>
      </w:r>
    </w:p>
  </w:footnote>
  <w:footnote w:type="continuationSeparator" w:id="0">
    <w:p w14:paraId="5FF615D0" w14:textId="77777777" w:rsidR="00F91F26" w:rsidRDefault="00F91F26" w:rsidP="00F54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A4114" w14:textId="1195312F" w:rsidR="00F5452E" w:rsidRPr="006D7205" w:rsidRDefault="00247569" w:rsidP="00F5452E">
    <w:pPr>
      <w:pStyle w:val="Kopfzeile"/>
      <w:rPr>
        <w:sz w:val="36"/>
      </w:rPr>
    </w:pPr>
    <w:r>
      <w:rPr>
        <w:noProof/>
        <w:sz w:val="36"/>
      </w:rPr>
      <w:drawing>
        <wp:anchor distT="0" distB="0" distL="114300" distR="114300" simplePos="0" relativeHeight="251658240" behindDoc="0" locked="0" layoutInCell="1" allowOverlap="1" wp14:anchorId="238C80EA" wp14:editId="67B746A2">
          <wp:simplePos x="0" y="0"/>
          <wp:positionH relativeFrom="column">
            <wp:posOffset>4091305</wp:posOffset>
          </wp:positionH>
          <wp:positionV relativeFrom="paragraph">
            <wp:posOffset>-220980</wp:posOffset>
          </wp:positionV>
          <wp:extent cx="1647825" cy="82536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lein_KSA.png"/>
                  <pic:cNvPicPr/>
                </pic:nvPicPr>
                <pic:blipFill>
                  <a:blip r:embed="rId1">
                    <a:extLst>
                      <a:ext uri="{28A0092B-C50C-407E-A947-70E740481C1C}">
                        <a14:useLocalDpi xmlns:a14="http://schemas.microsoft.com/office/drawing/2010/main" val="0"/>
                      </a:ext>
                    </a:extLst>
                  </a:blip>
                  <a:stretch>
                    <a:fillRect/>
                  </a:stretch>
                </pic:blipFill>
                <pic:spPr>
                  <a:xfrm>
                    <a:off x="0" y="0"/>
                    <a:ext cx="1647825" cy="825366"/>
                  </a:xfrm>
                  <a:prstGeom prst="rect">
                    <a:avLst/>
                  </a:prstGeom>
                </pic:spPr>
              </pic:pic>
            </a:graphicData>
          </a:graphic>
        </wp:anchor>
      </w:drawing>
    </w:r>
  </w:p>
  <w:p w14:paraId="074F5969" w14:textId="77777777" w:rsidR="00F5452E" w:rsidRDefault="00F5452E">
    <w:pPr>
      <w:pStyle w:val="Kopfzeile"/>
    </w:pPr>
  </w:p>
  <w:p w14:paraId="0A25CD04" w14:textId="77777777" w:rsidR="00F5452E" w:rsidRDefault="00F5452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52E"/>
    <w:rsid w:val="00024EA5"/>
    <w:rsid w:val="00082302"/>
    <w:rsid w:val="000841B3"/>
    <w:rsid w:val="000C1A47"/>
    <w:rsid w:val="000E73B2"/>
    <w:rsid w:val="00126417"/>
    <w:rsid w:val="00154546"/>
    <w:rsid w:val="00186039"/>
    <w:rsid w:val="001D6ACC"/>
    <w:rsid w:val="002139F3"/>
    <w:rsid w:val="0021577B"/>
    <w:rsid w:val="00241C69"/>
    <w:rsid w:val="00243FE6"/>
    <w:rsid w:val="00247569"/>
    <w:rsid w:val="00260A2B"/>
    <w:rsid w:val="00276D79"/>
    <w:rsid w:val="00287DA5"/>
    <w:rsid w:val="00295823"/>
    <w:rsid w:val="002B39A2"/>
    <w:rsid w:val="002B7A7E"/>
    <w:rsid w:val="002C72BD"/>
    <w:rsid w:val="00333BF4"/>
    <w:rsid w:val="003B4368"/>
    <w:rsid w:val="003E405D"/>
    <w:rsid w:val="004162C5"/>
    <w:rsid w:val="00454BD5"/>
    <w:rsid w:val="004A5750"/>
    <w:rsid w:val="004C148F"/>
    <w:rsid w:val="004E5F36"/>
    <w:rsid w:val="00536E73"/>
    <w:rsid w:val="0071305F"/>
    <w:rsid w:val="007430BA"/>
    <w:rsid w:val="007B1CFC"/>
    <w:rsid w:val="007B55E0"/>
    <w:rsid w:val="00882659"/>
    <w:rsid w:val="0098195D"/>
    <w:rsid w:val="009A5955"/>
    <w:rsid w:val="00A55A3A"/>
    <w:rsid w:val="00A618D5"/>
    <w:rsid w:val="00A849B4"/>
    <w:rsid w:val="00A97976"/>
    <w:rsid w:val="00AD330A"/>
    <w:rsid w:val="00BA75CC"/>
    <w:rsid w:val="00BC5417"/>
    <w:rsid w:val="00C00CD5"/>
    <w:rsid w:val="00C45371"/>
    <w:rsid w:val="00C61A14"/>
    <w:rsid w:val="00C90BCC"/>
    <w:rsid w:val="00CC1727"/>
    <w:rsid w:val="00D800FE"/>
    <w:rsid w:val="00D85D2C"/>
    <w:rsid w:val="00E61D11"/>
    <w:rsid w:val="00F35B32"/>
    <w:rsid w:val="00F40225"/>
    <w:rsid w:val="00F52753"/>
    <w:rsid w:val="00F5452E"/>
    <w:rsid w:val="00F91F26"/>
    <w:rsid w:val="00FB0DB5"/>
    <w:rsid w:val="00FE1CFF"/>
    <w:rsid w:val="00FF20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5BF2E"/>
  <w15:chartTrackingRefBased/>
  <w15:docId w15:val="{EA926744-3E84-4DA8-A52E-8101E8B6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45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452E"/>
  </w:style>
  <w:style w:type="paragraph" w:styleId="Fuzeile">
    <w:name w:val="footer"/>
    <w:basedOn w:val="Standard"/>
    <w:link w:val="FuzeileZchn"/>
    <w:uiPriority w:val="99"/>
    <w:unhideWhenUsed/>
    <w:rsid w:val="00F545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452E"/>
  </w:style>
  <w:style w:type="character" w:styleId="Kommentarzeichen">
    <w:name w:val="annotation reference"/>
    <w:basedOn w:val="Absatz-Standardschriftart"/>
    <w:uiPriority w:val="99"/>
    <w:semiHidden/>
    <w:unhideWhenUsed/>
    <w:rsid w:val="00C45371"/>
    <w:rPr>
      <w:sz w:val="16"/>
      <w:szCs w:val="16"/>
    </w:rPr>
  </w:style>
  <w:style w:type="paragraph" w:styleId="Kommentartext">
    <w:name w:val="annotation text"/>
    <w:basedOn w:val="Standard"/>
    <w:link w:val="KommentartextZchn"/>
    <w:uiPriority w:val="99"/>
    <w:semiHidden/>
    <w:unhideWhenUsed/>
    <w:rsid w:val="00C4537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45371"/>
    <w:rPr>
      <w:sz w:val="20"/>
      <w:szCs w:val="20"/>
    </w:rPr>
  </w:style>
  <w:style w:type="paragraph" w:styleId="Kommentarthema">
    <w:name w:val="annotation subject"/>
    <w:basedOn w:val="Kommentartext"/>
    <w:next w:val="Kommentartext"/>
    <w:link w:val="KommentarthemaZchn"/>
    <w:uiPriority w:val="99"/>
    <w:semiHidden/>
    <w:unhideWhenUsed/>
    <w:rsid w:val="00C45371"/>
    <w:rPr>
      <w:b/>
      <w:bCs/>
    </w:rPr>
  </w:style>
  <w:style w:type="character" w:customStyle="1" w:styleId="KommentarthemaZchn">
    <w:name w:val="Kommentarthema Zchn"/>
    <w:basedOn w:val="KommentartextZchn"/>
    <w:link w:val="Kommentarthema"/>
    <w:uiPriority w:val="99"/>
    <w:semiHidden/>
    <w:rsid w:val="00C45371"/>
    <w:rPr>
      <w:b/>
      <w:bCs/>
      <w:sz w:val="20"/>
      <w:szCs w:val="20"/>
    </w:rPr>
  </w:style>
  <w:style w:type="paragraph" w:styleId="Sprechblasentext">
    <w:name w:val="Balloon Text"/>
    <w:basedOn w:val="Standard"/>
    <w:link w:val="SprechblasentextZchn"/>
    <w:uiPriority w:val="99"/>
    <w:semiHidden/>
    <w:unhideWhenUsed/>
    <w:rsid w:val="00C4537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5371"/>
    <w:rPr>
      <w:rFonts w:ascii="Segoe UI" w:hAnsi="Segoe UI" w:cs="Segoe UI"/>
      <w:sz w:val="18"/>
      <w:szCs w:val="18"/>
    </w:rPr>
  </w:style>
  <w:style w:type="character" w:styleId="Hyperlink">
    <w:name w:val="Hyperlink"/>
    <w:basedOn w:val="Absatz-Standardschriftart"/>
    <w:uiPriority w:val="99"/>
    <w:unhideWhenUsed/>
    <w:rsid w:val="007430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2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imaschutzagentur-reutlingen.de" TargetMode="External"/><Relationship Id="rId3" Type="http://schemas.openxmlformats.org/officeDocument/2006/relationships/settings" Target="settings.xml"/><Relationship Id="rId7" Type="http://schemas.openxmlformats.org/officeDocument/2006/relationships/hyperlink" Target="http://www.klimaschutzagentur-reutling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1E89E-450F-4D41-9CAC-ADC331B1C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2647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Schleinit</dc:creator>
  <cp:keywords/>
  <dc:description/>
  <cp:lastModifiedBy>Tobias Kemmler</cp:lastModifiedBy>
  <cp:revision>13</cp:revision>
  <dcterms:created xsi:type="dcterms:W3CDTF">2018-05-23T13:12:00Z</dcterms:created>
  <dcterms:modified xsi:type="dcterms:W3CDTF">2018-06-05T07:23:00Z</dcterms:modified>
</cp:coreProperties>
</file>