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669" w:rsidRDefault="00BC1669" w:rsidP="00BC1669">
      <w:pPr>
        <w:pStyle w:val="titel"/>
        <w:rPr>
          <w:rFonts w:ascii="Titillium-Regular" w:hAnsi="Titillium-Regular" w:cs="Titillium-Regular"/>
          <w:sz w:val="22"/>
          <w:szCs w:val="22"/>
        </w:rPr>
      </w:pPr>
      <w:r>
        <w:rPr>
          <w:rFonts w:ascii="Titillium-Regular" w:hAnsi="Titillium-Regular" w:cs="Titillium-Regular"/>
          <w:sz w:val="22"/>
          <w:szCs w:val="22"/>
        </w:rPr>
        <w:t>GOETHEANUM COMMUNICATIONS</w:t>
      </w:r>
      <w:bookmarkStart w:id="0" w:name="_GoBack"/>
      <w:bookmarkEnd w:id="0"/>
    </w:p>
    <w:p w:rsidR="00BC1669" w:rsidRDefault="00BC1669" w:rsidP="00BC1669">
      <w:pPr>
        <w:pStyle w:val="titel"/>
        <w:jc w:val="right"/>
        <w:rPr>
          <w:rFonts w:ascii="Titillium-Regular" w:hAnsi="Titillium-Regular" w:cs="Titillium-Regular"/>
          <w:sz w:val="22"/>
          <w:szCs w:val="22"/>
        </w:rPr>
      </w:pPr>
      <w:r>
        <w:rPr>
          <w:rFonts w:ascii="Titillium-Regular" w:hAnsi="Titillium-Regular" w:cs="Titillium-Regular"/>
          <w:sz w:val="22"/>
          <w:szCs w:val="22"/>
        </w:rPr>
        <w:tab/>
      </w:r>
    </w:p>
    <w:p w:rsidR="00BC1669" w:rsidRDefault="00BC1669" w:rsidP="00BC1669">
      <w:pPr>
        <w:pStyle w:val="titel"/>
        <w:jc w:val="right"/>
        <w:rPr>
          <w:rFonts w:ascii="Titillium-Regular" w:hAnsi="Titillium-Regular" w:cs="Titillium-Regular"/>
          <w:sz w:val="22"/>
          <w:szCs w:val="22"/>
        </w:rPr>
      </w:pPr>
      <w:r>
        <w:rPr>
          <w:rFonts w:ascii="Titillium-Regular" w:hAnsi="Titillium-Regular" w:cs="Titillium-Regular"/>
          <w:sz w:val="22"/>
          <w:szCs w:val="22"/>
        </w:rPr>
        <w:t>Goetheanum, Dornach, Switzerland, 4th June 2019</w:t>
      </w:r>
    </w:p>
    <w:p w:rsidR="00BC1669" w:rsidRDefault="00BC1669" w:rsidP="00BC1669">
      <w:pPr>
        <w:pStyle w:val="body"/>
      </w:pPr>
    </w:p>
    <w:p w:rsidR="00BC1669" w:rsidRDefault="00BC1669" w:rsidP="00BC1669">
      <w:pPr>
        <w:pStyle w:val="titel"/>
        <w:spacing w:before="57"/>
        <w:rPr>
          <w:sz w:val="28"/>
          <w:szCs w:val="28"/>
        </w:rPr>
      </w:pPr>
      <w:r>
        <w:rPr>
          <w:sz w:val="28"/>
          <w:szCs w:val="28"/>
        </w:rPr>
        <w:t>Guest Appearance Goetheanum</w:t>
      </w:r>
    </w:p>
    <w:p w:rsidR="00BC1669" w:rsidRDefault="00BC1669" w:rsidP="00BC1669">
      <w:pPr>
        <w:pStyle w:val="titel"/>
        <w:spacing w:before="57"/>
        <w:rPr>
          <w:sz w:val="24"/>
          <w:szCs w:val="24"/>
        </w:rPr>
      </w:pPr>
      <w:r>
        <w:rPr>
          <w:sz w:val="24"/>
          <w:szCs w:val="24"/>
        </w:rPr>
        <w:t xml:space="preserve">Workshop series </w:t>
      </w:r>
      <w:r>
        <w:rPr>
          <w:rFonts w:ascii="Titillium-Regular" w:hAnsi="Titillium-Regular" w:cs="Titillium-Regular"/>
          <w:sz w:val="24"/>
          <w:szCs w:val="24"/>
        </w:rPr>
        <w:t>‘</w:t>
      </w:r>
      <w:r>
        <w:rPr>
          <w:sz w:val="24"/>
          <w:szCs w:val="24"/>
        </w:rPr>
        <w:t>Living Archive</w:t>
      </w:r>
      <w:r>
        <w:rPr>
          <w:rFonts w:ascii="Titillium-Regular" w:hAnsi="Titillium-Regular" w:cs="Titillium-Regular"/>
          <w:sz w:val="24"/>
          <w:szCs w:val="24"/>
        </w:rPr>
        <w:t>’</w:t>
      </w:r>
      <w:r>
        <w:rPr>
          <w:sz w:val="24"/>
          <w:szCs w:val="24"/>
        </w:rPr>
        <w:t xml:space="preserve"> from the Kunstmuseum Basel </w:t>
      </w:r>
      <w:r>
        <w:rPr>
          <w:sz w:val="24"/>
          <w:szCs w:val="24"/>
        </w:rPr>
        <w:br/>
        <w:t>at the Goetheanum</w:t>
      </w:r>
    </w:p>
    <w:p w:rsidR="00BC1669" w:rsidRDefault="00BC1669" w:rsidP="00BC1669">
      <w:pPr>
        <w:pStyle w:val="body"/>
      </w:pPr>
    </w:p>
    <w:p w:rsidR="00BC1669" w:rsidRDefault="00BC1669" w:rsidP="00BC1669">
      <w:pPr>
        <w:pStyle w:val="body"/>
        <w:rPr>
          <w:rFonts w:ascii="Titillium-Regular" w:hAnsi="Titillium-Regular" w:cs="Titillium-Regular"/>
        </w:rPr>
      </w:pPr>
      <w:r>
        <w:rPr>
          <w:rFonts w:ascii="Titillium-Semibold" w:hAnsi="Titillium-Semibold" w:cs="Titillium-Semibold"/>
        </w:rPr>
        <w:t xml:space="preserve">The Kunstmuseum Basel will present its workshop series </w:t>
      </w:r>
      <w:r>
        <w:rPr>
          <w:rFonts w:ascii="Titillium-Regular" w:hAnsi="Titillium-Regular" w:cs="Titillium-Regular"/>
          <w:sz w:val="24"/>
          <w:szCs w:val="24"/>
        </w:rPr>
        <w:t>‘</w:t>
      </w:r>
      <w:r>
        <w:rPr>
          <w:rFonts w:ascii="Titillium-Semibold" w:hAnsi="Titillium-Semibold" w:cs="Titillium-Semibold"/>
        </w:rPr>
        <w:t>Living Archive</w:t>
      </w:r>
      <w:r>
        <w:rPr>
          <w:rFonts w:ascii="Titillium-Regular" w:hAnsi="Titillium-Regular" w:cs="Titillium-Regular"/>
          <w:sz w:val="24"/>
          <w:szCs w:val="24"/>
        </w:rPr>
        <w:t xml:space="preserve">’ </w:t>
      </w:r>
      <w:r>
        <w:rPr>
          <w:rFonts w:ascii="Titillium-Semibold" w:hAnsi="Titillium-Semibold" w:cs="Titillium-Semibold"/>
        </w:rPr>
        <w:t xml:space="preserve">at the Goetheanum on 15th June. Participation is free of charge, but advance registration requested. </w:t>
      </w:r>
      <w:r>
        <w:rPr>
          <w:rFonts w:ascii="Titillium-Regular" w:hAnsi="Titillium-Regular" w:cs="Titillium-Regular"/>
        </w:rPr>
        <w:tab/>
      </w:r>
    </w:p>
    <w:p w:rsidR="00BC1669" w:rsidRDefault="00BC1669" w:rsidP="00BC1669">
      <w:pPr>
        <w:pStyle w:val="body"/>
        <w:rPr>
          <w:rFonts w:ascii="Titillium-Regular" w:hAnsi="Titillium-Regular" w:cs="Titillium-Regular"/>
        </w:rPr>
      </w:pPr>
    </w:p>
    <w:p w:rsidR="00BC1669" w:rsidRDefault="00BC1669" w:rsidP="00BC1669">
      <w:pPr>
        <w:pStyle w:val="body"/>
        <w:rPr>
          <w:rFonts w:ascii="Titillium-Regular" w:hAnsi="Titillium-Regular" w:cs="Titillium-Regular"/>
        </w:rPr>
      </w:pPr>
      <w:r>
        <w:rPr>
          <w:rFonts w:ascii="Titillium-Regular" w:hAnsi="Titillium-Regular" w:cs="Titillium-Regular"/>
        </w:rPr>
        <w:t xml:space="preserve">This summer, the Kunstmuseum Basel launched its first </w:t>
      </w:r>
      <w:r>
        <w:rPr>
          <w:rFonts w:ascii="Titillium-Regular" w:hAnsi="Titillium-Regular" w:cs="Titillium-Regular"/>
          <w:sz w:val="24"/>
          <w:szCs w:val="24"/>
        </w:rPr>
        <w:t>‘</w:t>
      </w:r>
      <w:r>
        <w:rPr>
          <w:rFonts w:ascii="Titillium-Regular" w:hAnsi="Titillium-Regular" w:cs="Titillium-Regular"/>
        </w:rPr>
        <w:t>Living Archive‘ series. The focus is on a new interpretation of works from the museum‘s art collection. Cultural scholar Stefan Wagner and other experts will examine themes such as nature, spirituality, empty spaces, the environment and food. Workshops will also be held at external venues, including the Goetheanum.</w:t>
      </w:r>
    </w:p>
    <w:p w:rsidR="00BC1669" w:rsidRDefault="00BC1669" w:rsidP="00BC1669">
      <w:pPr>
        <w:pStyle w:val="body"/>
        <w:rPr>
          <w:rFonts w:ascii="Titillium-Regular" w:hAnsi="Titillium-Regular" w:cs="Titillium-Regular"/>
        </w:rPr>
      </w:pPr>
    </w:p>
    <w:p w:rsidR="00BC1669" w:rsidRDefault="00BC1669" w:rsidP="00BC1669">
      <w:pPr>
        <w:pStyle w:val="body"/>
        <w:rPr>
          <w:rFonts w:ascii="Titillium-Regular" w:hAnsi="Titillium-Regular" w:cs="Titillium-Regular"/>
        </w:rPr>
      </w:pPr>
      <w:r>
        <w:rPr>
          <w:rFonts w:ascii="Titillium-Regular" w:hAnsi="Titillium-Regular" w:cs="Titillium-Regular"/>
        </w:rPr>
        <w:t xml:space="preserve">Esther Gerster, lecturer for painting at the Gotheanum and director of guided tours, has set up a three-track programme under the motto </w:t>
      </w:r>
      <w:r>
        <w:rPr>
          <w:rFonts w:ascii="Titillium-Regular" w:hAnsi="Titillium-Regular" w:cs="Titillium-Regular"/>
          <w:sz w:val="24"/>
          <w:szCs w:val="24"/>
        </w:rPr>
        <w:t>‘</w:t>
      </w:r>
      <w:r>
        <w:rPr>
          <w:rFonts w:ascii="Titillium-Regular" w:hAnsi="Titillium-Regular" w:cs="Titillium-Regular"/>
        </w:rPr>
        <w:t>Life and Art</w:t>
      </w:r>
      <w:r>
        <w:rPr>
          <w:rFonts w:ascii="Titillium-Regular" w:hAnsi="Titillium-Regular" w:cs="Titillium-Regular"/>
          <w:sz w:val="24"/>
          <w:szCs w:val="24"/>
        </w:rPr>
        <w:t>’</w:t>
      </w:r>
      <w:r>
        <w:rPr>
          <w:rFonts w:ascii="Titillium-Regular" w:hAnsi="Titillium-Regular" w:cs="Titillium-Regular"/>
        </w:rPr>
        <w:t xml:space="preserve">: In addition to the open visiting tours and practical introductions to Eurythmy, the programme offers a comprehensive opportunity to experience the Goetheanum impulse using Goethe‘s method of epistemology. The programme also includes landscape design, the use of colour, a visit to the </w:t>
      </w:r>
      <w:r>
        <w:rPr>
          <w:rFonts w:ascii="Titillium-Regular" w:hAnsi="Titillium-Regular" w:cs="Titillium-Regular"/>
          <w:sz w:val="24"/>
          <w:szCs w:val="24"/>
        </w:rPr>
        <w:t>‘</w:t>
      </w:r>
      <w:r>
        <w:rPr>
          <w:rFonts w:ascii="Titillium-Regular" w:hAnsi="Titillium-Regular" w:cs="Titillium-Regular"/>
        </w:rPr>
        <w:t>ErziehungsKunst</w:t>
      </w:r>
      <w:r>
        <w:rPr>
          <w:rFonts w:ascii="Titillium-Regular" w:hAnsi="Titillium-Regular" w:cs="Titillium-Regular"/>
          <w:sz w:val="24"/>
          <w:szCs w:val="24"/>
        </w:rPr>
        <w:t>’</w:t>
      </w:r>
      <w:r>
        <w:rPr>
          <w:rFonts w:ascii="Titillium-Regular" w:hAnsi="Titillium-Regular" w:cs="Titillium-Regular"/>
        </w:rPr>
        <w:t xml:space="preserve"> exhibition and an examination of contemporary art from an anthroposophical point of view with a number of different lecturers.</w:t>
      </w:r>
    </w:p>
    <w:p w:rsidR="00BC1669" w:rsidRDefault="00BC1669" w:rsidP="00BC1669">
      <w:pPr>
        <w:pStyle w:val="body"/>
        <w:rPr>
          <w:rFonts w:ascii="Titillium-Regular" w:hAnsi="Titillium-Regular" w:cs="Titillium-Regular"/>
        </w:rPr>
      </w:pPr>
    </w:p>
    <w:p w:rsidR="00BC1669" w:rsidRDefault="00BC1669" w:rsidP="00BC1669">
      <w:pPr>
        <w:pStyle w:val="body"/>
        <w:rPr>
          <w:rFonts w:ascii="Titillium-Regular" w:hAnsi="Titillium-Regular" w:cs="Titillium-Regular"/>
        </w:rPr>
      </w:pPr>
      <w:r>
        <w:rPr>
          <w:rFonts w:ascii="Titillium-Regular" w:hAnsi="Titillium-Regular" w:cs="Titillium-Regular"/>
        </w:rPr>
        <w:t xml:space="preserve">An info point will be set up at the Goetheanum reception for questions on June 15th. </w:t>
      </w:r>
    </w:p>
    <w:p w:rsidR="00BC1669" w:rsidRDefault="00BC1669" w:rsidP="00BC1669">
      <w:pPr>
        <w:pStyle w:val="body"/>
        <w:jc w:val="right"/>
        <w:rPr>
          <w:rFonts w:ascii="Titillium-Regular" w:hAnsi="Titillium-Regular" w:cs="Titillium-Regular"/>
        </w:rPr>
      </w:pPr>
      <w:r>
        <w:rPr>
          <w:rFonts w:ascii="Titillium-Regular" w:hAnsi="Titillium-Regular" w:cs="Titillium-Regular"/>
        </w:rPr>
        <w:t>(1210 characters/SJ; translation by Bettina Hindes)</w:t>
      </w:r>
    </w:p>
    <w:p w:rsidR="00BC1669" w:rsidRDefault="00BC1669" w:rsidP="00BC1669">
      <w:pPr>
        <w:pStyle w:val="body"/>
        <w:rPr>
          <w:rFonts w:ascii="Titillium-Regular" w:hAnsi="Titillium-Regular" w:cs="Titillium-Regular"/>
        </w:rPr>
      </w:pPr>
    </w:p>
    <w:p w:rsidR="00BC1669" w:rsidRDefault="00BC1669" w:rsidP="00BC1669">
      <w:pPr>
        <w:pStyle w:val="body"/>
        <w:rPr>
          <w:rFonts w:ascii="Titillium-Regular" w:hAnsi="Titillium-Regular" w:cs="Titillium-Regular"/>
        </w:rPr>
      </w:pPr>
      <w:r>
        <w:rPr>
          <w:rFonts w:ascii="Titillium-Bold" w:hAnsi="Titillium-Bold" w:cs="Titillium-Bold"/>
          <w:b/>
          <w:bCs/>
        </w:rPr>
        <w:t>Living Archive</w:t>
      </w:r>
      <w:r>
        <w:rPr>
          <w:rFonts w:ascii="Titillium-Regular" w:hAnsi="Titillium-Regular" w:cs="Titillium-Regular"/>
        </w:rPr>
        <w:t xml:space="preserve"> Life and Art. An Introduction to the Goetheanum</w:t>
      </w:r>
    </w:p>
    <w:p w:rsidR="00BC1669" w:rsidRDefault="00BC1669" w:rsidP="00BC1669">
      <w:pPr>
        <w:pStyle w:val="body"/>
        <w:rPr>
          <w:rFonts w:ascii="Titillium-Regular" w:hAnsi="Titillium-Regular" w:cs="Titillium-Regular"/>
        </w:rPr>
      </w:pPr>
      <w:r>
        <w:rPr>
          <w:rFonts w:ascii="Titillium-Regular" w:hAnsi="Titillium-Regular" w:cs="Titillium-Regular"/>
        </w:rPr>
        <w:t xml:space="preserve">15th June, 10am to 5pm. Participation is free of charge, registration requested. </w:t>
      </w:r>
    </w:p>
    <w:p w:rsidR="00BC1669" w:rsidRDefault="00BC1669" w:rsidP="00BC1669">
      <w:pPr>
        <w:pStyle w:val="body"/>
        <w:rPr>
          <w:rFonts w:ascii="Titillium-Regular" w:hAnsi="Titillium-Regular" w:cs="Titillium-Regular"/>
        </w:rPr>
      </w:pPr>
      <w:r>
        <w:rPr>
          <w:rFonts w:ascii="Titillium-Bold" w:hAnsi="Titillium-Bold" w:cs="Titillium-Bold"/>
          <w:b/>
          <w:bCs/>
        </w:rPr>
        <w:t>Internet</w:t>
      </w:r>
      <w:r>
        <w:rPr>
          <w:rFonts w:ascii="Titillium-Regular" w:hAnsi="Titillium-Regular" w:cs="Titillium-Regular"/>
        </w:rPr>
        <w:t xml:space="preserve"> (in German) kunstmuseumbasel.ch/de/besuch/agenda/livingarchive </w:t>
      </w:r>
    </w:p>
    <w:p w:rsidR="00BC1669" w:rsidRDefault="00BC1669" w:rsidP="00BC1669">
      <w:pPr>
        <w:pStyle w:val="body"/>
        <w:spacing w:before="113"/>
        <w:rPr>
          <w:rFonts w:ascii="Titillium-Regular" w:hAnsi="Titillium-Regular" w:cs="Titillium-Regular"/>
        </w:rPr>
      </w:pPr>
      <w:r>
        <w:rPr>
          <w:rFonts w:ascii="Titillium-Bold" w:hAnsi="Titillium-Bold" w:cs="Titillium-Bold"/>
          <w:b/>
          <w:bCs/>
        </w:rPr>
        <w:t>Programme</w:t>
      </w:r>
      <w:r>
        <w:rPr>
          <w:rFonts w:ascii="Titillium-Regular" w:hAnsi="Titillium-Regular" w:cs="Titillium-Regular"/>
        </w:rPr>
        <w:t xml:space="preserve"> </w:t>
      </w:r>
      <w:r>
        <w:rPr>
          <w:rFonts w:ascii="Titillium-Regular" w:hAnsi="Titillium-Regular" w:cs="Titillium-Regular"/>
          <w:sz w:val="24"/>
          <w:szCs w:val="24"/>
        </w:rPr>
        <w:t>‘</w:t>
      </w:r>
      <w:r>
        <w:rPr>
          <w:rFonts w:ascii="Titillium-Regular" w:hAnsi="Titillium-Regular" w:cs="Titillium-Regular"/>
        </w:rPr>
        <w:t>Life and Art</w:t>
      </w:r>
      <w:r>
        <w:rPr>
          <w:rFonts w:ascii="Titillium-Regular" w:hAnsi="Titillium-Regular" w:cs="Titillium-Regular"/>
          <w:sz w:val="24"/>
          <w:szCs w:val="24"/>
        </w:rPr>
        <w:t>’</w:t>
      </w:r>
      <w:r>
        <w:rPr>
          <w:rFonts w:ascii="Titillium-Regular" w:hAnsi="Titillium-Regular" w:cs="Titillium-Regular"/>
        </w:rPr>
        <w:t xml:space="preserve"> at the Goetheanum (in German)</w:t>
      </w:r>
      <w:r>
        <w:rPr>
          <w:rFonts w:ascii="Titillium-Regular" w:hAnsi="Titillium-Regular" w:cs="Titillium-Regular"/>
        </w:rPr>
        <w:br/>
        <w:t>www.goetheanum.org/detail/news/detail/News/workshopreihe-living-archive-des-kunstmuseums-basel-am-goetheanum</w:t>
      </w:r>
    </w:p>
    <w:p w:rsidR="00BC1669" w:rsidRDefault="00BC1669" w:rsidP="00BC1669">
      <w:pPr>
        <w:pStyle w:val="body"/>
        <w:spacing w:before="113"/>
        <w:rPr>
          <w:rFonts w:ascii="Titillium-Regular" w:hAnsi="Titillium-Regular" w:cs="Titillium-Regular"/>
        </w:rPr>
      </w:pPr>
      <w:r>
        <w:rPr>
          <w:rFonts w:ascii="Titillium-Bold" w:hAnsi="Titillium-Bold" w:cs="Titillium-Bold"/>
          <w:b/>
          <w:bCs/>
        </w:rPr>
        <w:t>Registration</w:t>
      </w:r>
      <w:r>
        <w:rPr>
          <w:rFonts w:ascii="Titillium-Regular" w:hAnsi="Titillium-Regular" w:cs="Titillium-Regular"/>
        </w:rPr>
        <w:t xml:space="preserve"> (until 14th June) tours@kunstmuseumbasel.ch</w:t>
      </w:r>
    </w:p>
    <w:p w:rsidR="00BC1669" w:rsidRDefault="00BC1669" w:rsidP="00BC1669">
      <w:pPr>
        <w:pStyle w:val="body"/>
        <w:spacing w:before="680"/>
        <w:rPr>
          <w:rFonts w:ascii="Titillium-Bold" w:hAnsi="Titillium-Bold" w:cs="Titillium-Bold"/>
          <w:b/>
          <w:bCs/>
        </w:rPr>
      </w:pPr>
      <w:r>
        <w:rPr>
          <w:rFonts w:ascii="Titillium-Bold" w:hAnsi="Titillium-Bold" w:cs="Titillium-Bold"/>
          <w:b/>
          <w:bCs/>
        </w:rPr>
        <w:t>Contact Person</w:t>
      </w:r>
    </w:p>
    <w:p w:rsidR="00BC1669" w:rsidRDefault="00BC1669" w:rsidP="00BC1669">
      <w:pPr>
        <w:pStyle w:val="body"/>
        <w:rPr>
          <w:rFonts w:ascii="Titillium-Regular" w:hAnsi="Titillium-Regular" w:cs="Titillium-Regular"/>
        </w:rPr>
      </w:pPr>
      <w:r>
        <w:rPr>
          <w:rFonts w:ascii="Titillium-Regular" w:hAnsi="Titillium-Regular" w:cs="Titillium-Regular"/>
        </w:rPr>
        <w:t xml:space="preserve">For ‹Living Archive›: Stefan Wagner, tours@kunstmuseum.ch </w:t>
      </w:r>
    </w:p>
    <w:p w:rsidR="00A12C42" w:rsidRDefault="00BC1669" w:rsidP="00BC1669">
      <w:r>
        <w:rPr>
          <w:rFonts w:ascii="Titillium-Regular" w:hAnsi="Titillium-Regular" w:cs="Titillium-Regular"/>
        </w:rPr>
        <w:t>For the Goetheanum: Esther Gerster, esther.gerster@goetheanum.ch</w:t>
      </w:r>
    </w:p>
    <w:sectPr w:rsidR="00A12C42" w:rsidSect="00BC1669">
      <w:pgSz w:w="11900" w:h="16840"/>
      <w:pgMar w:top="1134" w:right="2268" w:bottom="1134" w:left="226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69"/>
    <w:rsid w:val="0048742D"/>
    <w:rsid w:val="006B372A"/>
    <w:rsid w:val="00A12C42"/>
    <w:rsid w:val="00BC1669"/>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71E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BC1669"/>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BC1669"/>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BC1669"/>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BC1669"/>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1756</Characters>
  <Application>Microsoft Macintosh Word</Application>
  <DocSecurity>0</DocSecurity>
  <Lines>14</Lines>
  <Paragraphs>4</Paragraphs>
  <ScaleCrop>false</ScaleCrop>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cp:revision>
  <dcterms:created xsi:type="dcterms:W3CDTF">2019-06-04T14:20:00Z</dcterms:created>
  <dcterms:modified xsi:type="dcterms:W3CDTF">2019-06-04T14:21:00Z</dcterms:modified>
</cp:coreProperties>
</file>