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B85" w:rsidRDefault="00CA08A7" w:rsidP="005123B5">
      <w:pPr>
        <w:ind w:left="6520"/>
        <w:rPr>
          <w:color w:val="000000"/>
        </w:rPr>
      </w:pPr>
      <w:r>
        <w:rPr>
          <w:color w:val="000000"/>
        </w:rPr>
        <w:t xml:space="preserve"> </w:t>
      </w:r>
      <w:r w:rsidR="005123B5">
        <w:rPr>
          <w:color w:val="000000"/>
        </w:rPr>
        <w:br/>
      </w:r>
      <w:r>
        <w:rPr>
          <w:color w:val="000000"/>
        </w:rPr>
        <w:t xml:space="preserve">  </w:t>
      </w:r>
    </w:p>
    <w:p w:rsidR="00C70BF0" w:rsidRPr="00C70BF0" w:rsidRDefault="00C70BF0" w:rsidP="00C70BF0">
      <w:pPr>
        <w:spacing w:after="160" w:line="259" w:lineRule="auto"/>
        <w:rPr>
          <w:rFonts w:asciiTheme="minorHAnsi" w:hAnsiTheme="minorHAnsi" w:cstheme="minorBidi"/>
          <w:color w:val="1F497D"/>
        </w:rPr>
      </w:pPr>
      <w:r w:rsidRPr="00C70BF0">
        <w:rPr>
          <w:rFonts w:asciiTheme="minorHAnsi" w:hAnsiTheme="minorHAnsi" w:cstheme="minorBidi"/>
          <w:b/>
          <w:sz w:val="46"/>
          <w:szCs w:val="46"/>
        </w:rPr>
        <w:t>Medejer træder ud af bestyrelse efter byretsdom</w:t>
      </w:r>
      <w:r w:rsidRPr="00C70BF0">
        <w:rPr>
          <w:rFonts w:asciiTheme="minorHAnsi" w:hAnsiTheme="minorHAnsi" w:cstheme="minorBidi"/>
          <w:b/>
          <w:sz w:val="44"/>
          <w:szCs w:val="44"/>
        </w:rPr>
        <w:br/>
      </w:r>
      <w:r w:rsidRPr="00C70BF0">
        <w:rPr>
          <w:rFonts w:asciiTheme="minorHAnsi" w:hAnsiTheme="minorHAnsi" w:cstheme="minorBidi"/>
          <w:b/>
          <w:sz w:val="24"/>
          <w:szCs w:val="24"/>
        </w:rPr>
        <w:br/>
        <w:t>Medejer og mindretalsaktionær i Forenede Koncernen Michael Krogh træder ud af koncernens bestyrelse efter byretsdom for skattesvig.</w:t>
      </w:r>
      <w:r w:rsidRPr="00C70BF0">
        <w:rPr>
          <w:rFonts w:asciiTheme="minorHAnsi" w:hAnsiTheme="minorHAnsi" w:cstheme="minorBidi"/>
          <w:b/>
          <w:sz w:val="24"/>
          <w:szCs w:val="24"/>
        </w:rPr>
        <w:br/>
      </w:r>
      <w:r w:rsidRPr="00C70BF0">
        <w:rPr>
          <w:rFonts w:asciiTheme="minorHAnsi" w:hAnsiTheme="minorHAnsi" w:cstheme="minorBidi"/>
          <w:b/>
          <w:sz w:val="24"/>
          <w:szCs w:val="24"/>
        </w:rPr>
        <w:br/>
      </w:r>
      <w:r w:rsidRPr="00C70BF0">
        <w:rPr>
          <w:rFonts w:asciiTheme="minorHAnsi" w:hAnsiTheme="minorHAnsi" w:cstheme="minorBidi"/>
          <w:sz w:val="24"/>
          <w:szCs w:val="24"/>
        </w:rPr>
        <w:t>Retten i Lyngby ke</w:t>
      </w:r>
      <w:bookmarkStart w:id="0" w:name="_GoBack"/>
      <w:bookmarkEnd w:id="0"/>
      <w:r w:rsidRPr="00C70BF0">
        <w:rPr>
          <w:rFonts w:asciiTheme="minorHAnsi" w:hAnsiTheme="minorHAnsi" w:cstheme="minorBidi"/>
          <w:sz w:val="24"/>
          <w:szCs w:val="24"/>
        </w:rPr>
        <w:t xml:space="preserve">ndte tirsdag medejer og mindretalsaktionær i Forenede koncernen Michael Krogh skyldig i groft skattesvig. Michael Krogh nægtede sig </w:t>
      </w:r>
      <w:r w:rsidR="00F20A4E">
        <w:rPr>
          <w:rFonts w:asciiTheme="minorHAnsi" w:hAnsiTheme="minorHAnsi" w:cstheme="minorBidi"/>
          <w:sz w:val="24"/>
          <w:szCs w:val="24"/>
        </w:rPr>
        <w:t xml:space="preserve">skyldig og har anket dommen på </w:t>
      </w:r>
      <w:r w:rsidRPr="00C70BF0">
        <w:rPr>
          <w:rFonts w:asciiTheme="minorHAnsi" w:hAnsiTheme="minorHAnsi" w:cstheme="minorBidi"/>
          <w:sz w:val="24"/>
          <w:szCs w:val="24"/>
        </w:rPr>
        <w:t xml:space="preserve">to og et halvt års ubetinget fængsel og en bøde på 11 millioner kroner. </w:t>
      </w:r>
      <w:r w:rsidRPr="00C70BF0">
        <w:rPr>
          <w:rFonts w:asciiTheme="minorHAnsi" w:hAnsiTheme="minorHAnsi" w:cstheme="minorBidi"/>
          <w:sz w:val="24"/>
          <w:szCs w:val="24"/>
        </w:rPr>
        <w:br/>
      </w:r>
      <w:r w:rsidRPr="00C70BF0">
        <w:rPr>
          <w:rFonts w:asciiTheme="minorHAnsi" w:hAnsiTheme="minorHAnsi" w:cstheme="minorBidi"/>
          <w:sz w:val="24"/>
          <w:szCs w:val="24"/>
        </w:rPr>
        <w:br/>
      </w:r>
      <w:r w:rsidRPr="00C70BF0">
        <w:rPr>
          <w:rFonts w:asciiTheme="minorHAnsi" w:hAnsiTheme="minorHAnsi" w:cstheme="minorBidi"/>
          <w:b/>
          <w:sz w:val="24"/>
          <w:szCs w:val="24"/>
        </w:rPr>
        <w:t xml:space="preserve">En direkte følge af byretsdom </w:t>
      </w:r>
      <w:r w:rsidRPr="00C70BF0">
        <w:rPr>
          <w:rFonts w:asciiTheme="minorHAnsi" w:hAnsiTheme="minorHAnsi" w:cstheme="minorBidi"/>
          <w:sz w:val="24"/>
          <w:szCs w:val="24"/>
        </w:rPr>
        <w:br/>
        <w:t xml:space="preserve">Som en konsekvens og direkte følge af byretsdommen har en enig ejerkreds i Forenede Koncernen i dag besluttet, at Michael Krogh træder ud af koncernens bestyrelse, forklarer </w:t>
      </w:r>
      <w:proofErr w:type="spellStart"/>
      <w:r w:rsidRPr="00C70BF0">
        <w:rPr>
          <w:rFonts w:asciiTheme="minorHAnsi" w:hAnsiTheme="minorHAnsi" w:cstheme="minorBidi"/>
          <w:sz w:val="24"/>
          <w:szCs w:val="24"/>
        </w:rPr>
        <w:t>Forenede’s</w:t>
      </w:r>
      <w:proofErr w:type="spellEnd"/>
      <w:r w:rsidRPr="00C70BF0">
        <w:rPr>
          <w:rFonts w:asciiTheme="minorHAnsi" w:hAnsiTheme="minorHAnsi" w:cstheme="minorBidi"/>
          <w:sz w:val="24"/>
          <w:szCs w:val="24"/>
        </w:rPr>
        <w:t xml:space="preserve"> koncerndirektør Carsten Clement:</w:t>
      </w:r>
      <w:r w:rsidRPr="00C70BF0">
        <w:rPr>
          <w:rFonts w:asciiTheme="minorHAnsi" w:hAnsiTheme="minorHAnsi" w:cstheme="minorBidi"/>
          <w:sz w:val="24"/>
          <w:szCs w:val="24"/>
        </w:rPr>
        <w:br/>
      </w:r>
      <w:r w:rsidRPr="00C70BF0">
        <w:rPr>
          <w:rFonts w:asciiTheme="minorHAnsi" w:hAnsiTheme="minorHAnsi" w:cstheme="minorBidi"/>
          <w:sz w:val="24"/>
          <w:szCs w:val="24"/>
        </w:rPr>
        <w:br/>
        <w:t>”Ejerkredsen har orienteret mig om, at Michael Krogh fra dags dato udtræder af bestyrelsen som en direkte følge af dommen fra Retten i Lyngby,</w:t>
      </w:r>
      <w:r w:rsidR="00F20A4E">
        <w:rPr>
          <w:rFonts w:asciiTheme="minorHAnsi" w:hAnsiTheme="minorHAnsi" w:cstheme="minorBidi"/>
          <w:sz w:val="24"/>
          <w:szCs w:val="24"/>
        </w:rPr>
        <w:t>”</w:t>
      </w:r>
      <w:r w:rsidRPr="00C70BF0">
        <w:rPr>
          <w:rFonts w:asciiTheme="minorHAnsi" w:hAnsiTheme="minorHAnsi" w:cstheme="minorBidi"/>
          <w:sz w:val="24"/>
          <w:szCs w:val="24"/>
        </w:rPr>
        <w:t xml:space="preserve"> siger Carsten Clement, koncerndirektør i Forenede.</w:t>
      </w:r>
      <w:r w:rsidRPr="00C70BF0">
        <w:rPr>
          <w:rFonts w:asciiTheme="minorHAnsi" w:hAnsiTheme="minorHAnsi" w:cstheme="minorBidi"/>
          <w:sz w:val="24"/>
          <w:szCs w:val="24"/>
        </w:rPr>
        <w:br/>
      </w:r>
      <w:r w:rsidRPr="00C70BF0">
        <w:rPr>
          <w:rFonts w:asciiTheme="minorHAnsi" w:hAnsiTheme="minorHAnsi" w:cstheme="minorBidi"/>
          <w:sz w:val="24"/>
          <w:szCs w:val="24"/>
        </w:rPr>
        <w:br/>
        <w:t xml:space="preserve">”Det er i den forbindelse vigtigt for mig at understrege, at skattesagen er et personligt anliggende mellem Michael Krogh og myndighederne, og at Forenede Koncernen, herunder Forenede Service, ikke har været eller er sigtet i sagen,” siger Carsten Clement, der samtidig erkender og beklager, at opmærksomheden omkring Michael Krogh kan have påvirket omgivelsernes syn på koncernen, hvilket hovedpersonen også selv erkender: </w:t>
      </w:r>
      <w:r w:rsidRPr="00C70BF0">
        <w:rPr>
          <w:rFonts w:asciiTheme="minorHAnsi" w:hAnsiTheme="minorHAnsi" w:cstheme="minorBidi"/>
          <w:sz w:val="24"/>
          <w:szCs w:val="24"/>
        </w:rPr>
        <w:br/>
      </w:r>
      <w:r w:rsidRPr="00C70BF0">
        <w:rPr>
          <w:rFonts w:asciiTheme="minorHAnsi" w:hAnsiTheme="minorHAnsi" w:cstheme="minorBidi"/>
          <w:sz w:val="24"/>
          <w:szCs w:val="24"/>
        </w:rPr>
        <w:br/>
      </w:r>
      <w:r w:rsidRPr="00C70BF0">
        <w:rPr>
          <w:rFonts w:asciiTheme="minorHAnsi" w:hAnsiTheme="minorHAnsi" w:cstheme="minorBidi"/>
          <w:color w:val="000000" w:themeColor="text1"/>
          <w:sz w:val="24"/>
          <w:szCs w:val="24"/>
        </w:rPr>
        <w:t>”Jeg mener, at dommen er urimelig. Derfor har jeg også anket med krav om frifindelse. Jeg er dog samtidig fuldt bevidst om, at sagen, selv om det er et anliggende mellem</w:t>
      </w:r>
      <w:r w:rsidR="00F20A4E">
        <w:rPr>
          <w:rFonts w:asciiTheme="minorHAnsi" w:hAnsiTheme="minorHAnsi" w:cstheme="minorBidi"/>
          <w:color w:val="000000" w:themeColor="text1"/>
          <w:sz w:val="24"/>
          <w:szCs w:val="24"/>
        </w:rPr>
        <w:t xml:space="preserve"> min person og myndighederne,</w:t>
      </w:r>
      <w:r w:rsidRPr="00C70BF0">
        <w:rPr>
          <w:rFonts w:asciiTheme="minorHAnsi" w:hAnsiTheme="minorHAnsi" w:cstheme="minorBidi"/>
          <w:color w:val="000000" w:themeColor="text1"/>
          <w:sz w:val="24"/>
          <w:szCs w:val="24"/>
        </w:rPr>
        <w:t xml:space="preserve"> kan have skadet Forenede Services omdømme og også på sigt vil kunne det. Derfor har jeg sammen med den øvrige ejerkreds truffet beslutning om at udtræde af koncernens </w:t>
      </w:r>
      <w:proofErr w:type="gramStart"/>
      <w:r w:rsidRPr="00C70BF0">
        <w:rPr>
          <w:rFonts w:asciiTheme="minorHAnsi" w:hAnsiTheme="minorHAnsi" w:cstheme="minorBidi"/>
          <w:color w:val="000000" w:themeColor="text1"/>
          <w:sz w:val="24"/>
          <w:szCs w:val="24"/>
        </w:rPr>
        <w:t>bestyrelse,”</w:t>
      </w:r>
      <w:proofErr w:type="gramEnd"/>
      <w:r w:rsidRPr="00C70BF0">
        <w:rPr>
          <w:rFonts w:asciiTheme="minorHAnsi" w:hAnsiTheme="minorHAnsi" w:cstheme="minorBidi"/>
          <w:color w:val="000000" w:themeColor="text1"/>
          <w:sz w:val="24"/>
          <w:szCs w:val="24"/>
        </w:rPr>
        <w:t xml:space="preserve"> siger Michael Krogh. </w:t>
      </w:r>
      <w:r w:rsidRPr="00C70BF0">
        <w:rPr>
          <w:rFonts w:asciiTheme="minorHAnsi" w:hAnsiTheme="minorHAnsi" w:cstheme="minorBidi"/>
          <w:sz w:val="24"/>
          <w:szCs w:val="24"/>
        </w:rPr>
        <w:br/>
      </w:r>
      <w:r w:rsidRPr="00C70BF0">
        <w:rPr>
          <w:rFonts w:asciiTheme="minorHAnsi" w:hAnsiTheme="minorHAnsi" w:cstheme="minorBidi"/>
          <w:sz w:val="24"/>
          <w:szCs w:val="24"/>
        </w:rPr>
        <w:br/>
        <w:t xml:space="preserve">Michael Krogh ejer knap 13 procent af aktierne i Forenede. </w:t>
      </w:r>
    </w:p>
    <w:p w:rsidR="00917F99" w:rsidRPr="00042E15" w:rsidRDefault="00917F99" w:rsidP="00983B85">
      <w:pPr>
        <w:jc w:val="center"/>
        <w:rPr>
          <w:sz w:val="24"/>
          <w:szCs w:val="24"/>
        </w:rPr>
      </w:pPr>
    </w:p>
    <w:sectPr w:rsidR="00917F99" w:rsidRPr="00042E15">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34D" w:rsidRDefault="008A634D" w:rsidP="00917F99">
      <w:r>
        <w:separator/>
      </w:r>
    </w:p>
  </w:endnote>
  <w:endnote w:type="continuationSeparator" w:id="0">
    <w:p w:rsidR="008A634D" w:rsidRDefault="008A634D" w:rsidP="0091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99" w:rsidRDefault="00917F99">
    <w:pPr>
      <w:pStyle w:val="Sidefod"/>
    </w:pPr>
  </w:p>
  <w:tbl>
    <w:tblPr>
      <w:tblStyle w:val="Tabel-Gitter"/>
      <w:tblW w:w="9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2316"/>
      <w:gridCol w:w="2316"/>
      <w:gridCol w:w="2316"/>
    </w:tblGrid>
    <w:tr w:rsidR="00917F99" w:rsidTr="005658FF">
      <w:tc>
        <w:tcPr>
          <w:tcW w:w="2316" w:type="dxa"/>
        </w:tcPr>
        <w:p w:rsidR="00917F99" w:rsidRDefault="00917F99" w:rsidP="00917F99">
          <w:pPr>
            <w:pStyle w:val="Sidefod"/>
            <w:tabs>
              <w:tab w:val="clear" w:pos="4819"/>
            </w:tabs>
          </w:pPr>
          <w:r>
            <w:rPr>
              <w:noProof/>
            </w:rPr>
            <w:drawing>
              <wp:inline distT="0" distB="0" distL="0" distR="0" wp14:anchorId="20169748" wp14:editId="1DB6728F">
                <wp:extent cx="1333500" cy="800100"/>
                <wp:effectExtent l="0" t="0" r="0" b="0"/>
                <wp:docPr id="81" name="Billed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K0A8918_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811" cy="800287"/>
                        </a:xfrm>
                        <a:prstGeom prst="rect">
                          <a:avLst/>
                        </a:prstGeom>
                      </pic:spPr>
                    </pic:pic>
                  </a:graphicData>
                </a:graphic>
              </wp:inline>
            </w:drawing>
          </w:r>
        </w:p>
      </w:tc>
      <w:tc>
        <w:tcPr>
          <w:tcW w:w="2286" w:type="dxa"/>
        </w:tcPr>
        <w:p w:rsidR="00917F99" w:rsidRDefault="00917F99" w:rsidP="00917F99">
          <w:pPr>
            <w:pStyle w:val="Sidefod"/>
            <w:tabs>
              <w:tab w:val="clear" w:pos="4819"/>
            </w:tabs>
          </w:pPr>
          <w:r>
            <w:rPr>
              <w:noProof/>
            </w:rPr>
            <w:drawing>
              <wp:inline distT="0" distB="0" distL="0" distR="0" wp14:anchorId="7B55A3C6" wp14:editId="1F78DC3E">
                <wp:extent cx="1332000" cy="799200"/>
                <wp:effectExtent l="0" t="0" r="1905" b="1270"/>
                <wp:docPr id="82" name="Billed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kk1 - 12 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2000" cy="799200"/>
                        </a:xfrm>
                        <a:prstGeom prst="rect">
                          <a:avLst/>
                        </a:prstGeom>
                      </pic:spPr>
                    </pic:pic>
                  </a:graphicData>
                </a:graphic>
              </wp:inline>
            </w:drawing>
          </w:r>
        </w:p>
      </w:tc>
      <w:tc>
        <w:tcPr>
          <w:tcW w:w="2286" w:type="dxa"/>
        </w:tcPr>
        <w:p w:rsidR="00917F99" w:rsidRDefault="00917F99" w:rsidP="00917F99">
          <w:pPr>
            <w:pStyle w:val="Sidefod"/>
            <w:tabs>
              <w:tab w:val="clear" w:pos="4819"/>
            </w:tabs>
          </w:pPr>
          <w:r>
            <w:rPr>
              <w:noProof/>
            </w:rPr>
            <w:drawing>
              <wp:inline distT="0" distB="0" distL="0" distR="0" wp14:anchorId="7AA5ECFE" wp14:editId="4A81CE80">
                <wp:extent cx="1331999" cy="799200"/>
                <wp:effectExtent l="0" t="0" r="1905" b="1270"/>
                <wp:docPr id="83" name="Billed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150617-5698.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31999" cy="799200"/>
                        </a:xfrm>
                        <a:prstGeom prst="rect">
                          <a:avLst/>
                        </a:prstGeom>
                      </pic:spPr>
                    </pic:pic>
                  </a:graphicData>
                </a:graphic>
              </wp:inline>
            </w:drawing>
          </w:r>
        </w:p>
      </w:tc>
      <w:tc>
        <w:tcPr>
          <w:tcW w:w="2286" w:type="dxa"/>
        </w:tcPr>
        <w:p w:rsidR="00917F99" w:rsidRDefault="00917F99" w:rsidP="00917F99">
          <w:pPr>
            <w:pStyle w:val="Sidefod"/>
            <w:tabs>
              <w:tab w:val="clear" w:pos="4819"/>
            </w:tabs>
          </w:pPr>
          <w:r>
            <w:rPr>
              <w:noProof/>
            </w:rPr>
            <w:drawing>
              <wp:inline distT="0" distB="0" distL="0" distR="0" wp14:anchorId="70DBD2A6" wp14:editId="3C2D1574">
                <wp:extent cx="1332000" cy="799200"/>
                <wp:effectExtent l="0" t="0" r="1905" b="1270"/>
                <wp:docPr id="84" name="Billed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okkenes_Koekken_RGB_007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2000" cy="799200"/>
                        </a:xfrm>
                        <a:prstGeom prst="rect">
                          <a:avLst/>
                        </a:prstGeom>
                      </pic:spPr>
                    </pic:pic>
                  </a:graphicData>
                </a:graphic>
              </wp:inline>
            </w:drawing>
          </w:r>
        </w:p>
      </w:tc>
    </w:tr>
  </w:tbl>
  <w:p w:rsidR="00917F99" w:rsidRDefault="00917F99" w:rsidP="00917F99">
    <w:pPr>
      <w:pStyle w:val="Sidefod"/>
      <w:tabs>
        <w:tab w:val="clear" w:pos="4819"/>
      </w:tabs>
      <w:jc w:val="center"/>
      <w:rPr>
        <w:rFonts w:ascii="Arial" w:hAnsi="Arial" w:cs="Arial"/>
        <w:color w:val="7F7F7F" w:themeColor="text1" w:themeTint="80"/>
        <w:sz w:val="20"/>
      </w:rPr>
    </w:pPr>
  </w:p>
  <w:p w:rsidR="00917F99" w:rsidRDefault="00917F99" w:rsidP="00917F99">
    <w:pPr>
      <w:pStyle w:val="Sidefod"/>
      <w:tabs>
        <w:tab w:val="clear" w:pos="4819"/>
      </w:tabs>
      <w:jc w:val="center"/>
    </w:pPr>
    <w:r w:rsidRPr="00A771B0">
      <w:rPr>
        <w:rFonts w:ascii="Arial" w:hAnsi="Arial" w:cs="Arial"/>
        <w:color w:val="000000" w:themeColor="text1"/>
        <w:sz w:val="20"/>
      </w:rPr>
      <w:t>www.forenede-service.dk</w:t>
    </w:r>
    <w:r>
      <w:rPr>
        <w:rFonts w:ascii="Arial" w:hAnsi="Arial" w:cs="Arial"/>
        <w:color w:val="000000" w:themeColor="text1"/>
        <w:sz w:val="20"/>
      </w:rPr>
      <w:t xml:space="preserve">  </w:t>
    </w:r>
    <w:r w:rsidRPr="00A771B0">
      <w:rPr>
        <w:rFonts w:ascii="Arial" w:hAnsi="Arial" w:cs="Arial"/>
        <w:color w:val="000000" w:themeColor="text1"/>
        <w:sz w:val="20"/>
      </w:rPr>
      <w:t xml:space="preserve"> </w:t>
    </w:r>
    <w:r w:rsidRPr="00D63382">
      <w:rPr>
        <w:rFonts w:ascii="Arial" w:hAnsi="Arial" w:cs="Arial"/>
        <w:color w:val="7F7F7F" w:themeColor="text1" w:themeTint="80"/>
        <w:sz w:val="20"/>
      </w:rPr>
      <w:t>I</w:t>
    </w:r>
    <w:r>
      <w:rPr>
        <w:rFonts w:ascii="Arial" w:hAnsi="Arial" w:cs="Arial"/>
        <w:color w:val="7F7F7F" w:themeColor="text1" w:themeTint="80"/>
        <w:sz w:val="20"/>
      </w:rPr>
      <w:t xml:space="preserve">  </w:t>
    </w:r>
    <w:r w:rsidRPr="00D63382">
      <w:rPr>
        <w:rFonts w:ascii="Arial" w:hAnsi="Arial" w:cs="Arial"/>
        <w:color w:val="7F7F7F" w:themeColor="text1" w:themeTint="80"/>
        <w:sz w:val="20"/>
      </w:rPr>
      <w:t xml:space="preserve"> </w:t>
    </w:r>
    <w:r w:rsidRPr="00A771B0">
      <w:rPr>
        <w:rFonts w:ascii="Arial" w:hAnsi="Arial" w:cs="Arial"/>
        <w:color w:val="000000" w:themeColor="text1"/>
        <w:sz w:val="20"/>
      </w:rPr>
      <w:t>CVR.nr 11 39 49 14</w:t>
    </w:r>
    <w:r w:rsidR="00E120AE">
      <w:rPr>
        <w:rFonts w:ascii="Arial" w:hAnsi="Arial" w:cs="Arial"/>
        <w:color w:val="000000" w:themeColor="text1"/>
        <w:sz w:val="20"/>
      </w:rPr>
      <w:t xml:space="preserve">                                     </w:t>
    </w:r>
  </w:p>
  <w:p w:rsidR="00917F99" w:rsidRDefault="00917F9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34D" w:rsidRDefault="008A634D" w:rsidP="00917F99">
      <w:r>
        <w:separator/>
      </w:r>
    </w:p>
  </w:footnote>
  <w:footnote w:type="continuationSeparator" w:id="0">
    <w:p w:rsidR="008A634D" w:rsidRDefault="008A634D" w:rsidP="00917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99" w:rsidRDefault="00917F99" w:rsidP="00BC282D">
    <w:pPr>
      <w:pStyle w:val="Sidehoved"/>
      <w:jc w:val="right"/>
    </w:pPr>
    <w:r>
      <w:rPr>
        <w:noProof/>
        <w:sz w:val="40"/>
        <w:szCs w:val="40"/>
        <w:lang w:eastAsia="da-DK"/>
      </w:rPr>
      <w:drawing>
        <wp:inline distT="0" distB="0" distL="0" distR="0" wp14:anchorId="64C2EA79" wp14:editId="24AA1447">
          <wp:extent cx="2438400" cy="581927"/>
          <wp:effectExtent l="0" t="0" r="0" b="8890"/>
          <wp:docPr id="80" name="Billed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enede service med payoff 2016.png"/>
                  <pic:cNvPicPr/>
                </pic:nvPicPr>
                <pic:blipFill>
                  <a:blip r:embed="rId1">
                    <a:extLst>
                      <a:ext uri="{28A0092B-C50C-407E-A947-70E740481C1C}">
                        <a14:useLocalDpi xmlns:a14="http://schemas.microsoft.com/office/drawing/2010/main" val="0"/>
                      </a:ext>
                    </a:extLst>
                  </a:blip>
                  <a:stretch>
                    <a:fillRect/>
                  </a:stretch>
                </pic:blipFill>
                <pic:spPr>
                  <a:xfrm>
                    <a:off x="0" y="0"/>
                    <a:ext cx="2606467" cy="622036"/>
                  </a:xfrm>
                  <a:prstGeom prst="rect">
                    <a:avLst/>
                  </a:prstGeom>
                </pic:spPr>
              </pic:pic>
            </a:graphicData>
          </a:graphic>
        </wp:inline>
      </w:drawing>
    </w:r>
  </w:p>
  <w:p w:rsidR="00917F99" w:rsidRDefault="00917F99">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15CB3"/>
    <w:multiLevelType w:val="hybridMultilevel"/>
    <w:tmpl w:val="F1943B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99"/>
    <w:rsid w:val="00042E15"/>
    <w:rsid w:val="00294C56"/>
    <w:rsid w:val="002C691A"/>
    <w:rsid w:val="00465732"/>
    <w:rsid w:val="005123B5"/>
    <w:rsid w:val="00670565"/>
    <w:rsid w:val="006834F8"/>
    <w:rsid w:val="006D6BF2"/>
    <w:rsid w:val="008A634D"/>
    <w:rsid w:val="00917F99"/>
    <w:rsid w:val="0092701A"/>
    <w:rsid w:val="00937946"/>
    <w:rsid w:val="00983B85"/>
    <w:rsid w:val="00B25442"/>
    <w:rsid w:val="00BC282D"/>
    <w:rsid w:val="00C11B7D"/>
    <w:rsid w:val="00C43C4B"/>
    <w:rsid w:val="00C70BF0"/>
    <w:rsid w:val="00CA08A7"/>
    <w:rsid w:val="00D451A7"/>
    <w:rsid w:val="00E120AE"/>
    <w:rsid w:val="00E911C4"/>
    <w:rsid w:val="00EC48BF"/>
    <w:rsid w:val="00F20A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E9A40B-FA32-4A6F-8679-4F9B91D1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732"/>
    <w:pPr>
      <w:spacing w:after="0" w:line="240" w:lineRule="auto"/>
    </w:pPr>
    <w:rPr>
      <w:rFonts w:ascii="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17F99"/>
    <w:pPr>
      <w:tabs>
        <w:tab w:val="center" w:pos="4819"/>
        <w:tab w:val="right" w:pos="9638"/>
      </w:tabs>
    </w:pPr>
  </w:style>
  <w:style w:type="character" w:customStyle="1" w:styleId="SidehovedTegn">
    <w:name w:val="Sidehoved Tegn"/>
    <w:basedOn w:val="Standardskrifttypeiafsnit"/>
    <w:link w:val="Sidehoved"/>
    <w:uiPriority w:val="99"/>
    <w:rsid w:val="00917F99"/>
  </w:style>
  <w:style w:type="paragraph" w:styleId="Sidefod">
    <w:name w:val="footer"/>
    <w:basedOn w:val="Normal"/>
    <w:link w:val="SidefodTegn"/>
    <w:uiPriority w:val="99"/>
    <w:unhideWhenUsed/>
    <w:rsid w:val="00917F99"/>
    <w:pPr>
      <w:tabs>
        <w:tab w:val="center" w:pos="4819"/>
        <w:tab w:val="right" w:pos="9638"/>
      </w:tabs>
    </w:pPr>
  </w:style>
  <w:style w:type="character" w:customStyle="1" w:styleId="SidefodTegn">
    <w:name w:val="Sidefod Tegn"/>
    <w:basedOn w:val="Standardskrifttypeiafsnit"/>
    <w:link w:val="Sidefod"/>
    <w:uiPriority w:val="99"/>
    <w:rsid w:val="00917F99"/>
  </w:style>
  <w:style w:type="table" w:styleId="Tabel-Gitter">
    <w:name w:val="Table Grid"/>
    <w:basedOn w:val="Tabel-Normal"/>
    <w:rsid w:val="00917F99"/>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465732"/>
    <w:pPr>
      <w:ind w:left="720"/>
      <w:contextualSpacing/>
    </w:pPr>
  </w:style>
  <w:style w:type="paragraph" w:styleId="Markeringsbobletekst">
    <w:name w:val="Balloon Text"/>
    <w:basedOn w:val="Normal"/>
    <w:link w:val="MarkeringsbobletekstTegn"/>
    <w:uiPriority w:val="99"/>
    <w:semiHidden/>
    <w:unhideWhenUsed/>
    <w:rsid w:val="00CA08A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A08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1505</Characters>
  <Application>Microsoft Office Word</Application>
  <DocSecurity>0</DocSecurity>
  <Lines>33</Lines>
  <Paragraphs>1</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Lagrelius</dc:creator>
  <cp:keywords/>
  <dc:description/>
  <cp:lastModifiedBy>Jannik Preisler</cp:lastModifiedBy>
  <cp:revision>2</cp:revision>
  <cp:lastPrinted>2016-09-02T07:04:00Z</cp:lastPrinted>
  <dcterms:created xsi:type="dcterms:W3CDTF">2017-01-18T13:34:00Z</dcterms:created>
  <dcterms:modified xsi:type="dcterms:W3CDTF">2017-01-18T13:34:00Z</dcterms:modified>
</cp:coreProperties>
</file>