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AB" w:rsidRPr="00F32DAB" w:rsidRDefault="00F32DAB" w:rsidP="00F32DAB">
      <w:pPr>
        <w:pStyle w:val="Tittel"/>
        <w:rPr>
          <w:sz w:val="62"/>
          <w:szCs w:val="62"/>
        </w:rPr>
      </w:pPr>
      <w:r w:rsidRPr="00F32DAB">
        <w:rPr>
          <w:sz w:val="62"/>
          <w:szCs w:val="62"/>
        </w:rPr>
        <w:t>strømprisENE FLATET UT I JULI</w:t>
      </w:r>
    </w:p>
    <w:p w:rsidR="00F32DAB" w:rsidRDefault="00F32DAB" w:rsidP="00F32DAB">
      <w:pPr>
        <w:spacing w:after="0"/>
        <w:rPr>
          <w:b/>
        </w:rPr>
      </w:pPr>
    </w:p>
    <w:p w:rsidR="00F32DAB" w:rsidRPr="00F32DAB" w:rsidRDefault="00F32DAB" w:rsidP="00F32DAB">
      <w:pPr>
        <w:spacing w:after="0"/>
        <w:rPr>
          <w:b/>
        </w:rPr>
      </w:pPr>
      <w:r w:rsidRPr="00F32DAB">
        <w:t>(Kristiansand, 1. august 2016)</w:t>
      </w:r>
      <w:r w:rsidRPr="00F32DAB">
        <w:rPr>
          <w:b/>
        </w:rPr>
        <w:t xml:space="preserve"> Etter flere måneder med stadig dyrere strøm, flatet prisen ut i juli. </w:t>
      </w:r>
    </w:p>
    <w:p w:rsidR="00F32DAB" w:rsidRDefault="00F32DAB" w:rsidP="00F32DAB">
      <w:pPr>
        <w:spacing w:after="0"/>
        <w:rPr>
          <w:b/>
          <w:szCs w:val="24"/>
        </w:rPr>
      </w:pPr>
    </w:p>
    <w:p w:rsidR="00F32DAB" w:rsidRDefault="00F32DAB" w:rsidP="00F32DAB">
      <w:pPr>
        <w:spacing w:after="0"/>
      </w:pPr>
      <w:r>
        <w:rPr>
          <w:szCs w:val="24"/>
        </w:rPr>
        <w:t xml:space="preserve">- </w:t>
      </w:r>
      <w:r>
        <w:t xml:space="preserve">Prisen på strøm har steget kontinuerlig siden oljeprisen bunnet ut i februar, men oppgangen stanset nå i juli, parallelt med stans i oppgangen i råvaremarkedene, forklarer Andreas Myhre, direktør for krafthandel i LOS. </w:t>
      </w:r>
    </w:p>
    <w:p w:rsidR="00F32DAB" w:rsidRDefault="00F32DAB" w:rsidP="00F32DAB">
      <w:pPr>
        <w:spacing w:after="0"/>
      </w:pPr>
    </w:p>
    <w:p w:rsidR="00F32DAB" w:rsidRDefault="00F32DAB" w:rsidP="00F32DAB">
      <w:pPr>
        <w:spacing w:after="0"/>
      </w:pPr>
      <w:r>
        <w:t>Været, som normalt er svært utslagsgivende for strømprisen, var helt gjennomsnittlig i Norge og Sverige i juli, tross ny nedbørsrekord i Bergen. Vi fikk den nedbøren vi pleier å få, og fyllingsgraden i vannmagasinene er også omtrent som den pleier å være på denne tiden.</w:t>
      </w:r>
    </w:p>
    <w:p w:rsidR="00F32DAB" w:rsidRDefault="00F32DAB" w:rsidP="00F32DAB">
      <w:pPr>
        <w:spacing w:after="0"/>
      </w:pPr>
    </w:p>
    <w:p w:rsidR="00F32DAB" w:rsidRDefault="00F32DAB" w:rsidP="00F32DAB">
      <w:pPr>
        <w:spacing w:after="0"/>
      </w:pPr>
      <w:r>
        <w:t>- Det mest spennende som skjedde i juli var den storstilte jakten på Pokemons! Men selv om mange har ladet mobilen både to og tre ganger i døgnet, var det langt fra nok til å skape turbulens i energimarkedet, sier Myhre med et smil.</w:t>
      </w:r>
    </w:p>
    <w:p w:rsidR="00F32DAB" w:rsidRDefault="00F32DAB" w:rsidP="00F32DAB">
      <w:pPr>
        <w:spacing w:after="0"/>
      </w:pPr>
    </w:p>
    <w:p w:rsidR="00F32DAB" w:rsidRPr="0029616C" w:rsidRDefault="00F32DAB" w:rsidP="00F32DAB">
      <w:pPr>
        <w:spacing w:after="0"/>
        <w:rPr>
          <w:b/>
        </w:rPr>
      </w:pPr>
      <w:proofErr w:type="spellStart"/>
      <w:r>
        <w:rPr>
          <w:b/>
        </w:rPr>
        <w:t>Juli</w:t>
      </w:r>
      <w:r w:rsidRPr="0029616C">
        <w:rPr>
          <w:b/>
        </w:rPr>
        <w:t>prisen</w:t>
      </w:r>
      <w:proofErr w:type="spellEnd"/>
      <w:r w:rsidRPr="0029616C">
        <w:rPr>
          <w:b/>
        </w:rPr>
        <w:t xml:space="preserve"> litt ned</w:t>
      </w:r>
    </w:p>
    <w:p w:rsidR="00F32DAB" w:rsidRDefault="00F32DAB" w:rsidP="00F32DAB">
      <w:pPr>
        <w:spacing w:after="0"/>
      </w:pPr>
      <w:r>
        <w:t xml:space="preserve">Gjennomsnittsprisen på strøm på Sørlandet endte i juli på </w:t>
      </w:r>
      <w:r w:rsidRPr="00DA2B52">
        <w:t>21,9</w:t>
      </w:r>
      <w:r>
        <w:t xml:space="preserve"> øre/kWh på kraftbørsen Nord Pool. Det er et drøyt halvt øre rimeligere enn i juni. </w:t>
      </w:r>
      <w:proofErr w:type="spellStart"/>
      <w:r>
        <w:t>Ju</w:t>
      </w:r>
      <w:bookmarkStart w:id="0" w:name="_GoBack"/>
      <w:bookmarkEnd w:id="0"/>
      <w:r>
        <w:t>liprisen</w:t>
      </w:r>
      <w:proofErr w:type="spellEnd"/>
      <w:r>
        <w:t xml:space="preserve"> er lavere enn </w:t>
      </w:r>
      <w:proofErr w:type="spellStart"/>
      <w:r>
        <w:t>julisnittet</w:t>
      </w:r>
      <w:proofErr w:type="spellEnd"/>
      <w:r>
        <w:t xml:space="preserve"> de siste ti årene, men betydelig høyere enn juli i fjor, som endte på rekordbillige 8 øre/kWh som følge av sen snøsmelting. </w:t>
      </w:r>
    </w:p>
    <w:p w:rsidR="00F32DAB" w:rsidRDefault="00F32DAB" w:rsidP="00F32DAB">
      <w:pPr>
        <w:spacing w:after="0"/>
      </w:pPr>
    </w:p>
    <w:p w:rsidR="00F32DAB" w:rsidRPr="0029616C" w:rsidRDefault="00F32DAB" w:rsidP="00F32DAB">
      <w:pPr>
        <w:spacing w:after="0"/>
        <w:rPr>
          <w:b/>
        </w:rPr>
      </w:pPr>
      <w:r w:rsidRPr="0029616C">
        <w:rPr>
          <w:b/>
        </w:rPr>
        <w:t xml:space="preserve">2016 ser ganske normalt ut </w:t>
      </w:r>
    </w:p>
    <w:p w:rsidR="00F32DAB" w:rsidRDefault="00F32DAB" w:rsidP="00F32DAB">
      <w:pPr>
        <w:spacing w:after="0"/>
      </w:pPr>
      <w:r>
        <w:t>- Når sommeren nå nærmer seg slutten og aktiviteten tar seg opp igjen, forventer markedet at prisene skal øke utover høsten. Prisen ser ut til å bli 25 øre per kilowattime ut 2016. Det vil i så fall være helt likt gjennomsnittet for de fem siste årene, sier Myhre.</w:t>
      </w:r>
    </w:p>
    <w:p w:rsidR="00F32DAB" w:rsidRDefault="00F32DAB" w:rsidP="00566338">
      <w:pPr>
        <w:rPr>
          <w:b/>
          <w:szCs w:val="24"/>
        </w:rPr>
      </w:pPr>
    </w:p>
    <w:p w:rsidR="00027F81" w:rsidRPr="007E7001" w:rsidRDefault="007E7001" w:rsidP="00566338">
      <w:pPr>
        <w:rPr>
          <w:b/>
        </w:rPr>
      </w:pPr>
      <w:r w:rsidRPr="007E7001">
        <w:rPr>
          <w:b/>
        </w:rPr>
        <w:t xml:space="preserve">Om LOS Energy: </w:t>
      </w:r>
    </w:p>
    <w:p w:rsidR="006F0CF5" w:rsidRDefault="006F0CF5" w:rsidP="006F0CF5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LOS AS eier og driver de to merkevarene LOS Energy og LOS som 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opererer i hhv bedrifts- og </w:t>
      </w:r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privatmarkedet i Norden og Norge.</w:t>
      </w:r>
    </w:p>
    <w:p w:rsidR="006F0CF5" w:rsidRDefault="006F0CF5" w:rsidP="006F0CF5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Med et årlig salg på </w:t>
      </w:r>
      <w:proofErr w:type="spellStart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ca</w:t>
      </w:r>
      <w:proofErr w:type="spellEnd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8 </w:t>
      </w:r>
      <w:proofErr w:type="spellStart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TWh</w:t>
      </w:r>
      <w:proofErr w:type="spellEnd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(årsforbruk til </w:t>
      </w:r>
      <w:proofErr w:type="spellStart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ca</w:t>
      </w:r>
      <w:proofErr w:type="spellEnd"/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500.000 husstander) er LOS Energy største</w:t>
      </w:r>
      <w:r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 xml:space="preserve"> </w:t>
      </w:r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energileverandør i det norske bedriftsmarkedet</w:t>
      </w:r>
    </w:p>
    <w:p w:rsidR="006F0CF5" w:rsidRDefault="006F0CF5" w:rsidP="006F0CF5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6F0CF5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t>Siden 2007 har LOS AS hatt en portefølje i vekst. Kjernevirksomheten er å redusere energikostnadene vil våre kunder ved å selge, forvalte og identifisere energiløsninger tilpasset kundens behov.</w:t>
      </w:r>
    </w:p>
    <w:p w:rsidR="006F0CF5" w:rsidRPr="00F32DAB" w:rsidRDefault="006F0CF5" w:rsidP="00F32DAB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contextualSpacing w:val="0"/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</w:pPr>
      <w:r w:rsidRPr="00F32DAB">
        <w:rPr>
          <w:rFonts w:ascii="Helvetica" w:eastAsia="Times New Roman" w:hAnsi="Helvetica" w:cs="Helvetica"/>
          <w:color w:val="242424"/>
          <w:sz w:val="21"/>
          <w:szCs w:val="21"/>
          <w:lang w:eastAsia="nb-NO"/>
        </w:rPr>
        <w:lastRenderedPageBreak/>
        <w:t>LOS AS er et heleid datterselskap av Agder Energi AS med hovedkontor i Kristiansand og regionskontorer på Lysaker, i Gøteborg og Arendal.</w:t>
      </w:r>
    </w:p>
    <w:sectPr w:rsidR="006F0CF5" w:rsidRPr="00F32DAB" w:rsidSect="00A30E73">
      <w:headerReference w:type="default" r:id="rId9"/>
      <w:footerReference w:type="default" r:id="rId10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CA" w:rsidRDefault="00EF45CA" w:rsidP="0002014D">
      <w:pPr>
        <w:spacing w:after="0" w:line="240" w:lineRule="auto"/>
      </w:pPr>
      <w:r>
        <w:separator/>
      </w:r>
    </w:p>
  </w:endnote>
  <w:endnote w:type="continuationSeparator" w:id="0">
    <w:p w:rsidR="00EF45CA" w:rsidRDefault="00EF45CA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9" w:rsidRDefault="00525694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405" cy="17970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405" cy="179705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1E09" w:rsidRPr="0002014D" w:rsidRDefault="00641E09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 w:rsidR="00E06108">
                            <w:fldChar w:fldCharType="begin"/>
                          </w:r>
                          <w:r w:rsidR="00E06108">
                            <w:instrText xml:space="preserve"> PAGE  \* Arabic  \* MERGEFORMAT </w:instrText>
                          </w:r>
                          <w:r w:rsidR="00E06108">
                            <w:fldChar w:fldCharType="separate"/>
                          </w:r>
                          <w:r w:rsidR="005330E6" w:rsidRPr="005330E6">
                            <w:rPr>
                              <w:noProof/>
                              <w:lang w:val="en-US"/>
                            </w:rPr>
                            <w:t>1</w:t>
                          </w:r>
                          <w:r w:rsidR="00E06108"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" fillcolor="#62c0be" stroked="f">
              <v:textbox inset="0,0,1.5mm,0">
                <w:txbxContent>
                  <w:p w:rsidR="00641E09" w:rsidRPr="0002014D" w:rsidRDefault="00641E09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 w:rsidR="00E06108">
                      <w:fldChar w:fldCharType="begin"/>
                    </w:r>
                    <w:r w:rsidR="00E06108">
                      <w:instrText xml:space="preserve"> PAGE  \* Arabic  \* MERGEFORMAT </w:instrText>
                    </w:r>
                    <w:r w:rsidR="00E06108">
                      <w:fldChar w:fldCharType="separate"/>
                    </w:r>
                    <w:r w:rsidR="005330E6" w:rsidRPr="005330E6">
                      <w:rPr>
                        <w:noProof/>
                        <w:lang w:val="en-US"/>
                      </w:rPr>
                      <w:t>1</w:t>
                    </w:r>
                    <w:r w:rsidR="00E06108"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CA" w:rsidRDefault="00EF45CA" w:rsidP="0002014D">
      <w:pPr>
        <w:spacing w:after="0" w:line="240" w:lineRule="auto"/>
      </w:pPr>
      <w:r>
        <w:separator/>
      </w:r>
    </w:p>
  </w:footnote>
  <w:footnote w:type="continuationSeparator" w:id="0">
    <w:p w:rsidR="00EF45CA" w:rsidRDefault="00EF45CA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9" w:rsidRDefault="00641E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PRISKOMMENTAR </w:t>
    </w:r>
    <w:r w:rsidR="00C87266">
      <w:t>JU</w:t>
    </w:r>
    <w:r w:rsidR="00F32DAB">
      <w:t>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055A"/>
    <w:multiLevelType w:val="multilevel"/>
    <w:tmpl w:val="01A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04E1A"/>
    <w:multiLevelType w:val="multilevel"/>
    <w:tmpl w:val="DF28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92121"/>
    <w:multiLevelType w:val="hybridMultilevel"/>
    <w:tmpl w:val="68FE5A1A"/>
    <w:lvl w:ilvl="0" w:tplc="ECAC0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F6231"/>
    <w:multiLevelType w:val="hybridMultilevel"/>
    <w:tmpl w:val="F23ED9F2"/>
    <w:lvl w:ilvl="0" w:tplc="10C48A9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E"/>
    <w:rsid w:val="0002014D"/>
    <w:rsid w:val="00027F81"/>
    <w:rsid w:val="000843AC"/>
    <w:rsid w:val="000B454E"/>
    <w:rsid w:val="000C48EF"/>
    <w:rsid w:val="000D6808"/>
    <w:rsid w:val="000E5E93"/>
    <w:rsid w:val="00102878"/>
    <w:rsid w:val="00116733"/>
    <w:rsid w:val="0013194B"/>
    <w:rsid w:val="00162C3F"/>
    <w:rsid w:val="00165995"/>
    <w:rsid w:val="00170994"/>
    <w:rsid w:val="00172FE2"/>
    <w:rsid w:val="001B5BBC"/>
    <w:rsid w:val="001C4BBE"/>
    <w:rsid w:val="001D0400"/>
    <w:rsid w:val="001D1168"/>
    <w:rsid w:val="001E4237"/>
    <w:rsid w:val="002929AA"/>
    <w:rsid w:val="002C4C96"/>
    <w:rsid w:val="002C79DC"/>
    <w:rsid w:val="002D12E5"/>
    <w:rsid w:val="002D3404"/>
    <w:rsid w:val="00303794"/>
    <w:rsid w:val="0038279D"/>
    <w:rsid w:val="003B0188"/>
    <w:rsid w:val="003D5C04"/>
    <w:rsid w:val="00414136"/>
    <w:rsid w:val="00451D15"/>
    <w:rsid w:val="004918B1"/>
    <w:rsid w:val="004D770D"/>
    <w:rsid w:val="004E4829"/>
    <w:rsid w:val="004F6D95"/>
    <w:rsid w:val="0050573F"/>
    <w:rsid w:val="00525694"/>
    <w:rsid w:val="005330E6"/>
    <w:rsid w:val="00553035"/>
    <w:rsid w:val="00566338"/>
    <w:rsid w:val="0057482D"/>
    <w:rsid w:val="00594757"/>
    <w:rsid w:val="005A7E88"/>
    <w:rsid w:val="005E25B4"/>
    <w:rsid w:val="005E3871"/>
    <w:rsid w:val="00641E09"/>
    <w:rsid w:val="0064547B"/>
    <w:rsid w:val="006F0CF5"/>
    <w:rsid w:val="00702D32"/>
    <w:rsid w:val="00710631"/>
    <w:rsid w:val="00722176"/>
    <w:rsid w:val="007D3BDA"/>
    <w:rsid w:val="007E7001"/>
    <w:rsid w:val="007F0684"/>
    <w:rsid w:val="008017CB"/>
    <w:rsid w:val="008311A7"/>
    <w:rsid w:val="00880F21"/>
    <w:rsid w:val="008A2A95"/>
    <w:rsid w:val="008A7647"/>
    <w:rsid w:val="008B6D43"/>
    <w:rsid w:val="008C1BE9"/>
    <w:rsid w:val="008F49D1"/>
    <w:rsid w:val="00917315"/>
    <w:rsid w:val="0093252D"/>
    <w:rsid w:val="00965664"/>
    <w:rsid w:val="00996D26"/>
    <w:rsid w:val="00A01046"/>
    <w:rsid w:val="00A16C4E"/>
    <w:rsid w:val="00A30E73"/>
    <w:rsid w:val="00A434E7"/>
    <w:rsid w:val="00A43EF1"/>
    <w:rsid w:val="00A75F5A"/>
    <w:rsid w:val="00A7732C"/>
    <w:rsid w:val="00AE32CE"/>
    <w:rsid w:val="00B0099E"/>
    <w:rsid w:val="00B23980"/>
    <w:rsid w:val="00B56993"/>
    <w:rsid w:val="00B85AFF"/>
    <w:rsid w:val="00B87E46"/>
    <w:rsid w:val="00BA12C4"/>
    <w:rsid w:val="00C030E3"/>
    <w:rsid w:val="00C25687"/>
    <w:rsid w:val="00C27D1F"/>
    <w:rsid w:val="00C44511"/>
    <w:rsid w:val="00C62A75"/>
    <w:rsid w:val="00C670BE"/>
    <w:rsid w:val="00C87266"/>
    <w:rsid w:val="00D662F9"/>
    <w:rsid w:val="00D918CD"/>
    <w:rsid w:val="00D96C41"/>
    <w:rsid w:val="00E06108"/>
    <w:rsid w:val="00E66A57"/>
    <w:rsid w:val="00E90DAD"/>
    <w:rsid w:val="00E95866"/>
    <w:rsid w:val="00E960D3"/>
    <w:rsid w:val="00ED5DDF"/>
    <w:rsid w:val="00EF45CA"/>
    <w:rsid w:val="00F21541"/>
    <w:rsid w:val="00F32DAB"/>
    <w:rsid w:val="00F52F45"/>
    <w:rsid w:val="00F54D37"/>
    <w:rsid w:val="00F563FF"/>
    <w:rsid w:val="00F56D62"/>
    <w:rsid w:val="00F6239D"/>
    <w:rsid w:val="00F6631F"/>
    <w:rsid w:val="00FC231A"/>
    <w:rsid w:val="00FC2ED1"/>
    <w:rsid w:val="00FD2D64"/>
    <w:rsid w:val="00FF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2433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4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4</cp:revision>
  <cp:lastPrinted>2016-07-31T18:49:00Z</cp:lastPrinted>
  <dcterms:created xsi:type="dcterms:W3CDTF">2016-07-31T18:46:00Z</dcterms:created>
  <dcterms:modified xsi:type="dcterms:W3CDTF">2016-07-31T18:49:00Z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-1150904335</vt:i4>
  </property>
  <property fmtid="{D5CDD505-2E9C-101B-9397-08002B2CF9AE}" pid="4" name="_NewReviewCycle">
    <vt:lpwstr/>
  </property>
  <property fmtid="{D5CDD505-2E9C-101B-9397-08002B2CF9AE}" pid="5" name="_EmailSubject">
    <vt:lpwstr>Godkjent priskommentar mai 2016 - LOS Energy</vt:lpwstr>
  </property>
  <property fmtid="{D5CDD505-2E9C-101B-9397-08002B2CF9AE}" pid="6" name="_AuthorEmail">
    <vt:lpwstr>Magnus.Lingjaerde@los.no</vt:lpwstr>
  </property>
  <property fmtid="{D5CDD505-2E9C-101B-9397-08002B2CF9AE}" pid="7" name="_AuthorEmailDisplayName">
    <vt:lpwstr>Lingjærde, Magnus</vt:lpwstr>
  </property>
  <property fmtid="{D5CDD505-2E9C-101B-9397-08002B2CF9AE}" pid="8" name="_PreviousAdHocReviewCycleID">
    <vt:i4>-1707935583</vt:i4>
  </property>
  <property fmtid="{D5CDD505-2E9C-101B-9397-08002B2CF9AE}" pid="9" name="_ReviewingToolsShownOnce">
    <vt:lpwstr/>
  </property>
</Properties>
</file>