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81" w:rsidRPr="00D33893" w:rsidRDefault="00D33893" w:rsidP="003E4881">
      <w:pPr>
        <w:rPr>
          <w:rFonts w:ascii="Eurostile" w:eastAsia="Calibri" w:hAnsi="Eurostile" w:cs="Times New Roman"/>
          <w:b/>
          <w:szCs w:val="28"/>
        </w:rPr>
      </w:pPr>
      <w:r w:rsidRPr="00D33893">
        <w:rPr>
          <w:rFonts w:ascii="Eurostile" w:eastAsia="Calibri" w:hAnsi="Eurostile" w:cs="Times New Roman"/>
          <w:b/>
          <w:szCs w:val="28"/>
        </w:rPr>
        <w:t>Subaru 360 invald i ingenjörskonstens Hall of Fame</w:t>
      </w:r>
    </w:p>
    <w:p w:rsidR="003E4881" w:rsidRPr="00D33893" w:rsidRDefault="003E4881" w:rsidP="003E4881">
      <w:pPr>
        <w:rPr>
          <w:rFonts w:ascii="Eurostile" w:eastAsia="Calibri" w:hAnsi="Eurostile" w:cs="Times New Roman"/>
          <w:sz w:val="20"/>
          <w:szCs w:val="22"/>
        </w:rPr>
      </w:pPr>
    </w:p>
    <w:p w:rsidR="003E4881" w:rsidRPr="00D33893" w:rsidRDefault="00AD50DF" w:rsidP="003E4881">
      <w:pPr>
        <w:rPr>
          <w:rFonts w:ascii="Eurostile" w:eastAsia="Calibri" w:hAnsi="Eurostile" w:cs="Times New Roman"/>
          <w:b/>
          <w:sz w:val="20"/>
          <w:szCs w:val="22"/>
        </w:rPr>
      </w:pPr>
      <w:r w:rsidRPr="00D33893">
        <w:rPr>
          <w:rFonts w:ascii="Eurostile" w:eastAsia="Calibri" w:hAnsi="Eurostile" w:cs="Times New Roman"/>
          <w:b/>
          <w:sz w:val="20"/>
          <w:szCs w:val="22"/>
        </w:rPr>
        <w:t>I samband med årets upplaga av Machine Week i Japan utsågs Subaru 360 till ”Mechanical Engineering Heritage Item” av det japanska Ingenjörssällskapet JSME</w:t>
      </w:r>
      <w:r w:rsidR="003E4881" w:rsidRPr="00D33893">
        <w:rPr>
          <w:rFonts w:ascii="Eurostile" w:eastAsia="Calibri" w:hAnsi="Eurostile" w:cs="Times New Roman"/>
          <w:b/>
          <w:sz w:val="20"/>
          <w:szCs w:val="22"/>
        </w:rPr>
        <w:t>.</w:t>
      </w:r>
    </w:p>
    <w:p w:rsidR="003E4881" w:rsidRPr="00D33893" w:rsidRDefault="003E4881" w:rsidP="003E4881">
      <w:pPr>
        <w:rPr>
          <w:rFonts w:ascii="Eurostile" w:eastAsia="Calibri" w:hAnsi="Eurostile" w:cs="Times New Roman"/>
          <w:sz w:val="20"/>
          <w:szCs w:val="22"/>
        </w:rPr>
      </w:pPr>
    </w:p>
    <w:p w:rsidR="003E4881" w:rsidRPr="00D33893" w:rsidRDefault="00AD50DF" w:rsidP="003E4881">
      <w:pPr>
        <w:pStyle w:val="BodyText"/>
        <w:spacing w:line="240" w:lineRule="auto"/>
        <w:rPr>
          <w:rFonts w:ascii="Eurostile" w:hAnsi="Eurostile"/>
          <w:bCs/>
          <w:color w:val="000000"/>
          <w:sz w:val="20"/>
          <w:szCs w:val="24"/>
        </w:rPr>
      </w:pPr>
      <w:r w:rsidRPr="00D33893">
        <w:rPr>
          <w:rFonts w:ascii="Eurostile" w:hAnsi="Eurostile"/>
          <w:bCs/>
          <w:color w:val="000000"/>
          <w:sz w:val="20"/>
          <w:szCs w:val="24"/>
        </w:rPr>
        <w:t>Japan Society of Mechanical Engineers (JSME) certifierar varje år produkter som varit betydande för den japanska industrin. Syftet är att bevara historiskt viktiga industriprodukter för framtida generationer</w:t>
      </w:r>
      <w:r w:rsidR="00D33893">
        <w:rPr>
          <w:rFonts w:ascii="Eurostile" w:hAnsi="Eurostile"/>
          <w:bCs/>
          <w:color w:val="000000"/>
          <w:sz w:val="20"/>
          <w:szCs w:val="24"/>
        </w:rPr>
        <w:t xml:space="preserve"> -</w:t>
      </w:r>
      <w:r w:rsidRPr="00D33893">
        <w:rPr>
          <w:rFonts w:ascii="Eurostile" w:hAnsi="Eurostile"/>
          <w:bCs/>
          <w:color w:val="000000"/>
          <w:sz w:val="20"/>
          <w:szCs w:val="24"/>
        </w:rPr>
        <w:t xml:space="preserve"> som en del av nationens kulturella arv. Detta förutsätter att det finns existerande exemplar i ”mint condition”.</w:t>
      </w:r>
    </w:p>
    <w:p w:rsidR="003E4881" w:rsidRPr="00D33893" w:rsidRDefault="003E4881" w:rsidP="003E4881">
      <w:pPr>
        <w:pStyle w:val="BodyText"/>
        <w:spacing w:line="240" w:lineRule="auto"/>
        <w:rPr>
          <w:rFonts w:ascii="Eurostile" w:hAnsi="Eurostile"/>
          <w:bCs/>
          <w:color w:val="000000"/>
          <w:sz w:val="20"/>
          <w:szCs w:val="24"/>
        </w:rPr>
      </w:pPr>
    </w:p>
    <w:p w:rsidR="008847EC" w:rsidRPr="00D33893" w:rsidRDefault="008847EC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  <w:r w:rsidRPr="00D33893">
        <w:rPr>
          <w:rFonts w:ascii="Eurostile" w:hAnsi="Eurostile"/>
          <w:bCs/>
          <w:color w:val="000000"/>
          <w:sz w:val="20"/>
          <w:szCs w:val="24"/>
        </w:rPr>
        <w:t>I Subarus besökscenter vid fabriken i Gunma finns en välhållen Subaru 360, modell K111 och det är den som nu blivit föremål nummer 78 i ett sällskap av totalt 83 produkter.</w:t>
      </w:r>
    </w:p>
    <w:p w:rsidR="003E4881" w:rsidRPr="00D33893" w:rsidRDefault="003E4881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</w:p>
    <w:p w:rsidR="003E4881" w:rsidRPr="00D33893" w:rsidRDefault="008847EC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  <w:r w:rsidRPr="00D33893">
        <w:rPr>
          <w:rFonts w:ascii="Eurostile" w:hAnsi="Eurostile"/>
          <w:color w:val="000000"/>
          <w:sz w:val="20"/>
          <w:szCs w:val="24"/>
        </w:rPr>
        <w:t>Subaru 360 lanserades 1958 och var fabrikens första serieproducerade personbil. Modellen fick smeknamnet ”Nyckelpigan” och blev Asiens svar på VW-bubblan. Bilen mätte strax under tre meter för att klassa in som ”minibil”, enligt den tidens definition.</w:t>
      </w:r>
    </w:p>
    <w:p w:rsidR="008847EC" w:rsidRPr="00D33893" w:rsidRDefault="008847EC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</w:p>
    <w:p w:rsidR="008847EC" w:rsidRPr="00D33893" w:rsidRDefault="008847EC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  <w:r w:rsidRPr="00D33893">
        <w:rPr>
          <w:rFonts w:ascii="Eurostile" w:hAnsi="Eurostile"/>
          <w:color w:val="000000"/>
          <w:sz w:val="20"/>
          <w:szCs w:val="24"/>
        </w:rPr>
        <w:t>Subaru 360 rymde trots sin stor</w:t>
      </w:r>
      <w:r w:rsidR="00EC4A9C">
        <w:rPr>
          <w:rFonts w:ascii="Eurostile" w:hAnsi="Eurostile"/>
          <w:color w:val="000000"/>
          <w:sz w:val="20"/>
          <w:szCs w:val="24"/>
        </w:rPr>
        <w:t>lek fyra vuxna och drevs av en 2</w:t>
      </w:r>
      <w:bookmarkStart w:id="0" w:name="_GoBack"/>
      <w:bookmarkEnd w:id="0"/>
      <w:r w:rsidRPr="00D33893">
        <w:rPr>
          <w:rFonts w:ascii="Eurostile" w:hAnsi="Eurostile"/>
          <w:color w:val="000000"/>
          <w:sz w:val="20"/>
          <w:szCs w:val="24"/>
        </w:rPr>
        <w:t>-cylindrig, svansmonterad 2-taktsmotor. Modellen såldes även i USA, men nådde inte samma popularitet som på hemmamarknaden. Än idag finns ett</w:t>
      </w:r>
      <w:r w:rsidR="00D33893" w:rsidRPr="00D33893">
        <w:rPr>
          <w:rFonts w:ascii="Eurostile" w:hAnsi="Eurostile"/>
          <w:color w:val="000000"/>
          <w:sz w:val="20"/>
          <w:szCs w:val="24"/>
        </w:rPr>
        <w:t xml:space="preserve"> antal märkesklubbar med entusiaster Världen över som vårdar och brukar sina klenoder.</w:t>
      </w:r>
    </w:p>
    <w:p w:rsidR="003E4881" w:rsidRPr="00D33893" w:rsidRDefault="003E4881" w:rsidP="003E4881">
      <w:pPr>
        <w:pStyle w:val="BodyText"/>
        <w:spacing w:line="240" w:lineRule="auto"/>
        <w:rPr>
          <w:rFonts w:ascii="Eurostile" w:hAnsi="Eurostile"/>
          <w:color w:val="000000"/>
          <w:sz w:val="20"/>
          <w:szCs w:val="24"/>
        </w:rPr>
      </w:pPr>
    </w:p>
    <w:p w:rsidR="003E4881" w:rsidRPr="00D33893" w:rsidRDefault="00D33893" w:rsidP="003E4881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</w:rPr>
      </w:pPr>
      <w:r w:rsidRPr="00D33893">
        <w:rPr>
          <w:rFonts w:ascii="Eurostile" w:hAnsi="Eurostile" w:cs="Arial"/>
          <w:color w:val="000000"/>
          <w:sz w:val="20"/>
        </w:rPr>
        <w:t>Om JSME</w:t>
      </w:r>
    </w:p>
    <w:p w:rsidR="00D33893" w:rsidRPr="00D33893" w:rsidRDefault="00D33893" w:rsidP="003E4881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</w:rPr>
      </w:pPr>
      <w:r w:rsidRPr="00D33893">
        <w:rPr>
          <w:rFonts w:ascii="Eurostile" w:hAnsi="Eurostile" w:cs="Arial"/>
          <w:color w:val="000000"/>
          <w:sz w:val="20"/>
        </w:rPr>
        <w:t>JSME bildades 1897 och är Japans största ingenjörssällskap. Dess syfte är att uppmuntra och utveckla landets ingenjörskonst inom alla områden.</w:t>
      </w:r>
    </w:p>
    <w:p w:rsidR="00477270" w:rsidRPr="00D33893" w:rsidRDefault="00D33893" w:rsidP="00D33893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</w:rPr>
      </w:pPr>
      <w:r w:rsidRPr="00D33893">
        <w:rPr>
          <w:rFonts w:ascii="Eurostile" w:hAnsi="Eurostile" w:cs="Arial"/>
          <w:color w:val="000000"/>
          <w:sz w:val="20"/>
        </w:rPr>
        <w:t xml:space="preserve">Sällskapet har en (japansk) hemsida: </w:t>
      </w:r>
      <w:hyperlink r:id="rId7" w:history="1">
        <w:r w:rsidRPr="00D33893">
          <w:rPr>
            <w:rStyle w:val="Hyperlink"/>
            <w:rFonts w:ascii="Eurostile" w:hAnsi="Eurostile" w:cs="Arial"/>
            <w:sz w:val="20"/>
          </w:rPr>
          <w:t>www.jsme.or.jp/kikaiisan/</w:t>
        </w:r>
      </w:hyperlink>
    </w:p>
    <w:p w:rsidR="00D33893" w:rsidRPr="00D33893" w:rsidRDefault="00D33893" w:rsidP="00D33893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  <w:sz w:val="20"/>
        </w:rPr>
      </w:pPr>
    </w:p>
    <w:p w:rsidR="00D33893" w:rsidRPr="00D33893" w:rsidRDefault="00D33893" w:rsidP="00315165">
      <w:pPr>
        <w:rPr>
          <w:rFonts w:ascii="Arial" w:hAnsi="Arial" w:cs="Arial"/>
          <w:i/>
          <w:color w:val="222222"/>
          <w:sz w:val="16"/>
          <w:szCs w:val="20"/>
        </w:rPr>
      </w:pPr>
      <w:r w:rsidRPr="00D33893">
        <w:rPr>
          <w:rFonts w:ascii="Arial" w:hAnsi="Arial" w:cs="Arial"/>
          <w:i/>
          <w:noProof/>
          <w:color w:val="222222"/>
          <w:sz w:val="16"/>
          <w:szCs w:val="20"/>
          <w:lang w:eastAsia="sv-SE"/>
        </w:rPr>
        <w:drawing>
          <wp:inline distT="0" distB="0" distL="0" distR="0" wp14:anchorId="6A37F0BF" wp14:editId="7F1BC3AC">
            <wp:extent cx="3647408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_S360 K111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57813" cy="2292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881" w:rsidRPr="00D33893" w:rsidRDefault="003E4881">
      <w:pPr>
        <w:rPr>
          <w:rFonts w:ascii="Arial" w:hAnsi="Arial" w:cs="Arial"/>
          <w:i/>
          <w:color w:val="222222"/>
          <w:sz w:val="16"/>
          <w:szCs w:val="20"/>
        </w:rPr>
      </w:pPr>
    </w:p>
    <w:sectPr w:rsidR="003E4881" w:rsidRPr="00D33893" w:rsidSect="00D33893">
      <w:headerReference w:type="default" r:id="rId9"/>
      <w:footerReference w:type="default" r:id="rId10"/>
      <w:pgSz w:w="11900" w:h="16840"/>
      <w:pgMar w:top="351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Arial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79C89" wp14:editId="7DACF5A1">
              <wp:simplePos x="0" y="0"/>
              <wp:positionH relativeFrom="column">
                <wp:posOffset>-1440180</wp:posOffset>
              </wp:positionH>
              <wp:positionV relativeFrom="paragraph">
                <wp:posOffset>-1113790</wp:posOffset>
              </wp:positionV>
              <wp:extent cx="3543300" cy="1238885"/>
              <wp:effectExtent l="0" t="0" r="0" b="18415"/>
              <wp:wrapTight wrapText="bothSides">
                <wp:wrapPolygon edited="0">
                  <wp:start x="0" y="0"/>
                  <wp:lineTo x="0" y="21589"/>
                  <wp:lineTo x="21484" y="21589"/>
                  <wp:lineTo x="21484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238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87.7pt;width:279pt;height:9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pIrgIAALEFAAAOAAAAZHJzL2Uyb0RvYy54bWysVG1vmzAQ/j5p/8Hyd8pLSAo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03C0E" wp14:editId="649CA6A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AD50DF">
                            <w:rPr>
                              <w:rFonts w:ascii="Arial" w:hAnsi="Arial" w:cs="Arial"/>
                            </w:rPr>
                            <w:t xml:space="preserve"> 2016-08-09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proofErr w:type="gramStart"/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AD50DF">
                      <w:rPr>
                        <w:rFonts w:ascii="Arial" w:hAnsi="Arial" w:cs="Arial"/>
                      </w:rPr>
                      <w:t xml:space="preserve"> 2016</w:t>
                    </w:r>
                    <w:proofErr w:type="gramEnd"/>
                    <w:r w:rsidR="00AD50DF">
                      <w:rPr>
                        <w:rFonts w:ascii="Arial" w:hAnsi="Arial" w:cs="Arial"/>
                      </w:rPr>
                      <w:t>-08-09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8B205AB" wp14:editId="10906962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1865E8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E4881"/>
    <w:rsid w:val="004055C4"/>
    <w:rsid w:val="00416C00"/>
    <w:rsid w:val="00454E28"/>
    <w:rsid w:val="00477270"/>
    <w:rsid w:val="00486C6A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847EC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50DF"/>
    <w:rsid w:val="00AD74F3"/>
    <w:rsid w:val="00AF6FEC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33893"/>
    <w:rsid w:val="00D40641"/>
    <w:rsid w:val="00D52577"/>
    <w:rsid w:val="00D72049"/>
    <w:rsid w:val="00D81578"/>
    <w:rsid w:val="00DD2376"/>
    <w:rsid w:val="00E422AD"/>
    <w:rsid w:val="00E5176A"/>
    <w:rsid w:val="00EA0335"/>
    <w:rsid w:val="00EB2C11"/>
    <w:rsid w:val="00EB5929"/>
    <w:rsid w:val="00EC4A9C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jsme.or.jp/kikaiisa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2010-11-15T12:35:00Z</cp:lastPrinted>
  <dcterms:created xsi:type="dcterms:W3CDTF">2016-08-08T06:55:00Z</dcterms:created>
  <dcterms:modified xsi:type="dcterms:W3CDTF">2016-08-09T06:33:00Z</dcterms:modified>
</cp:coreProperties>
</file>