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01" w:rsidRDefault="00D07118" w:rsidP="00D07118">
      <w:pPr>
        <w:pStyle w:val="Rubrik1"/>
      </w:pPr>
      <w:r>
        <w:t>Säker Vat</w:t>
      </w:r>
      <w:r w:rsidR="00FC104D">
        <w:t>ten samordnar branschprojekt med</w:t>
      </w:r>
      <w:r>
        <w:t xml:space="preserve"> lösningar för tappvattenschakt och teknikvägg</w:t>
      </w:r>
    </w:p>
    <w:p w:rsidR="00FC104D" w:rsidRDefault="00FC104D" w:rsidP="00D07118"/>
    <w:p w:rsidR="00D07118" w:rsidRPr="00FC104D" w:rsidRDefault="00FC104D" w:rsidP="00D07118">
      <w:pPr>
        <w:rPr>
          <w:b/>
        </w:rPr>
      </w:pPr>
      <w:r w:rsidRPr="00FC104D">
        <w:rPr>
          <w:b/>
        </w:rPr>
        <w:t>2014 kom</w:t>
      </w:r>
      <w:r w:rsidRPr="00FC104D">
        <w:rPr>
          <w:b/>
        </w:rPr>
        <w:t xml:space="preserve"> nya</w:t>
      </w:r>
      <w:r w:rsidRPr="00FC104D">
        <w:rPr>
          <w:b/>
        </w:rPr>
        <w:t xml:space="preserve"> byggregler där man ställer krav på tappkallvattentemperaturer. </w:t>
      </w:r>
      <w:r w:rsidRPr="00FC104D">
        <w:rPr>
          <w:b/>
        </w:rPr>
        <w:t>Syftet</w:t>
      </w:r>
      <w:r w:rsidRPr="00FC104D">
        <w:rPr>
          <w:b/>
        </w:rPr>
        <w:t xml:space="preserve"> var att förhindra tillväxt av </w:t>
      </w:r>
      <w:proofErr w:type="spellStart"/>
      <w:r w:rsidRPr="00FC104D">
        <w:rPr>
          <w:b/>
        </w:rPr>
        <w:t>legionellabakterier</w:t>
      </w:r>
      <w:proofErr w:type="spellEnd"/>
      <w:r w:rsidRPr="00FC104D">
        <w:rPr>
          <w:b/>
        </w:rPr>
        <w:t xml:space="preserve"> och skydda de som använder installationerna, och kravet är därför utformat för att säkerställa tappvattnets temperatur.</w:t>
      </w:r>
      <w:r w:rsidRPr="00FC104D">
        <w:rPr>
          <w:b/>
        </w:rPr>
        <w:t xml:space="preserve"> </w:t>
      </w:r>
      <w:r w:rsidRPr="00FC104D">
        <w:rPr>
          <w:b/>
        </w:rPr>
        <w:t xml:space="preserve">Nu redovisas nästa steg för att uppfylla BBR-kravet genom att titta på hur tappvattnets schaktbotten kan utformas för att undvika risker för vattenskador och uppfylla </w:t>
      </w:r>
      <w:r w:rsidR="00B24D73">
        <w:rPr>
          <w:b/>
        </w:rPr>
        <w:t>temperaturkravet</w:t>
      </w:r>
      <w:r w:rsidRPr="00FC104D">
        <w:rPr>
          <w:b/>
        </w:rPr>
        <w:t>.</w:t>
      </w:r>
    </w:p>
    <w:p w:rsidR="00D07118" w:rsidRDefault="00D07118" w:rsidP="00D07118"/>
    <w:p w:rsidR="00B24D73" w:rsidRDefault="00B24D73" w:rsidP="00B24D73">
      <w:r>
        <w:t xml:space="preserve">- Det känns jättekul att än en gång kunna visa på hur branschen gemensamt kan dela med sig av erfarenhet och kunskap och ta fram förslag på lösningar, </w:t>
      </w:r>
      <w:r>
        <w:t>säger Fredrik Runius som är teknikansvarig på Säker Vatten och projektledare för arbetet.</w:t>
      </w:r>
      <w:r w:rsidRPr="00FC104D">
        <w:t xml:space="preserve"> </w:t>
      </w:r>
    </w:p>
    <w:p w:rsidR="00D07118" w:rsidRDefault="00D07118" w:rsidP="00D07118"/>
    <w:p w:rsidR="00D07118" w:rsidRDefault="00D07118" w:rsidP="00D07118">
      <w:pPr>
        <w:pStyle w:val="Rubrik2"/>
      </w:pPr>
      <w:r>
        <w:t>Samverkan för att uppfylla BBR-krav och möta framtidens behov</w:t>
      </w:r>
    </w:p>
    <w:p w:rsidR="00FC104D" w:rsidRDefault="008A6445" w:rsidP="00D07118">
      <w:r>
        <w:t>B</w:t>
      </w:r>
      <w:r w:rsidR="00D07118">
        <w:t xml:space="preserve">ranschregler Säker Vatteninstallation 2016:1 </w:t>
      </w:r>
      <w:r>
        <w:t>har sin utgångspunkt i Boverkets byggregler, BBR</w:t>
      </w:r>
      <w:r w:rsidR="00FC104D">
        <w:t>,</w:t>
      </w:r>
      <w:r>
        <w:t xml:space="preserve"> och f</w:t>
      </w:r>
      <w:r w:rsidR="00D07118">
        <w:t>ör att hitta f</w:t>
      </w:r>
      <w:r w:rsidR="00FC104D">
        <w:t xml:space="preserve">ungerande lösningar genomfördes </w:t>
      </w:r>
      <w:r w:rsidR="00ED1571">
        <w:t xml:space="preserve">redan 2016 ett </w:t>
      </w:r>
      <w:r w:rsidR="00D07118">
        <w:t xml:space="preserve">projekt med stöd från SBUF </w:t>
      </w:r>
      <w:r w:rsidR="00ED1571">
        <w:t xml:space="preserve">som presenterades </w:t>
      </w:r>
      <w:r w:rsidR="00D07118">
        <w:t xml:space="preserve">på </w:t>
      </w:r>
      <w:proofErr w:type="spellStart"/>
      <w:r w:rsidR="00D07118">
        <w:t>Nordbygg</w:t>
      </w:r>
      <w:proofErr w:type="spellEnd"/>
      <w:r w:rsidR="00D07118">
        <w:t>.</w:t>
      </w:r>
      <w:r>
        <w:t xml:space="preserve"> I</w:t>
      </w:r>
      <w:r w:rsidR="00FC104D">
        <w:t xml:space="preserve"> fortsättningen på</w:t>
      </w:r>
      <w:r>
        <w:t xml:space="preserve"> projektet </w:t>
      </w:r>
      <w:r w:rsidR="00FC104D">
        <w:t xml:space="preserve">som </w:t>
      </w:r>
      <w:r w:rsidR="00ED1571">
        <w:t>även denna gång</w:t>
      </w:r>
      <w:r w:rsidR="00FC104D">
        <w:t xml:space="preserve"> gjorts tillsammans med branschens aktörer har fokus legat på hur schaktbotten bör utformas. </w:t>
      </w:r>
    </w:p>
    <w:p w:rsidR="00B24D73" w:rsidRDefault="00FC104D" w:rsidP="00D07118">
      <w:r>
        <w:t xml:space="preserve">- Vi har tagit fram ett </w:t>
      </w:r>
      <w:r w:rsidR="008A6445">
        <w:t xml:space="preserve">beräkningsprogram för att enklare </w:t>
      </w:r>
      <w:r w:rsidR="00ED1571">
        <w:t>få</w:t>
      </w:r>
      <w:r>
        <w:t xml:space="preserve"> fram konstruktioner som uppfyller temperaturkravet, och det </w:t>
      </w:r>
      <w:r w:rsidR="008A6445">
        <w:t>kommer att finnas tillgängligt för auktoriserade VVS-företag under hösten</w:t>
      </w:r>
      <w:r w:rsidR="00B24D73">
        <w:t>, fortsätter Fredrik Runius.</w:t>
      </w:r>
    </w:p>
    <w:p w:rsidR="00B24D73" w:rsidRDefault="00B24D73" w:rsidP="00D07118"/>
    <w:p w:rsidR="008A6445" w:rsidRDefault="00FC104D" w:rsidP="00FC104D">
      <w:pPr>
        <w:pStyle w:val="Rubrik2"/>
      </w:pPr>
      <w:r>
        <w:t>Plats för installationer avgörande för bra resultat</w:t>
      </w:r>
    </w:p>
    <w:p w:rsidR="00B24D73" w:rsidRDefault="00B24D73" w:rsidP="00B24D73">
      <w:r w:rsidRPr="00B24D73">
        <w:t>Behovet av ins</w:t>
      </w:r>
      <w:r>
        <w:t xml:space="preserve">tallationsutrymme för </w:t>
      </w:r>
      <w:r w:rsidRPr="00B24D73">
        <w:t xml:space="preserve">dagens smarta hus blir allt större. För att de boende ska få den standard som </w:t>
      </w:r>
      <w:r w:rsidR="00ED1571">
        <w:t>de förväntar sig</w:t>
      </w:r>
      <w:r w:rsidRPr="00B24D73">
        <w:t xml:space="preserve"> behöver exempelvis värmepumpen, fördelarskåpet för värmen och </w:t>
      </w:r>
      <w:proofErr w:type="spellStart"/>
      <w:r w:rsidRPr="00B24D73">
        <w:t>mediacentra</w:t>
      </w:r>
      <w:r w:rsidR="00BE7738">
        <w:t>len</w:t>
      </w:r>
      <w:proofErr w:type="spellEnd"/>
      <w:r w:rsidR="00BE7738">
        <w:t xml:space="preserve"> få tillräckligt med utrymme och ges lösningar som anpassade för en framtida utveckling.</w:t>
      </w:r>
    </w:p>
    <w:p w:rsidR="00BE7738" w:rsidRDefault="00BE7738" w:rsidP="00B24D73">
      <w:r>
        <w:t xml:space="preserve">- Parallellt med arbetet med schaktet har vi tittat på hur man kan samla och ge plats för fackmässiga installationer i småhus, något som blir allt viktigare med tanke på vad man förväntar sig att huset ska kunna uppfylla, säger Fredrik Runius. </w:t>
      </w:r>
    </w:p>
    <w:p w:rsidR="00BE7738" w:rsidRDefault="00BE7738" w:rsidP="00B24D73">
      <w:r w:rsidRPr="00BE7738">
        <w:t xml:space="preserve">Teknikutrymmet bör utformas utifrån behov och önskemål för de boende och </w:t>
      </w:r>
      <w:r>
        <w:t>skilje</w:t>
      </w:r>
      <w:r w:rsidR="00ED1571">
        <w:t>r sig därför åt mellan olika fa</w:t>
      </w:r>
      <w:r>
        <w:t>s</w:t>
      </w:r>
      <w:r w:rsidR="00ED1571">
        <w:t>t</w:t>
      </w:r>
      <w:r>
        <w:t>igheter, men o</w:t>
      </w:r>
      <w:r w:rsidRPr="00BE7738">
        <w:t>avsett är det viktigt att man redan i projekteringen tagit hänsyn till plats för installationer</w:t>
      </w:r>
      <w:r>
        <w:t>.</w:t>
      </w:r>
    </w:p>
    <w:p w:rsidR="00BE7738" w:rsidRDefault="00BE7738" w:rsidP="00B24D73"/>
    <w:p w:rsidR="00BE7738" w:rsidRDefault="00BE7738" w:rsidP="00B24D73">
      <w:r>
        <w:t xml:space="preserve">- Vi visar uppbyggda moduler med lösningar för tappvattenschaktet och teknikväggen på </w:t>
      </w:r>
      <w:proofErr w:type="spellStart"/>
      <w:r>
        <w:t>Nordbygg</w:t>
      </w:r>
      <w:proofErr w:type="spellEnd"/>
      <w:r>
        <w:t xml:space="preserve"> i april i vår gemensamma monter EÖ:09, där du kan träffa de olika projektdeltagarna. </w:t>
      </w:r>
      <w:r w:rsidR="004E2A7F">
        <w:t xml:space="preserve">Experter från branschorganisationer, försäkringsbolag, byggare, leverantörer, arkitekter och projektörer har alla varit </w:t>
      </w:r>
      <w:r w:rsidR="00ED1571">
        <w:t xml:space="preserve">mycket </w:t>
      </w:r>
      <w:bookmarkStart w:id="0" w:name="_GoBack"/>
      <w:bookmarkEnd w:id="0"/>
      <w:r w:rsidR="004E2A7F">
        <w:t xml:space="preserve">aktiva och kommer kunna mötas på mässan, </w:t>
      </w:r>
      <w:r>
        <w:t>avslutar Fredrik Runius.</w:t>
      </w:r>
    </w:p>
    <w:p w:rsidR="00BE7738" w:rsidRDefault="00BE7738" w:rsidP="00B24D73"/>
    <w:p w:rsidR="00BE7738" w:rsidRPr="00B24D73" w:rsidRDefault="00BE7738" w:rsidP="00B24D73">
      <w:r>
        <w:t xml:space="preserve">Mer information finns på </w:t>
      </w:r>
      <w:hyperlink r:id="rId4" w:history="1">
        <w:r w:rsidRPr="0023690C">
          <w:rPr>
            <w:rStyle w:val="Hyperlnk"/>
          </w:rPr>
          <w:t>www.säkervatten.se</w:t>
        </w:r>
      </w:hyperlink>
      <w:r>
        <w:t xml:space="preserve">. </w:t>
      </w:r>
    </w:p>
    <w:sectPr w:rsidR="00BE7738" w:rsidRPr="00B24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18"/>
    <w:rsid w:val="00373488"/>
    <w:rsid w:val="004E2A7F"/>
    <w:rsid w:val="00700E06"/>
    <w:rsid w:val="008A6445"/>
    <w:rsid w:val="00B05C40"/>
    <w:rsid w:val="00B24D73"/>
    <w:rsid w:val="00BE7738"/>
    <w:rsid w:val="00D07118"/>
    <w:rsid w:val="00DD2E7A"/>
    <w:rsid w:val="00E24201"/>
    <w:rsid w:val="00ED1571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8C1F"/>
  <w15:chartTrackingRefBased/>
  <w15:docId w15:val="{CE318DF9-50E7-40BA-B681-B244EE0C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0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05C40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B05C40"/>
    <w:pPr>
      <w:keepNext/>
      <w:keepLines/>
      <w:spacing w:before="4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5C40"/>
    <w:rPr>
      <w:rFonts w:ascii="Arial" w:eastAsiaTheme="majorEastAsia" w:hAnsi="Arial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5C40"/>
    <w:rPr>
      <w:rFonts w:ascii="Arial" w:eastAsiaTheme="majorEastAsia" w:hAnsi="Arial" w:cstheme="majorBidi"/>
      <w:sz w:val="28"/>
      <w:szCs w:val="26"/>
    </w:rPr>
  </w:style>
  <w:style w:type="paragraph" w:styleId="Rubrik">
    <w:name w:val="Title"/>
    <w:aliases w:val="Rubrik3"/>
    <w:basedOn w:val="Normal"/>
    <w:next w:val="Ingetavstnd"/>
    <w:link w:val="RubrikChar"/>
    <w:autoRedefine/>
    <w:uiPriority w:val="10"/>
    <w:qFormat/>
    <w:rsid w:val="00373488"/>
    <w:rPr>
      <w:rFonts w:ascii="Arial" w:hAnsi="Arial"/>
      <w:b/>
      <w:lang w:val="en-US"/>
    </w:rPr>
  </w:style>
  <w:style w:type="character" w:customStyle="1" w:styleId="RubrikChar">
    <w:name w:val="Rubrik Char"/>
    <w:aliases w:val="Rubrik3 Char"/>
    <w:basedOn w:val="Standardstycketeckensnitt"/>
    <w:link w:val="Rubrik"/>
    <w:uiPriority w:val="10"/>
    <w:rsid w:val="00373488"/>
    <w:rPr>
      <w:rFonts w:ascii="Arial" w:hAnsi="Arial"/>
      <w:b/>
      <w:sz w:val="24"/>
      <w:lang w:val="en-US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B05C40"/>
    <w:pPr>
      <w:numPr>
        <w:ilvl w:val="1"/>
      </w:numPr>
      <w:spacing w:after="160"/>
    </w:pPr>
    <w:rPr>
      <w:rFonts w:ascii="Arial" w:eastAsiaTheme="minorEastAsia" w:hAnsi="Arial"/>
      <w:i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05C40"/>
    <w:rPr>
      <w:rFonts w:ascii="Arial" w:eastAsiaTheme="minorEastAsia" w:hAnsi="Arial"/>
      <w:i/>
      <w:spacing w:val="15"/>
      <w:sz w:val="24"/>
    </w:rPr>
  </w:style>
  <w:style w:type="paragraph" w:styleId="Ingetavstnd">
    <w:name w:val="No Spacing"/>
    <w:uiPriority w:val="1"/>
    <w:qFormat/>
    <w:rsid w:val="00373488"/>
    <w:pPr>
      <w:spacing w:after="0" w:line="240" w:lineRule="auto"/>
    </w:pPr>
    <w:rPr>
      <w:rFonts w:ascii="Times New Roman" w:hAnsi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BE773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E77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&#228;kerva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Ritter, Elin</dc:creator>
  <cp:keywords/>
  <dc:description/>
  <cp:lastModifiedBy>Ritter, Elin</cp:lastModifiedBy>
  <cp:revision>3</cp:revision>
  <dcterms:created xsi:type="dcterms:W3CDTF">2018-04-10T16:58:00Z</dcterms:created>
  <dcterms:modified xsi:type="dcterms:W3CDTF">2018-04-10T17:44:00Z</dcterms:modified>
</cp:coreProperties>
</file>