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9625B" w14:textId="77777777" w:rsidR="00FB26F3" w:rsidRPr="00C14C17" w:rsidRDefault="00FB26F3">
      <w:pPr>
        <w:rPr>
          <w:b/>
          <w:lang w:val="en-US"/>
        </w:rPr>
      </w:pPr>
    </w:p>
    <w:p w14:paraId="63C0A1BF" w14:textId="5EE85042" w:rsidR="00DA18F6" w:rsidRPr="00952067" w:rsidRDefault="00E87376" w:rsidP="00DA18F6">
      <w:pPr>
        <w:rPr>
          <w:rFonts w:ascii="Franklin Gothic Book" w:hAnsi="Franklin Gothic Book"/>
          <w:color w:val="3B3838" w:themeColor="background2" w:themeShade="40"/>
          <w:sz w:val="32"/>
          <w:szCs w:val="40"/>
        </w:rPr>
      </w:pPr>
      <w:r w:rsidRPr="00952067">
        <w:rPr>
          <w:rFonts w:ascii="Franklin Gothic Book" w:hAnsi="Franklin Gothic Book"/>
          <w:color w:val="3B3838" w:themeColor="background2" w:themeShade="40"/>
          <w:sz w:val="32"/>
          <w:szCs w:val="40"/>
        </w:rPr>
        <w:t>Press</w:t>
      </w:r>
      <w:r w:rsidR="00B16B8E">
        <w:rPr>
          <w:rFonts w:ascii="Franklin Gothic Book" w:hAnsi="Franklin Gothic Book"/>
          <w:color w:val="3B3838" w:themeColor="background2" w:themeShade="40"/>
          <w:sz w:val="32"/>
          <w:szCs w:val="40"/>
        </w:rPr>
        <w:t>emelding</w:t>
      </w:r>
    </w:p>
    <w:p w14:paraId="700A0AE7" w14:textId="77777777" w:rsidR="00DA18F6" w:rsidRPr="00E064C7" w:rsidRDefault="00DA18F6" w:rsidP="00DA18F6">
      <w:pPr>
        <w:pStyle w:val="NormalWeb"/>
        <w:spacing w:before="0" w:line="270" w:lineRule="atLeast"/>
        <w:jc w:val="center"/>
        <w:rPr>
          <w:rFonts w:ascii="Helvetica" w:hAnsi="Helvetica" w:cs="Helvetica"/>
          <w:color w:val="555555"/>
          <w:sz w:val="22"/>
          <w:szCs w:val="22"/>
        </w:rPr>
      </w:pPr>
    </w:p>
    <w:p w14:paraId="571FCCF2" w14:textId="77777777" w:rsidR="00E103B6" w:rsidRPr="00E064C7" w:rsidRDefault="00E103B6" w:rsidP="00E064C7">
      <w:pPr>
        <w:pStyle w:val="NormalWeb"/>
        <w:spacing w:before="0" w:line="270" w:lineRule="atLeast"/>
        <w:jc w:val="center"/>
        <w:rPr>
          <w:rFonts w:ascii="Arial" w:hAnsi="Arial" w:cs="Arial"/>
          <w:b/>
          <w:bCs/>
        </w:rPr>
      </w:pPr>
      <w:r w:rsidRPr="00E064C7">
        <w:rPr>
          <w:rFonts w:ascii="Arial" w:hAnsi="Arial" w:cs="Arial"/>
          <w:b/>
          <w:bCs/>
        </w:rPr>
        <w:t>Ford og DEFA inngår avtale om salg av smarte ladeløsninger gjennom Fords forhandlernettverk</w:t>
      </w:r>
    </w:p>
    <w:p w14:paraId="7A063A33" w14:textId="596524A9" w:rsidR="00E103B6" w:rsidRPr="00E064C7" w:rsidRDefault="00034C82" w:rsidP="00E103B6">
      <w:pPr>
        <w:pStyle w:val="NormalWeb"/>
        <w:spacing w:before="0" w:line="270" w:lineRule="atLeast"/>
        <w:rPr>
          <w:rFonts w:ascii="Arial" w:hAnsi="Arial" w:cs="Arial"/>
          <w:sz w:val="22"/>
          <w:szCs w:val="22"/>
        </w:rPr>
      </w:pPr>
      <w:r w:rsidRPr="00034C82">
        <w:rPr>
          <w:rFonts w:ascii="Arial" w:hAnsi="Arial" w:cs="Arial"/>
          <w:i/>
          <w:iCs/>
          <w:sz w:val="22"/>
          <w:szCs w:val="22"/>
        </w:rPr>
        <w:t>Slependen 6.juli 2020.</w:t>
      </w:r>
      <w:r>
        <w:rPr>
          <w:rFonts w:ascii="Arial" w:hAnsi="Arial" w:cs="Arial"/>
          <w:sz w:val="22"/>
          <w:szCs w:val="22"/>
        </w:rPr>
        <w:t xml:space="preserve"> </w:t>
      </w:r>
      <w:r w:rsidR="00E103B6" w:rsidRPr="00E064C7">
        <w:rPr>
          <w:rFonts w:ascii="Arial" w:hAnsi="Arial" w:cs="Arial"/>
          <w:sz w:val="22"/>
          <w:szCs w:val="22"/>
        </w:rPr>
        <w:t>Etter en omfattende prosess har Ford</w:t>
      </w:r>
      <w:bookmarkStart w:id="0" w:name="_GoBack"/>
      <w:bookmarkEnd w:id="0"/>
      <w:r w:rsidR="00E103B6" w:rsidRPr="00E064C7">
        <w:rPr>
          <w:rFonts w:ascii="Arial" w:hAnsi="Arial" w:cs="Arial"/>
          <w:sz w:val="22"/>
          <w:szCs w:val="22"/>
        </w:rPr>
        <w:t xml:space="preserve"> valgt DEFA som sin partner for leveranser av ladeløsninger gjennom sitt forhandlernettverk i Norge og Sverige. Avtalen gjelder salg av DEFAs løsninger for hjemmelading til kunder som kjøper ladbare biler.</w:t>
      </w:r>
    </w:p>
    <w:p w14:paraId="5BF3B202" w14:textId="77777777" w:rsidR="00E103B6" w:rsidRPr="00E103B6" w:rsidRDefault="00E103B6" w:rsidP="00E103B6">
      <w:pPr>
        <w:pStyle w:val="NormalWeb"/>
        <w:spacing w:before="0" w:line="270" w:lineRule="atLeast"/>
        <w:rPr>
          <w:rFonts w:ascii="Arial" w:hAnsi="Arial" w:cs="Arial"/>
          <w:sz w:val="22"/>
          <w:szCs w:val="22"/>
        </w:rPr>
      </w:pPr>
      <w:r w:rsidRPr="00E103B6">
        <w:rPr>
          <w:rFonts w:ascii="Arial" w:hAnsi="Arial" w:cs="Arial"/>
          <w:sz w:val="22"/>
          <w:szCs w:val="22"/>
        </w:rPr>
        <w:t>- Vi er veldig stolte over at Ford har valgt DEFA som sin leverandør av elbillading i Norge og Sverige. DEFA har koblet biler til det elektriske nettet i over 60 år med våre bilvarmeløsninger, og leverer også testvinnende ladeteknologi som sikrer at elbilister får tilgang til markedsledende ladeløsninger med en smidig installasjonsprosess. Dette gjør det svært enkelt for Fords kunder å anskaffe en fremtidsrettet hjemmelader, sier Ståle Kvitle, EVP i DEFA</w:t>
      </w:r>
    </w:p>
    <w:p w14:paraId="2F00DDC1" w14:textId="77777777" w:rsidR="00E103B6" w:rsidRPr="00E103B6" w:rsidRDefault="00E103B6" w:rsidP="00E103B6">
      <w:pPr>
        <w:pStyle w:val="NormalWeb"/>
        <w:spacing w:before="0" w:line="270" w:lineRule="atLeast"/>
        <w:rPr>
          <w:rFonts w:ascii="Arial" w:hAnsi="Arial" w:cs="Arial"/>
          <w:sz w:val="22"/>
          <w:szCs w:val="22"/>
        </w:rPr>
      </w:pPr>
      <w:r w:rsidRPr="00E103B6">
        <w:rPr>
          <w:rFonts w:ascii="Arial" w:hAnsi="Arial" w:cs="Arial"/>
          <w:sz w:val="22"/>
          <w:szCs w:val="22"/>
        </w:rPr>
        <w:t xml:space="preserve">Avtalen betyr at Fords kunder vil bli tilbudt ladeløsninger som inkluderer eRange ladestasjoner og komplett installasjon. eRange ladeteknologi har vunnet tester av brukervennlighet, pålitelighet og sikkerhet utført av Europas største bilorganisasjon, tyske ADAC, samt deres søsterorganisasjon i Østerrike. </w:t>
      </w:r>
    </w:p>
    <w:p w14:paraId="4F480596" w14:textId="77777777" w:rsidR="00E103B6" w:rsidRPr="00E103B6" w:rsidRDefault="00E103B6" w:rsidP="00E103B6">
      <w:pPr>
        <w:pStyle w:val="NormalWeb"/>
        <w:spacing w:before="0" w:line="270" w:lineRule="atLeast"/>
        <w:rPr>
          <w:rFonts w:ascii="Arial" w:hAnsi="Arial" w:cs="Arial"/>
          <w:b/>
          <w:bCs/>
          <w:sz w:val="22"/>
          <w:szCs w:val="22"/>
        </w:rPr>
      </w:pPr>
      <w:r w:rsidRPr="00E103B6">
        <w:rPr>
          <w:rFonts w:ascii="Arial" w:hAnsi="Arial" w:cs="Arial"/>
          <w:b/>
          <w:bCs/>
          <w:sz w:val="22"/>
          <w:szCs w:val="22"/>
        </w:rPr>
        <w:t>Overveldende interesse for ladbare Ford-modeller</w:t>
      </w:r>
    </w:p>
    <w:p w14:paraId="190B287B" w14:textId="77777777" w:rsidR="00E103B6" w:rsidRPr="00E103B6" w:rsidRDefault="00E103B6" w:rsidP="00E103B6">
      <w:pPr>
        <w:pStyle w:val="NormalWeb"/>
        <w:spacing w:before="0" w:line="270" w:lineRule="atLeast"/>
        <w:rPr>
          <w:rFonts w:ascii="Arial" w:hAnsi="Arial" w:cs="Arial"/>
          <w:sz w:val="22"/>
          <w:szCs w:val="22"/>
        </w:rPr>
      </w:pPr>
      <w:r w:rsidRPr="00E103B6">
        <w:rPr>
          <w:rFonts w:ascii="Arial" w:hAnsi="Arial" w:cs="Arial"/>
          <w:sz w:val="22"/>
          <w:szCs w:val="22"/>
        </w:rPr>
        <w:t xml:space="preserve">- Vi har allerede lansert nye Ford Kuga ladbar hybrid og den store 7-seters SUV-en, Ford Explorer ladbar hybrid. Interessen har vært overveldende. Tidlig neste år kommer også vår helelektriske SUV, Mustang Mach-E med opptil 600 km rekkevidde - som flere tusen nordmenn går og venter på. Med DEFAs løsning er vi trygge på at de mange som har valgt en ladbar bil, får det beste tilgjengelige tilbudet på markedet nå, sier servicemarkedsdirektør i Ford Motor Norge, Marius Revhaug.  </w:t>
      </w:r>
    </w:p>
    <w:p w14:paraId="542386C7" w14:textId="02DA86B1" w:rsidR="00E103B6" w:rsidRDefault="00E103B6" w:rsidP="00E064C7">
      <w:pPr>
        <w:pStyle w:val="NormalWeb"/>
        <w:spacing w:before="0" w:line="270" w:lineRule="atLeast"/>
        <w:rPr>
          <w:rFonts w:ascii="Arial" w:hAnsi="Arial" w:cs="Arial"/>
          <w:sz w:val="22"/>
          <w:szCs w:val="22"/>
        </w:rPr>
      </w:pPr>
      <w:r w:rsidRPr="00E103B6">
        <w:rPr>
          <w:rFonts w:ascii="Arial" w:hAnsi="Arial" w:cs="Arial"/>
          <w:sz w:val="22"/>
          <w:szCs w:val="22"/>
        </w:rPr>
        <w:t>Bilkundene kan velge mellom ladestasjoner med uttak eller fast kabel, med EU-godkjent energimeter og innebygget fulldynamisk lastbalansering. Med eRange IQ får man også mulighet til å koble seg til CloudCharge appen.</w:t>
      </w:r>
      <w:r w:rsidR="00E064C7">
        <w:rPr>
          <w:rFonts w:ascii="Arial" w:hAnsi="Arial" w:cs="Arial"/>
          <w:sz w:val="22"/>
          <w:szCs w:val="22"/>
        </w:rPr>
        <w:t xml:space="preserve"> </w:t>
      </w:r>
      <w:r w:rsidRPr="00E103B6">
        <w:rPr>
          <w:rFonts w:ascii="Arial" w:hAnsi="Arial" w:cs="Arial"/>
          <w:sz w:val="22"/>
          <w:szCs w:val="22"/>
        </w:rPr>
        <w:t>DEFA har allerede installert over 100 000 ladepunkter og 5 000 ladeanlegg i Norden og samarbeider med alle store bilimportører og installatørkjeder i Norden.</w:t>
      </w:r>
    </w:p>
    <w:p w14:paraId="146DF1AC" w14:textId="2E8A087E" w:rsidR="00E064C7" w:rsidRPr="00E103B6" w:rsidRDefault="00E064C7" w:rsidP="00E064C7">
      <w:pPr>
        <w:pStyle w:val="NormalWeb"/>
        <w:spacing w:before="0" w:line="270" w:lineRule="atLeast"/>
        <w:ind w:left="2124"/>
        <w:rPr>
          <w:rFonts w:ascii="Arial" w:hAnsi="Arial" w:cs="Arial"/>
          <w:sz w:val="22"/>
          <w:szCs w:val="22"/>
        </w:rPr>
      </w:pPr>
      <w:r>
        <w:rPr>
          <w:rFonts w:ascii="Arial" w:hAnsi="Arial" w:cs="Arial"/>
          <w:sz w:val="22"/>
          <w:szCs w:val="22"/>
        </w:rPr>
        <w:t>……………………………………………………</w:t>
      </w:r>
    </w:p>
    <w:p w14:paraId="71F65196" w14:textId="77777777" w:rsidR="00E103B6" w:rsidRPr="00E103B6" w:rsidRDefault="00E103B6" w:rsidP="00E103B6">
      <w:pPr>
        <w:spacing w:after="0"/>
        <w:rPr>
          <w:rFonts w:ascii="Arial" w:hAnsi="Arial" w:cs="Arial"/>
          <w:b/>
          <w:sz w:val="20"/>
          <w:szCs w:val="20"/>
        </w:rPr>
      </w:pPr>
      <w:r w:rsidRPr="00E103B6">
        <w:rPr>
          <w:rFonts w:ascii="Arial" w:hAnsi="Arial" w:cs="Arial"/>
          <w:b/>
          <w:sz w:val="20"/>
          <w:szCs w:val="20"/>
        </w:rPr>
        <w:t>Om DEFA:</w:t>
      </w:r>
    </w:p>
    <w:p w14:paraId="11A4EAC5" w14:textId="77777777" w:rsidR="00E103B6" w:rsidRPr="00E103B6" w:rsidRDefault="00E103B6" w:rsidP="00E103B6">
      <w:pPr>
        <w:rPr>
          <w:rFonts w:ascii="Arial" w:hAnsi="Arial" w:cs="Arial"/>
          <w:sz w:val="20"/>
          <w:szCs w:val="20"/>
        </w:rPr>
      </w:pPr>
      <w:r w:rsidRPr="00E103B6">
        <w:rPr>
          <w:rFonts w:ascii="Arial" w:hAnsi="Arial" w:cs="Arial"/>
          <w:sz w:val="20"/>
          <w:szCs w:val="20"/>
        </w:rPr>
        <w:t xml:space="preserve">Vårt mål er å gjøre menneskers hverdag enklere, mer effektiv og mer miljøvennlig. Vi tilbyr produkter og tjenester som forbedrer måten folk lader, forvarmer og sikrer sine kjøretøy, lyser opp sine bygninger og veier og styrer sine eiendeler. Vi fortsetter å utvikle verdensledende produkter og digitale tjenester ved å fokusere på kontinuerlig forbedring og innovasjon. </w:t>
      </w:r>
    </w:p>
    <w:p w14:paraId="703652F6" w14:textId="464291A7" w:rsidR="00E103B6" w:rsidRPr="00E064C7" w:rsidRDefault="00E103B6" w:rsidP="00E103B6">
      <w:pPr>
        <w:rPr>
          <w:rFonts w:ascii="Arial" w:hAnsi="Arial" w:cs="Arial"/>
          <w:color w:val="000000"/>
          <w:sz w:val="20"/>
          <w:szCs w:val="20"/>
          <w:lang w:eastAsia="sv-SE"/>
        </w:rPr>
      </w:pPr>
      <w:r w:rsidRPr="00E103B6">
        <w:rPr>
          <w:rFonts w:ascii="Arial" w:hAnsi="Arial" w:cs="Arial"/>
          <w:color w:val="000000"/>
          <w:sz w:val="20"/>
          <w:szCs w:val="20"/>
          <w:lang w:eastAsia="sv-SE"/>
        </w:rPr>
        <w:t xml:space="preserve">DEFA er et norsk selskap, stiftet i 1946. Vi har nå mer enn 400 ansatte på 3 kontinenter. Våre produkter og tjenester distribueres over 40 land spredt over hele verden. </w:t>
      </w:r>
    </w:p>
    <w:p w14:paraId="6F19979B" w14:textId="77777777" w:rsidR="00E103B6" w:rsidRPr="00E064C7" w:rsidRDefault="00E103B6" w:rsidP="00E103B6">
      <w:pPr>
        <w:spacing w:line="240" w:lineRule="auto"/>
        <w:rPr>
          <w:rFonts w:ascii="Arial" w:hAnsi="Arial" w:cs="Arial"/>
          <w:b/>
          <w:sz w:val="20"/>
          <w:szCs w:val="20"/>
        </w:rPr>
      </w:pPr>
      <w:r w:rsidRPr="00E064C7">
        <w:rPr>
          <w:rFonts w:ascii="Arial" w:hAnsi="Arial" w:cs="Arial"/>
          <w:b/>
          <w:sz w:val="20"/>
          <w:szCs w:val="20"/>
        </w:rPr>
        <w:t xml:space="preserve">Kontakt: </w:t>
      </w:r>
    </w:p>
    <w:p w14:paraId="43DA1968" w14:textId="77777777" w:rsidR="00E103B6" w:rsidRPr="00E064C7" w:rsidRDefault="00E103B6" w:rsidP="00E103B6">
      <w:pPr>
        <w:spacing w:after="0" w:line="240" w:lineRule="auto"/>
        <w:rPr>
          <w:rFonts w:ascii="Arial" w:hAnsi="Arial" w:cs="Arial"/>
          <w:sz w:val="20"/>
          <w:szCs w:val="20"/>
        </w:rPr>
      </w:pPr>
      <w:r w:rsidRPr="00E064C7">
        <w:rPr>
          <w:rFonts w:ascii="Arial" w:hAnsi="Arial" w:cs="Arial"/>
          <w:sz w:val="20"/>
          <w:szCs w:val="20"/>
        </w:rPr>
        <w:t xml:space="preserve">Ståle Kvitle – EVP i DEFA </w:t>
      </w:r>
    </w:p>
    <w:p w14:paraId="210D8D9D" w14:textId="77777777" w:rsidR="00E103B6" w:rsidRPr="00E064C7" w:rsidRDefault="00E103B6" w:rsidP="00E103B6">
      <w:pPr>
        <w:spacing w:after="0" w:line="240" w:lineRule="auto"/>
        <w:rPr>
          <w:rFonts w:ascii="Arial" w:hAnsi="Arial" w:cs="Arial"/>
          <w:sz w:val="20"/>
          <w:szCs w:val="20"/>
          <w:lang w:val="en-US"/>
        </w:rPr>
      </w:pPr>
      <w:r w:rsidRPr="00E064C7">
        <w:rPr>
          <w:rFonts w:ascii="Arial" w:hAnsi="Arial" w:cs="Arial"/>
          <w:sz w:val="20"/>
          <w:szCs w:val="20"/>
          <w:lang w:val="en-US"/>
        </w:rPr>
        <w:t xml:space="preserve">Mail: </w:t>
      </w:r>
      <w:hyperlink r:id="rId8" w:history="1">
        <w:r w:rsidRPr="00E064C7">
          <w:rPr>
            <w:rStyle w:val="Hyperlink"/>
            <w:rFonts w:ascii="Arial" w:hAnsi="Arial" w:cs="Arial"/>
            <w:sz w:val="20"/>
            <w:szCs w:val="20"/>
            <w:lang w:val="en-US"/>
          </w:rPr>
          <w:t>stale.kvitle@defa.com</w:t>
        </w:r>
      </w:hyperlink>
    </w:p>
    <w:p w14:paraId="7E4A44EB" w14:textId="0074A7D0" w:rsidR="00FB26F3" w:rsidRPr="00E064C7" w:rsidRDefault="00E103B6" w:rsidP="00E064C7">
      <w:pPr>
        <w:spacing w:after="0" w:line="360" w:lineRule="auto"/>
        <w:rPr>
          <w:rFonts w:ascii="Arial" w:hAnsi="Arial" w:cs="Arial"/>
          <w:sz w:val="20"/>
          <w:szCs w:val="20"/>
          <w:lang w:val="en-US" w:eastAsia="nb-NO"/>
        </w:rPr>
      </w:pPr>
      <w:r w:rsidRPr="00E064C7">
        <w:rPr>
          <w:rFonts w:ascii="Arial" w:hAnsi="Arial" w:cs="Arial"/>
          <w:sz w:val="20"/>
          <w:szCs w:val="20"/>
          <w:lang w:val="en-US"/>
        </w:rPr>
        <w:t xml:space="preserve">Mobil: </w:t>
      </w:r>
      <w:r w:rsidRPr="00E064C7">
        <w:rPr>
          <w:rFonts w:ascii="Arial" w:hAnsi="Arial" w:cs="Arial"/>
          <w:sz w:val="20"/>
          <w:szCs w:val="20"/>
          <w:lang w:val="en-US" w:eastAsia="nb-NO"/>
        </w:rPr>
        <w:t xml:space="preserve">+47 406 03 082                                                                         </w:t>
      </w:r>
      <w:hyperlink r:id="rId9" w:history="1">
        <w:r w:rsidRPr="00E064C7">
          <w:rPr>
            <w:rStyle w:val="Hyperlink"/>
            <w:rFonts w:ascii="Arial" w:hAnsi="Arial" w:cs="Arial"/>
            <w:sz w:val="20"/>
            <w:szCs w:val="20"/>
            <w:lang w:val="en-US" w:eastAsia="nb-NO"/>
          </w:rPr>
          <w:t>www.defa.com</w:t>
        </w:r>
      </w:hyperlink>
    </w:p>
    <w:sectPr w:rsidR="00FB26F3" w:rsidRPr="00E064C7" w:rsidSect="002C1250">
      <w:headerReference w:type="default" r:id="rId10"/>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6376" w14:textId="77777777" w:rsidR="0043704F" w:rsidRDefault="0043704F" w:rsidP="00FB26F3">
      <w:pPr>
        <w:spacing w:after="0" w:line="240" w:lineRule="auto"/>
      </w:pPr>
      <w:r>
        <w:separator/>
      </w:r>
    </w:p>
  </w:endnote>
  <w:endnote w:type="continuationSeparator" w:id="0">
    <w:p w14:paraId="05F00D13" w14:textId="77777777" w:rsidR="0043704F" w:rsidRDefault="0043704F" w:rsidP="00FB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988B4" w14:textId="77777777" w:rsidR="0043704F" w:rsidRDefault="0043704F" w:rsidP="00FB26F3">
      <w:pPr>
        <w:spacing w:after="0" w:line="240" w:lineRule="auto"/>
      </w:pPr>
      <w:r>
        <w:separator/>
      </w:r>
    </w:p>
  </w:footnote>
  <w:footnote w:type="continuationSeparator" w:id="0">
    <w:p w14:paraId="37105331" w14:textId="77777777" w:rsidR="0043704F" w:rsidRDefault="0043704F" w:rsidP="00FB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F54B" w14:textId="77777777" w:rsidR="00FB26F3" w:rsidRDefault="00FB26F3" w:rsidP="00FB26F3">
    <w:pPr>
      <w:pStyle w:val="Header"/>
      <w:ind w:left="-1134"/>
    </w:pPr>
    <w:r w:rsidRPr="00FB26F3">
      <w:rPr>
        <w:noProof/>
        <w:lang w:eastAsia="nb-NO"/>
      </w:rPr>
      <w:drawing>
        <wp:inline distT="0" distB="0" distL="0" distR="0" wp14:anchorId="65DE502A" wp14:editId="1CB639E5">
          <wp:extent cx="2071249" cy="704850"/>
          <wp:effectExtent l="0" t="0" r="0" b="0"/>
          <wp:docPr id="12" name="Bilde 2" descr="C:\Users\mami\Downloads\DEFA_Logo_R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i\Downloads\DEFA_Logo_RE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441" cy="738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D3419"/>
    <w:multiLevelType w:val="hybridMultilevel"/>
    <w:tmpl w:val="504C0608"/>
    <w:lvl w:ilvl="0" w:tplc="848218DE">
      <w:start w:val="49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6F3"/>
    <w:rsid w:val="00021FCD"/>
    <w:rsid w:val="00034C82"/>
    <w:rsid w:val="0005779D"/>
    <w:rsid w:val="00071959"/>
    <w:rsid w:val="000775C1"/>
    <w:rsid w:val="000841E0"/>
    <w:rsid w:val="00093017"/>
    <w:rsid w:val="0009506D"/>
    <w:rsid w:val="000968A4"/>
    <w:rsid w:val="000A354F"/>
    <w:rsid w:val="000A4324"/>
    <w:rsid w:val="000E3642"/>
    <w:rsid w:val="000F454D"/>
    <w:rsid w:val="00110B5D"/>
    <w:rsid w:val="001220F6"/>
    <w:rsid w:val="00127EDC"/>
    <w:rsid w:val="001357AB"/>
    <w:rsid w:val="00182C91"/>
    <w:rsid w:val="00187900"/>
    <w:rsid w:val="001A3C40"/>
    <w:rsid w:val="001A6AF4"/>
    <w:rsid w:val="001B1ABD"/>
    <w:rsid w:val="001B20DC"/>
    <w:rsid w:val="001D1B40"/>
    <w:rsid w:val="001D68D5"/>
    <w:rsid w:val="001E3642"/>
    <w:rsid w:val="002057DF"/>
    <w:rsid w:val="00215CB8"/>
    <w:rsid w:val="00220BCA"/>
    <w:rsid w:val="00221ED9"/>
    <w:rsid w:val="00222977"/>
    <w:rsid w:val="00224A2B"/>
    <w:rsid w:val="00231F50"/>
    <w:rsid w:val="0025020D"/>
    <w:rsid w:val="002730C0"/>
    <w:rsid w:val="00281845"/>
    <w:rsid w:val="00290170"/>
    <w:rsid w:val="00292D47"/>
    <w:rsid w:val="00296E42"/>
    <w:rsid w:val="002A4036"/>
    <w:rsid w:val="002B081D"/>
    <w:rsid w:val="002B475B"/>
    <w:rsid w:val="002C1250"/>
    <w:rsid w:val="002C4315"/>
    <w:rsid w:val="002C759B"/>
    <w:rsid w:val="002D4922"/>
    <w:rsid w:val="002E2A24"/>
    <w:rsid w:val="002E5CF5"/>
    <w:rsid w:val="002F52D5"/>
    <w:rsid w:val="002F737A"/>
    <w:rsid w:val="0031253B"/>
    <w:rsid w:val="00314965"/>
    <w:rsid w:val="00320631"/>
    <w:rsid w:val="0033331A"/>
    <w:rsid w:val="003334A1"/>
    <w:rsid w:val="003466C1"/>
    <w:rsid w:val="00352083"/>
    <w:rsid w:val="00352E98"/>
    <w:rsid w:val="00355406"/>
    <w:rsid w:val="00362599"/>
    <w:rsid w:val="00363B6D"/>
    <w:rsid w:val="0036413E"/>
    <w:rsid w:val="003674E7"/>
    <w:rsid w:val="0038112A"/>
    <w:rsid w:val="003B02FD"/>
    <w:rsid w:val="003B61EB"/>
    <w:rsid w:val="003E4659"/>
    <w:rsid w:val="00412FC6"/>
    <w:rsid w:val="00422B92"/>
    <w:rsid w:val="0043704F"/>
    <w:rsid w:val="00437A32"/>
    <w:rsid w:val="00437C29"/>
    <w:rsid w:val="00440F6B"/>
    <w:rsid w:val="004418EA"/>
    <w:rsid w:val="00455637"/>
    <w:rsid w:val="00462F05"/>
    <w:rsid w:val="004677AD"/>
    <w:rsid w:val="00475B04"/>
    <w:rsid w:val="0048016E"/>
    <w:rsid w:val="004955F5"/>
    <w:rsid w:val="0049620C"/>
    <w:rsid w:val="004A3CF0"/>
    <w:rsid w:val="004A41DB"/>
    <w:rsid w:val="004A6675"/>
    <w:rsid w:val="004A66D2"/>
    <w:rsid w:val="004B2F7C"/>
    <w:rsid w:val="004C43BC"/>
    <w:rsid w:val="004C5305"/>
    <w:rsid w:val="004E4414"/>
    <w:rsid w:val="004E5C16"/>
    <w:rsid w:val="004E5F61"/>
    <w:rsid w:val="004E7060"/>
    <w:rsid w:val="004F473C"/>
    <w:rsid w:val="004F6499"/>
    <w:rsid w:val="0050002C"/>
    <w:rsid w:val="0050321C"/>
    <w:rsid w:val="00505DBC"/>
    <w:rsid w:val="005131A6"/>
    <w:rsid w:val="00520FAD"/>
    <w:rsid w:val="00524286"/>
    <w:rsid w:val="00524A26"/>
    <w:rsid w:val="00527F2E"/>
    <w:rsid w:val="0053279F"/>
    <w:rsid w:val="00540335"/>
    <w:rsid w:val="00541CAF"/>
    <w:rsid w:val="00550253"/>
    <w:rsid w:val="0055595A"/>
    <w:rsid w:val="00556304"/>
    <w:rsid w:val="005711D6"/>
    <w:rsid w:val="00571C32"/>
    <w:rsid w:val="00583AC4"/>
    <w:rsid w:val="00585F47"/>
    <w:rsid w:val="00590209"/>
    <w:rsid w:val="005945E1"/>
    <w:rsid w:val="00597111"/>
    <w:rsid w:val="005A535A"/>
    <w:rsid w:val="005A7E8F"/>
    <w:rsid w:val="005C0A7C"/>
    <w:rsid w:val="005D211F"/>
    <w:rsid w:val="005D4AD3"/>
    <w:rsid w:val="005E01A1"/>
    <w:rsid w:val="005F1338"/>
    <w:rsid w:val="005F469B"/>
    <w:rsid w:val="00621AF6"/>
    <w:rsid w:val="00625037"/>
    <w:rsid w:val="00627240"/>
    <w:rsid w:val="00630802"/>
    <w:rsid w:val="0063388B"/>
    <w:rsid w:val="00656ACF"/>
    <w:rsid w:val="006631EB"/>
    <w:rsid w:val="00673B51"/>
    <w:rsid w:val="006837CC"/>
    <w:rsid w:val="006B49BD"/>
    <w:rsid w:val="006D42F9"/>
    <w:rsid w:val="006D779E"/>
    <w:rsid w:val="006E6DAE"/>
    <w:rsid w:val="006F1A2E"/>
    <w:rsid w:val="006F5979"/>
    <w:rsid w:val="00701F27"/>
    <w:rsid w:val="00706C7F"/>
    <w:rsid w:val="00715F9A"/>
    <w:rsid w:val="007162A4"/>
    <w:rsid w:val="007244FC"/>
    <w:rsid w:val="00725E62"/>
    <w:rsid w:val="00735937"/>
    <w:rsid w:val="00743994"/>
    <w:rsid w:val="00745B54"/>
    <w:rsid w:val="007543F0"/>
    <w:rsid w:val="00755B66"/>
    <w:rsid w:val="007654AC"/>
    <w:rsid w:val="007754B6"/>
    <w:rsid w:val="007812FD"/>
    <w:rsid w:val="00784208"/>
    <w:rsid w:val="007918EC"/>
    <w:rsid w:val="007B0415"/>
    <w:rsid w:val="007C1E97"/>
    <w:rsid w:val="007D1913"/>
    <w:rsid w:val="007E10E0"/>
    <w:rsid w:val="007E1CF7"/>
    <w:rsid w:val="007E3347"/>
    <w:rsid w:val="007F32F1"/>
    <w:rsid w:val="007F783B"/>
    <w:rsid w:val="00806CE8"/>
    <w:rsid w:val="00807E54"/>
    <w:rsid w:val="00826B84"/>
    <w:rsid w:val="008318DE"/>
    <w:rsid w:val="008348A6"/>
    <w:rsid w:val="0084310F"/>
    <w:rsid w:val="0084564C"/>
    <w:rsid w:val="00856AF6"/>
    <w:rsid w:val="008658D5"/>
    <w:rsid w:val="00870A81"/>
    <w:rsid w:val="00881553"/>
    <w:rsid w:val="00890663"/>
    <w:rsid w:val="008A54B2"/>
    <w:rsid w:val="008B005B"/>
    <w:rsid w:val="008B35D1"/>
    <w:rsid w:val="008B477D"/>
    <w:rsid w:val="008B7393"/>
    <w:rsid w:val="008D289F"/>
    <w:rsid w:val="008D2CBF"/>
    <w:rsid w:val="008E63E0"/>
    <w:rsid w:val="008F3696"/>
    <w:rsid w:val="0090434F"/>
    <w:rsid w:val="00911FF9"/>
    <w:rsid w:val="00926BD5"/>
    <w:rsid w:val="00930399"/>
    <w:rsid w:val="009402EF"/>
    <w:rsid w:val="00940495"/>
    <w:rsid w:val="00943F22"/>
    <w:rsid w:val="00952067"/>
    <w:rsid w:val="00955153"/>
    <w:rsid w:val="009553D4"/>
    <w:rsid w:val="00965EED"/>
    <w:rsid w:val="00977881"/>
    <w:rsid w:val="00977C59"/>
    <w:rsid w:val="00981C14"/>
    <w:rsid w:val="009914B0"/>
    <w:rsid w:val="009919BF"/>
    <w:rsid w:val="009C5581"/>
    <w:rsid w:val="009E1A17"/>
    <w:rsid w:val="009F0CF9"/>
    <w:rsid w:val="009F33F5"/>
    <w:rsid w:val="009F4C2D"/>
    <w:rsid w:val="009F6227"/>
    <w:rsid w:val="00A042DB"/>
    <w:rsid w:val="00A05A2D"/>
    <w:rsid w:val="00A07988"/>
    <w:rsid w:val="00A12ABB"/>
    <w:rsid w:val="00A1517C"/>
    <w:rsid w:val="00A33F88"/>
    <w:rsid w:val="00A4367E"/>
    <w:rsid w:val="00A50203"/>
    <w:rsid w:val="00A63651"/>
    <w:rsid w:val="00A87D76"/>
    <w:rsid w:val="00A97DA7"/>
    <w:rsid w:val="00AA28B2"/>
    <w:rsid w:val="00AA2CF5"/>
    <w:rsid w:val="00AD611C"/>
    <w:rsid w:val="00AE34FD"/>
    <w:rsid w:val="00B00E7D"/>
    <w:rsid w:val="00B1306A"/>
    <w:rsid w:val="00B16B8E"/>
    <w:rsid w:val="00B31B04"/>
    <w:rsid w:val="00B31B85"/>
    <w:rsid w:val="00B56204"/>
    <w:rsid w:val="00B977F9"/>
    <w:rsid w:val="00B97D41"/>
    <w:rsid w:val="00BE08AB"/>
    <w:rsid w:val="00BE717B"/>
    <w:rsid w:val="00BF2E8D"/>
    <w:rsid w:val="00C06755"/>
    <w:rsid w:val="00C07625"/>
    <w:rsid w:val="00C10C86"/>
    <w:rsid w:val="00C14C17"/>
    <w:rsid w:val="00C45963"/>
    <w:rsid w:val="00C94A6B"/>
    <w:rsid w:val="00CA0DD5"/>
    <w:rsid w:val="00CB1018"/>
    <w:rsid w:val="00CB30C6"/>
    <w:rsid w:val="00CB3966"/>
    <w:rsid w:val="00CC46BD"/>
    <w:rsid w:val="00CD3F04"/>
    <w:rsid w:val="00CD4666"/>
    <w:rsid w:val="00CD507D"/>
    <w:rsid w:val="00CF468E"/>
    <w:rsid w:val="00D116BE"/>
    <w:rsid w:val="00D14969"/>
    <w:rsid w:val="00D21A30"/>
    <w:rsid w:val="00D25058"/>
    <w:rsid w:val="00D2775D"/>
    <w:rsid w:val="00D337DD"/>
    <w:rsid w:val="00D4047F"/>
    <w:rsid w:val="00D427E8"/>
    <w:rsid w:val="00D42995"/>
    <w:rsid w:val="00D463C8"/>
    <w:rsid w:val="00D4723F"/>
    <w:rsid w:val="00D50D8C"/>
    <w:rsid w:val="00D6310C"/>
    <w:rsid w:val="00D707E8"/>
    <w:rsid w:val="00D70DFC"/>
    <w:rsid w:val="00DA1017"/>
    <w:rsid w:val="00DA18F6"/>
    <w:rsid w:val="00DB3AA7"/>
    <w:rsid w:val="00DD4D04"/>
    <w:rsid w:val="00DF0816"/>
    <w:rsid w:val="00DF4A92"/>
    <w:rsid w:val="00DF6518"/>
    <w:rsid w:val="00E010F0"/>
    <w:rsid w:val="00E022E4"/>
    <w:rsid w:val="00E04B66"/>
    <w:rsid w:val="00E05B42"/>
    <w:rsid w:val="00E064C7"/>
    <w:rsid w:val="00E103B6"/>
    <w:rsid w:val="00E13645"/>
    <w:rsid w:val="00E35B84"/>
    <w:rsid w:val="00E531FE"/>
    <w:rsid w:val="00E56005"/>
    <w:rsid w:val="00E62042"/>
    <w:rsid w:val="00E76FCF"/>
    <w:rsid w:val="00E859AB"/>
    <w:rsid w:val="00E87376"/>
    <w:rsid w:val="00E905BA"/>
    <w:rsid w:val="00EB4022"/>
    <w:rsid w:val="00EB7BE4"/>
    <w:rsid w:val="00EC17E1"/>
    <w:rsid w:val="00EC2167"/>
    <w:rsid w:val="00ED368F"/>
    <w:rsid w:val="00EE0615"/>
    <w:rsid w:val="00F14556"/>
    <w:rsid w:val="00F31E37"/>
    <w:rsid w:val="00F52707"/>
    <w:rsid w:val="00F531AC"/>
    <w:rsid w:val="00F6115D"/>
    <w:rsid w:val="00F72C9A"/>
    <w:rsid w:val="00F778A6"/>
    <w:rsid w:val="00F84EB9"/>
    <w:rsid w:val="00F90AA6"/>
    <w:rsid w:val="00F90C3E"/>
    <w:rsid w:val="00FA61D7"/>
    <w:rsid w:val="00FA7FAD"/>
    <w:rsid w:val="00FB1310"/>
    <w:rsid w:val="00FB26F3"/>
    <w:rsid w:val="00FC28CE"/>
    <w:rsid w:val="00FD0428"/>
    <w:rsid w:val="00FD0640"/>
    <w:rsid w:val="00FD5A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592B82"/>
  <w15:chartTrackingRefBased/>
  <w15:docId w15:val="{D7A18850-6D30-4268-894C-3B17B68A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6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26F3"/>
  </w:style>
  <w:style w:type="paragraph" w:styleId="Footer">
    <w:name w:val="footer"/>
    <w:basedOn w:val="Normal"/>
    <w:link w:val="FooterChar"/>
    <w:uiPriority w:val="99"/>
    <w:unhideWhenUsed/>
    <w:rsid w:val="00FB26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26F3"/>
  </w:style>
  <w:style w:type="character" w:styleId="Hyperlink">
    <w:name w:val="Hyperlink"/>
    <w:basedOn w:val="DefaultParagraphFont"/>
    <w:uiPriority w:val="99"/>
    <w:unhideWhenUsed/>
    <w:rsid w:val="00C14C17"/>
    <w:rPr>
      <w:color w:val="0563C1" w:themeColor="hyperlink"/>
      <w:u w:val="single"/>
    </w:rPr>
  </w:style>
  <w:style w:type="paragraph" w:styleId="NormalWeb">
    <w:name w:val="Normal (Web)"/>
    <w:basedOn w:val="Normal"/>
    <w:uiPriority w:val="99"/>
    <w:unhideWhenUsed/>
    <w:rsid w:val="008B7393"/>
    <w:pPr>
      <w:spacing w:before="300" w:after="300" w:line="240" w:lineRule="auto"/>
    </w:pPr>
    <w:rPr>
      <w:rFonts w:ascii="Times New Roman" w:eastAsia="Times New Roman" w:hAnsi="Times New Roman" w:cs="Times New Roman"/>
      <w:sz w:val="24"/>
      <w:szCs w:val="24"/>
      <w:lang w:eastAsia="nb-NO"/>
    </w:rPr>
  </w:style>
  <w:style w:type="character" w:styleId="UnresolvedMention">
    <w:name w:val="Unresolved Mention"/>
    <w:basedOn w:val="DefaultParagraphFont"/>
    <w:uiPriority w:val="99"/>
    <w:semiHidden/>
    <w:unhideWhenUsed/>
    <w:rsid w:val="008B7393"/>
    <w:rPr>
      <w:color w:val="808080"/>
      <w:shd w:val="clear" w:color="auto" w:fill="E6E6E6"/>
    </w:rPr>
  </w:style>
  <w:style w:type="paragraph" w:styleId="BalloonText">
    <w:name w:val="Balloon Text"/>
    <w:basedOn w:val="Normal"/>
    <w:link w:val="BalloonTextChar"/>
    <w:uiPriority w:val="99"/>
    <w:semiHidden/>
    <w:unhideWhenUsed/>
    <w:rsid w:val="00633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8B"/>
    <w:rPr>
      <w:rFonts w:ascii="Segoe UI" w:hAnsi="Segoe UI" w:cs="Segoe UI"/>
      <w:sz w:val="18"/>
      <w:szCs w:val="18"/>
    </w:rPr>
  </w:style>
  <w:style w:type="paragraph" w:styleId="HTMLPreformatted">
    <w:name w:val="HTML Preformatted"/>
    <w:basedOn w:val="Normal"/>
    <w:link w:val="HTMLPreformattedChar"/>
    <w:uiPriority w:val="99"/>
    <w:semiHidden/>
    <w:unhideWhenUsed/>
    <w:rsid w:val="0050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50321C"/>
    <w:rPr>
      <w:rFonts w:ascii="Courier New" w:eastAsia="Times New Roman" w:hAnsi="Courier New" w:cs="Courier New"/>
      <w:sz w:val="20"/>
      <w:szCs w:val="20"/>
      <w:lang w:eastAsia="nb-NO"/>
    </w:rPr>
  </w:style>
  <w:style w:type="paragraph" w:styleId="NoSpacing">
    <w:name w:val="No Spacing"/>
    <w:uiPriority w:val="1"/>
    <w:qFormat/>
    <w:rsid w:val="00DA18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8212">
      <w:bodyDiv w:val="1"/>
      <w:marLeft w:val="0"/>
      <w:marRight w:val="0"/>
      <w:marTop w:val="0"/>
      <w:marBottom w:val="0"/>
      <w:divBdr>
        <w:top w:val="none" w:sz="0" w:space="0" w:color="auto"/>
        <w:left w:val="none" w:sz="0" w:space="0" w:color="auto"/>
        <w:bottom w:val="none" w:sz="0" w:space="0" w:color="auto"/>
        <w:right w:val="none" w:sz="0" w:space="0" w:color="auto"/>
      </w:divBdr>
    </w:div>
    <w:div w:id="369453114">
      <w:bodyDiv w:val="1"/>
      <w:marLeft w:val="0"/>
      <w:marRight w:val="0"/>
      <w:marTop w:val="0"/>
      <w:marBottom w:val="0"/>
      <w:divBdr>
        <w:top w:val="none" w:sz="0" w:space="0" w:color="auto"/>
        <w:left w:val="none" w:sz="0" w:space="0" w:color="auto"/>
        <w:bottom w:val="none" w:sz="0" w:space="0" w:color="auto"/>
        <w:right w:val="none" w:sz="0" w:space="0" w:color="auto"/>
      </w:divBdr>
    </w:div>
    <w:div w:id="1112356294">
      <w:bodyDiv w:val="1"/>
      <w:marLeft w:val="0"/>
      <w:marRight w:val="0"/>
      <w:marTop w:val="0"/>
      <w:marBottom w:val="0"/>
      <w:divBdr>
        <w:top w:val="none" w:sz="0" w:space="0" w:color="auto"/>
        <w:left w:val="none" w:sz="0" w:space="0" w:color="auto"/>
        <w:bottom w:val="none" w:sz="0" w:space="0" w:color="auto"/>
        <w:right w:val="none" w:sz="0" w:space="0" w:color="auto"/>
      </w:divBdr>
    </w:div>
    <w:div w:id="1132794017">
      <w:bodyDiv w:val="1"/>
      <w:marLeft w:val="0"/>
      <w:marRight w:val="0"/>
      <w:marTop w:val="0"/>
      <w:marBottom w:val="0"/>
      <w:divBdr>
        <w:top w:val="none" w:sz="0" w:space="0" w:color="auto"/>
        <w:left w:val="none" w:sz="0" w:space="0" w:color="auto"/>
        <w:bottom w:val="none" w:sz="0" w:space="0" w:color="auto"/>
        <w:right w:val="none" w:sz="0" w:space="0" w:color="auto"/>
      </w:divBdr>
    </w:div>
    <w:div w:id="1208107144">
      <w:bodyDiv w:val="1"/>
      <w:marLeft w:val="0"/>
      <w:marRight w:val="0"/>
      <w:marTop w:val="0"/>
      <w:marBottom w:val="0"/>
      <w:divBdr>
        <w:top w:val="none" w:sz="0" w:space="0" w:color="auto"/>
        <w:left w:val="none" w:sz="0" w:space="0" w:color="auto"/>
        <w:bottom w:val="none" w:sz="0" w:space="0" w:color="auto"/>
        <w:right w:val="none" w:sz="0" w:space="0" w:color="auto"/>
      </w:divBdr>
      <w:divsChild>
        <w:div w:id="1995447286">
          <w:marLeft w:val="0"/>
          <w:marRight w:val="0"/>
          <w:marTop w:val="0"/>
          <w:marBottom w:val="0"/>
          <w:divBdr>
            <w:top w:val="none" w:sz="0" w:space="0" w:color="auto"/>
            <w:left w:val="none" w:sz="0" w:space="0" w:color="auto"/>
            <w:bottom w:val="none" w:sz="0" w:space="0" w:color="auto"/>
            <w:right w:val="none" w:sz="0" w:space="0" w:color="auto"/>
          </w:divBdr>
          <w:divsChild>
            <w:div w:id="746346505">
              <w:marLeft w:val="0"/>
              <w:marRight w:val="0"/>
              <w:marTop w:val="0"/>
              <w:marBottom w:val="0"/>
              <w:divBdr>
                <w:top w:val="single" w:sz="2" w:space="0" w:color="E5E5E5"/>
                <w:left w:val="none" w:sz="0" w:space="0" w:color="auto"/>
                <w:bottom w:val="none" w:sz="0" w:space="0" w:color="auto"/>
                <w:right w:val="none" w:sz="0" w:space="0" w:color="auto"/>
              </w:divBdr>
              <w:divsChild>
                <w:div w:id="1778719130">
                  <w:marLeft w:val="0"/>
                  <w:marRight w:val="0"/>
                  <w:marTop w:val="0"/>
                  <w:marBottom w:val="0"/>
                  <w:divBdr>
                    <w:top w:val="none" w:sz="0" w:space="0" w:color="auto"/>
                    <w:left w:val="none" w:sz="0" w:space="0" w:color="auto"/>
                    <w:bottom w:val="none" w:sz="0" w:space="0" w:color="auto"/>
                    <w:right w:val="none" w:sz="0" w:space="0" w:color="auto"/>
                  </w:divBdr>
                  <w:divsChild>
                    <w:div w:id="2060353244">
                      <w:marLeft w:val="0"/>
                      <w:marRight w:val="0"/>
                      <w:marTop w:val="0"/>
                      <w:marBottom w:val="0"/>
                      <w:divBdr>
                        <w:top w:val="none" w:sz="0" w:space="0" w:color="auto"/>
                        <w:left w:val="none" w:sz="0" w:space="0" w:color="auto"/>
                        <w:bottom w:val="none" w:sz="0" w:space="0" w:color="auto"/>
                        <w:right w:val="none" w:sz="0" w:space="0" w:color="auto"/>
                      </w:divBdr>
                      <w:divsChild>
                        <w:div w:id="1661734559">
                          <w:marLeft w:val="0"/>
                          <w:marRight w:val="0"/>
                          <w:marTop w:val="0"/>
                          <w:marBottom w:val="0"/>
                          <w:divBdr>
                            <w:top w:val="none" w:sz="0" w:space="0" w:color="auto"/>
                            <w:left w:val="none" w:sz="0" w:space="0" w:color="auto"/>
                            <w:bottom w:val="none" w:sz="0" w:space="0" w:color="auto"/>
                            <w:right w:val="none" w:sz="0" w:space="0" w:color="auto"/>
                          </w:divBdr>
                          <w:divsChild>
                            <w:div w:id="1678925713">
                              <w:marLeft w:val="0"/>
                              <w:marRight w:val="0"/>
                              <w:marTop w:val="0"/>
                              <w:marBottom w:val="0"/>
                              <w:divBdr>
                                <w:top w:val="none" w:sz="0" w:space="0" w:color="auto"/>
                                <w:left w:val="none" w:sz="0" w:space="0" w:color="auto"/>
                                <w:bottom w:val="none" w:sz="0" w:space="0" w:color="auto"/>
                                <w:right w:val="none" w:sz="0" w:space="0" w:color="auto"/>
                              </w:divBdr>
                              <w:divsChild>
                                <w:div w:id="1093821383">
                                  <w:marLeft w:val="0"/>
                                  <w:marRight w:val="0"/>
                                  <w:marTop w:val="0"/>
                                  <w:marBottom w:val="0"/>
                                  <w:divBdr>
                                    <w:top w:val="none" w:sz="0" w:space="0" w:color="auto"/>
                                    <w:left w:val="none" w:sz="0" w:space="0" w:color="auto"/>
                                    <w:bottom w:val="none" w:sz="0" w:space="0" w:color="auto"/>
                                    <w:right w:val="none" w:sz="0" w:space="0" w:color="auto"/>
                                  </w:divBdr>
                                  <w:divsChild>
                                    <w:div w:id="2089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415296">
      <w:bodyDiv w:val="1"/>
      <w:marLeft w:val="0"/>
      <w:marRight w:val="0"/>
      <w:marTop w:val="0"/>
      <w:marBottom w:val="0"/>
      <w:divBdr>
        <w:top w:val="none" w:sz="0" w:space="0" w:color="auto"/>
        <w:left w:val="none" w:sz="0" w:space="0" w:color="auto"/>
        <w:bottom w:val="none" w:sz="0" w:space="0" w:color="auto"/>
        <w:right w:val="none" w:sz="0" w:space="0" w:color="auto"/>
      </w:divBdr>
    </w:div>
    <w:div w:id="1581403741">
      <w:bodyDiv w:val="1"/>
      <w:marLeft w:val="0"/>
      <w:marRight w:val="0"/>
      <w:marTop w:val="0"/>
      <w:marBottom w:val="0"/>
      <w:divBdr>
        <w:top w:val="none" w:sz="0" w:space="0" w:color="auto"/>
        <w:left w:val="none" w:sz="0" w:space="0" w:color="auto"/>
        <w:bottom w:val="none" w:sz="0" w:space="0" w:color="auto"/>
        <w:right w:val="none" w:sz="0" w:space="0" w:color="auto"/>
      </w:divBdr>
    </w:div>
    <w:div w:id="1627000611">
      <w:bodyDiv w:val="1"/>
      <w:marLeft w:val="0"/>
      <w:marRight w:val="0"/>
      <w:marTop w:val="0"/>
      <w:marBottom w:val="0"/>
      <w:divBdr>
        <w:top w:val="none" w:sz="0" w:space="0" w:color="auto"/>
        <w:left w:val="none" w:sz="0" w:space="0" w:color="auto"/>
        <w:bottom w:val="none" w:sz="0" w:space="0" w:color="auto"/>
        <w:right w:val="none" w:sz="0" w:space="0" w:color="auto"/>
      </w:divBdr>
    </w:div>
    <w:div w:id="21232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le.kvitle@def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DC4C-1B27-4F3C-8BE8-AF132A23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2439</Characters>
  <Application>Microsoft Office Word</Application>
  <DocSecurity>0</DocSecurity>
  <Lines>45</Lines>
  <Paragraphs>20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Midtbø</dc:creator>
  <cp:keywords/>
  <dc:description/>
  <cp:lastModifiedBy>Unni Amundsen</cp:lastModifiedBy>
  <cp:revision>4</cp:revision>
  <dcterms:created xsi:type="dcterms:W3CDTF">2020-07-07T12:23:00Z</dcterms:created>
  <dcterms:modified xsi:type="dcterms:W3CDTF">2020-07-07T12:25:00Z</dcterms:modified>
</cp:coreProperties>
</file>