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E2" w:rsidRPr="00F50FE2" w:rsidRDefault="00F50FE2" w:rsidP="00823D5D">
      <w:pPr>
        <w:pStyle w:val="Rubrik1"/>
        <w:rPr>
          <w:b w:val="0"/>
          <w:sz w:val="20"/>
        </w:rPr>
      </w:pPr>
      <w:r>
        <w:rPr>
          <w:b w:val="0"/>
          <w:sz w:val="20"/>
        </w:rPr>
        <w:t>PRESSMEDDELANDE</w:t>
      </w:r>
      <w:r>
        <w:rPr>
          <w:b w:val="0"/>
          <w:sz w:val="20"/>
        </w:rPr>
        <w:br/>
      </w:r>
      <w:r w:rsidRPr="00F50FE2">
        <w:rPr>
          <w:sz w:val="20"/>
        </w:rPr>
        <w:t>10 juli 2013</w:t>
      </w:r>
    </w:p>
    <w:p w:rsidR="00624A18" w:rsidRPr="00021B88" w:rsidRDefault="00F50FE2" w:rsidP="00823D5D">
      <w:pPr>
        <w:pStyle w:val="Rubrik1"/>
      </w:pPr>
      <w:r>
        <w:br/>
      </w:r>
      <w:r>
        <w:br/>
      </w:r>
      <w:r w:rsidR="00624A18" w:rsidRPr="00021B88">
        <w:t>SEFA köper Sjöbefälsskolan i Göteborg</w:t>
      </w:r>
    </w:p>
    <w:p w:rsidR="00624A18" w:rsidRDefault="00624A18" w:rsidP="00624A18"/>
    <w:p w:rsidR="001F33A8" w:rsidRPr="008441C5" w:rsidRDefault="00624A18" w:rsidP="00823D5D">
      <w:pPr>
        <w:pStyle w:val="SEFABrdtext"/>
      </w:pPr>
      <w:r w:rsidRPr="00823D5D">
        <w:rPr>
          <w:b/>
        </w:rPr>
        <w:t xml:space="preserve">SEFA har förvärvat fastigheten känd som Sjöbefälsskolan i Göteborg. </w:t>
      </w:r>
      <w:r w:rsidR="00F5463D" w:rsidRPr="00823D5D">
        <w:rPr>
          <w:b/>
        </w:rPr>
        <w:t xml:space="preserve">SEFA </w:t>
      </w:r>
      <w:r w:rsidR="00EC1090" w:rsidRPr="00823D5D">
        <w:rPr>
          <w:b/>
        </w:rPr>
        <w:t xml:space="preserve">köper fastigheten av </w:t>
      </w:r>
      <w:r w:rsidR="001E6CF1" w:rsidRPr="001E6CF1">
        <w:rPr>
          <w:b/>
        </w:rPr>
        <w:t>ett av norra Europas ledande private-</w:t>
      </w:r>
      <w:proofErr w:type="spellStart"/>
      <w:r w:rsidR="001E6CF1" w:rsidRPr="001E6CF1">
        <w:rPr>
          <w:b/>
        </w:rPr>
        <w:t>equity</w:t>
      </w:r>
      <w:proofErr w:type="spellEnd"/>
      <w:r w:rsidR="001E6CF1" w:rsidRPr="001E6CF1">
        <w:rPr>
          <w:b/>
        </w:rPr>
        <w:t xml:space="preserve"> företag inom fastigheter</w:t>
      </w:r>
      <w:r w:rsidR="003A70C8" w:rsidRPr="00823D5D">
        <w:rPr>
          <w:b/>
        </w:rPr>
        <w:t xml:space="preserve">, </w:t>
      </w:r>
      <w:proofErr w:type="spellStart"/>
      <w:r w:rsidR="00EC1090" w:rsidRPr="00823D5D">
        <w:rPr>
          <w:b/>
        </w:rPr>
        <w:t>Niam</w:t>
      </w:r>
      <w:proofErr w:type="spellEnd"/>
      <w:r w:rsidR="003A70C8" w:rsidRPr="00823D5D">
        <w:rPr>
          <w:b/>
        </w:rPr>
        <w:t>,</w:t>
      </w:r>
      <w:r w:rsidR="00EC1090" w:rsidRPr="00823D5D">
        <w:rPr>
          <w:b/>
        </w:rPr>
        <w:t xml:space="preserve"> </w:t>
      </w:r>
      <w:r w:rsidR="004B30C3" w:rsidRPr="00823D5D">
        <w:rPr>
          <w:b/>
        </w:rPr>
        <w:t xml:space="preserve">och avser </w:t>
      </w:r>
      <w:r w:rsidR="00F5463D" w:rsidRPr="00823D5D">
        <w:rPr>
          <w:b/>
        </w:rPr>
        <w:t>utveckla fastigheten tillsammans med en långsiktig hyresgäst.</w:t>
      </w:r>
      <w:r w:rsidR="00F5463D" w:rsidRPr="008441C5">
        <w:t xml:space="preserve"> </w:t>
      </w:r>
      <w:r w:rsidR="00F5463D" w:rsidRPr="008441C5">
        <w:br/>
      </w:r>
      <w:bookmarkStart w:id="0" w:name="_GoBack"/>
      <w:bookmarkEnd w:id="0"/>
      <w:r w:rsidR="00F5463D" w:rsidRPr="008441C5">
        <w:br/>
        <w:t>Sjöbefälsskolan är en anrik fastighet</w:t>
      </w:r>
      <w:r w:rsidRPr="008441C5">
        <w:t xml:space="preserve"> från </w:t>
      </w:r>
      <w:r w:rsidR="004A15CC" w:rsidRPr="008441C5">
        <w:rPr>
          <w:rFonts w:cs="Times New Roman"/>
        </w:rPr>
        <w:t>1862</w:t>
      </w:r>
      <w:r w:rsidR="008441C5">
        <w:t xml:space="preserve"> </w:t>
      </w:r>
      <w:r w:rsidR="00011691" w:rsidRPr="008441C5">
        <w:t xml:space="preserve">och </w:t>
      </w:r>
      <w:r w:rsidRPr="008441C5">
        <w:t xml:space="preserve">rymmer </w:t>
      </w:r>
      <w:r w:rsidR="004A15CC" w:rsidRPr="008441C5">
        <w:t>ca 9 100</w:t>
      </w:r>
      <w:r w:rsidRPr="008441C5">
        <w:t xml:space="preserve"> m</w:t>
      </w:r>
      <w:r w:rsidR="00011691" w:rsidRPr="008441C5">
        <w:t xml:space="preserve">². </w:t>
      </w:r>
      <w:r w:rsidRPr="008441C5">
        <w:t>Förvärvet ingår som en del i SEFA:s projektutvecklingsportfölj tillsammans med bland annat Handel</w:t>
      </w:r>
      <w:r w:rsidR="00CD42FD">
        <w:t>splats Älvängen och multisport</w:t>
      </w:r>
      <w:r w:rsidRPr="008441C5">
        <w:t xml:space="preserve">anläggningen Änglagården. </w:t>
      </w:r>
      <w:r w:rsidR="00122095">
        <w:br/>
      </w:r>
      <w:r w:rsidR="00122095">
        <w:br/>
      </w:r>
      <w:r w:rsidR="00122095" w:rsidRPr="00122095">
        <w:rPr>
          <w:szCs w:val="20"/>
        </w:rPr>
        <w:t>SEFA tillträder fastigheten i september 2013</w:t>
      </w:r>
      <w:r w:rsidR="00CD42FD">
        <w:rPr>
          <w:szCs w:val="20"/>
        </w:rPr>
        <w:t xml:space="preserve"> och ska t</w:t>
      </w:r>
      <w:r w:rsidR="001F33A8" w:rsidRPr="00122095">
        <w:rPr>
          <w:szCs w:val="20"/>
        </w:rPr>
        <w:t xml:space="preserve">illsammans med en långsiktig hyresgäst </w:t>
      </w:r>
      <w:r w:rsidRPr="00122095">
        <w:rPr>
          <w:szCs w:val="20"/>
        </w:rPr>
        <w:t>utveckla fastigheten</w:t>
      </w:r>
      <w:r w:rsidR="001F33A8" w:rsidRPr="00122095">
        <w:rPr>
          <w:szCs w:val="20"/>
        </w:rPr>
        <w:t xml:space="preserve"> vidare</w:t>
      </w:r>
      <w:r w:rsidR="00552FA9" w:rsidRPr="00122095">
        <w:rPr>
          <w:szCs w:val="20"/>
        </w:rPr>
        <w:t>.</w:t>
      </w:r>
      <w:r w:rsidR="00552FA9" w:rsidRPr="008441C5">
        <w:br/>
      </w:r>
      <w:r w:rsidR="001F33A8" w:rsidRPr="008441C5">
        <w:br/>
      </w:r>
    </w:p>
    <w:p w:rsidR="00E27792" w:rsidRDefault="008441C5" w:rsidP="00823D5D">
      <w:pPr>
        <w:pStyle w:val="SEFABrdtext"/>
      </w:pPr>
      <w:r>
        <w:t>För mer information:</w:t>
      </w:r>
    </w:p>
    <w:p w:rsidR="008441C5" w:rsidRPr="009C7E47" w:rsidRDefault="008441C5" w:rsidP="00823D5D">
      <w:pPr>
        <w:pStyle w:val="SEFABrdtext"/>
      </w:pPr>
      <w:r w:rsidRPr="009C7E47">
        <w:t>Ola Serneke</w:t>
      </w:r>
    </w:p>
    <w:p w:rsidR="008441C5" w:rsidRPr="009C7E47" w:rsidRDefault="008441C5" w:rsidP="00823D5D">
      <w:pPr>
        <w:pStyle w:val="SEFABrdtext"/>
      </w:pPr>
      <w:r w:rsidRPr="009C7E47">
        <w:t>VD</w:t>
      </w:r>
      <w:r>
        <w:t xml:space="preserve">, SEFA </w:t>
      </w:r>
    </w:p>
    <w:p w:rsidR="008441C5" w:rsidRPr="009C7E47" w:rsidRDefault="008441C5" w:rsidP="00823D5D">
      <w:pPr>
        <w:pStyle w:val="SEFABrdtext"/>
      </w:pPr>
      <w:r w:rsidRPr="009C7E47">
        <w:t xml:space="preserve">031 - 712 97 05 </w:t>
      </w:r>
    </w:p>
    <w:p w:rsidR="008441C5" w:rsidRDefault="004D706D" w:rsidP="00823D5D">
      <w:pPr>
        <w:pStyle w:val="SEFABrdtext"/>
      </w:pPr>
      <w:hyperlink r:id="rId8" w:history="1">
        <w:r w:rsidR="00823D5D" w:rsidRPr="00990619">
          <w:rPr>
            <w:rStyle w:val="Hyperlnk"/>
          </w:rPr>
          <w:t>Ola.Serneke@sefa.se</w:t>
        </w:r>
      </w:hyperlink>
    </w:p>
    <w:p w:rsidR="00823D5D" w:rsidRPr="003F2D79" w:rsidRDefault="00823D5D" w:rsidP="00823D5D">
      <w:pPr>
        <w:pStyle w:val="SEFABrdtext"/>
      </w:pPr>
    </w:p>
    <w:p w:rsidR="008441C5" w:rsidRPr="00E27792" w:rsidRDefault="008441C5" w:rsidP="008441C5"/>
    <w:sectPr w:rsidR="008441C5" w:rsidRPr="00E27792" w:rsidSect="00B77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55" w:right="1695" w:bottom="2155" w:left="170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18" w:rsidRDefault="00624A18" w:rsidP="00F27AFE">
      <w:r>
        <w:separator/>
      </w:r>
    </w:p>
  </w:endnote>
  <w:endnote w:type="continuationSeparator" w:id="0">
    <w:p w:rsidR="00624A18" w:rsidRDefault="00624A18" w:rsidP="00F2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xo">
    <w:panose1 w:val="02000303000000000000"/>
    <w:charset w:val="00"/>
    <w:family w:val="auto"/>
    <w:pitch w:val="variable"/>
    <w:sig w:usb0="A00000E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xo Bold">
    <w:panose1 w:val="02000803000000000000"/>
    <w:charset w:val="00"/>
    <w:family w:val="auto"/>
    <w:pitch w:val="variable"/>
    <w:sig w:usb0="A00000EF" w:usb1="4000204B" w:usb2="00000000" w:usb3="00000000" w:csb0="00000093" w:csb1="00000000"/>
  </w:font>
  <w:font w:name="Exo Thin">
    <w:altName w:val="Cambria Math"/>
    <w:charset w:val="00"/>
    <w:family w:val="auto"/>
    <w:pitch w:val="variable"/>
    <w:sig w:usb0="00000001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DE" w:rsidRDefault="003E1ED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-74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722"/>
      <w:gridCol w:w="2722"/>
      <w:gridCol w:w="2722"/>
      <w:gridCol w:w="2722"/>
    </w:tblGrid>
    <w:tr w:rsidR="003E1EDE" w:rsidRPr="00F00BF8" w:rsidTr="00B523FF">
      <w:trPr>
        <w:trHeight w:val="1380"/>
      </w:trPr>
      <w:tc>
        <w:tcPr>
          <w:tcW w:w="2722" w:type="dxa"/>
        </w:tcPr>
        <w:p w:rsidR="003E1EDE" w:rsidRPr="00F00BF8" w:rsidRDefault="003E1EDE" w:rsidP="00B523FF">
          <w:pPr>
            <w:pStyle w:val="Sidfot"/>
            <w:ind w:left="-108" w:right="-108"/>
            <w:rPr>
              <w:rFonts w:cstheme="majorHAnsi"/>
              <w:sz w:val="18"/>
              <w:szCs w:val="18"/>
            </w:rPr>
          </w:pPr>
        </w:p>
      </w:tc>
      <w:tc>
        <w:tcPr>
          <w:tcW w:w="2722" w:type="dxa"/>
        </w:tcPr>
        <w:p w:rsidR="003E1EDE" w:rsidRPr="00F00BF8" w:rsidRDefault="003E1EDE" w:rsidP="00B523FF">
          <w:pPr>
            <w:widowControl w:val="0"/>
            <w:tabs>
              <w:tab w:val="left" w:pos="537"/>
            </w:tabs>
            <w:autoSpaceDE w:val="0"/>
            <w:autoSpaceDN w:val="0"/>
            <w:adjustRightInd w:val="0"/>
            <w:ind w:left="-108"/>
            <w:rPr>
              <w:rFonts w:cstheme="majorHAnsi"/>
              <w:b/>
              <w:sz w:val="18"/>
              <w:szCs w:val="18"/>
            </w:rPr>
          </w:pPr>
        </w:p>
      </w:tc>
      <w:tc>
        <w:tcPr>
          <w:tcW w:w="2722" w:type="dxa"/>
        </w:tcPr>
        <w:p w:rsidR="003E1EDE" w:rsidRPr="00F00BF8" w:rsidRDefault="003E1EDE" w:rsidP="0069517F">
          <w:pPr>
            <w:pStyle w:val="Sidfot"/>
            <w:ind w:left="-108"/>
            <w:rPr>
              <w:rFonts w:cstheme="majorHAnsi"/>
              <w:sz w:val="18"/>
              <w:szCs w:val="18"/>
            </w:rPr>
          </w:pPr>
        </w:p>
      </w:tc>
      <w:tc>
        <w:tcPr>
          <w:tcW w:w="2722" w:type="dxa"/>
        </w:tcPr>
        <w:p w:rsidR="003E1EDE" w:rsidRPr="00F00BF8" w:rsidRDefault="003E1EDE" w:rsidP="00B523FF">
          <w:pPr>
            <w:pStyle w:val="Sidfot"/>
            <w:ind w:left="-108"/>
            <w:rPr>
              <w:rFonts w:cstheme="majorHAnsi"/>
              <w:noProof/>
              <w:sz w:val="18"/>
              <w:szCs w:val="18"/>
              <w:lang w:eastAsia="sv-SE"/>
            </w:rPr>
          </w:pPr>
          <w:r w:rsidRPr="00F00BF8">
            <w:rPr>
              <w:rFonts w:cstheme="majorHAnsi"/>
              <w:noProof/>
              <w:sz w:val="18"/>
              <w:szCs w:val="18"/>
              <w:lang w:eastAsia="sv-SE"/>
            </w:rPr>
            <w:drawing>
              <wp:inline distT="0" distB="0" distL="0" distR="0" wp14:anchorId="26680248" wp14:editId="7F2C4BEF">
                <wp:extent cx="1440000" cy="303683"/>
                <wp:effectExtent l="0" t="0" r="8255" b="127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FA_Byggna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03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B48FD" w:rsidRPr="00277F90" w:rsidRDefault="004B48FD" w:rsidP="004F7ACA">
    <w:pPr>
      <w:pStyle w:val="Sidfot"/>
      <w:rPr>
        <w:rFonts w:asciiTheme="majorHAnsi" w:hAnsiTheme="majorHAnsi" w:cs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DE" w:rsidRDefault="003E1ED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18" w:rsidRDefault="00624A18" w:rsidP="00F27AFE">
      <w:r>
        <w:separator/>
      </w:r>
    </w:p>
  </w:footnote>
  <w:footnote w:type="continuationSeparator" w:id="0">
    <w:p w:rsidR="00624A18" w:rsidRDefault="00624A18" w:rsidP="00F27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DE" w:rsidRDefault="003E1ED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FD" w:rsidRDefault="004B48FD" w:rsidP="0012677C">
    <w:pPr>
      <w:tabs>
        <w:tab w:val="left" w:pos="620"/>
      </w:tabs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6551723" wp14:editId="39659712">
          <wp:simplePos x="0" y="0"/>
          <wp:positionH relativeFrom="column">
            <wp:posOffset>4680585</wp:posOffset>
          </wp:positionH>
          <wp:positionV relativeFrom="paragraph">
            <wp:posOffset>-360045</wp:posOffset>
          </wp:positionV>
          <wp:extent cx="1440000" cy="1126800"/>
          <wp:effectExtent l="0" t="0" r="825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FA_Triang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126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16309" wp14:editId="78210D68">
              <wp:simplePos x="0" y="0"/>
              <wp:positionH relativeFrom="column">
                <wp:posOffset>8229600</wp:posOffset>
              </wp:positionH>
              <wp:positionV relativeFrom="paragraph">
                <wp:posOffset>634365</wp:posOffset>
              </wp:positionV>
              <wp:extent cx="0" cy="10401300"/>
              <wp:effectExtent l="50800" t="25400" r="76200" b="889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4013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in,49.95pt" to="9in,8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PdugEAAMQDAAAOAAAAZHJzL2Uyb0RvYy54bWysU8tu2zAQvBfIPxC815JcIygEyzk4SC5F&#10;azTtBzDU0iLAF5aMJf99lpStFG2BAEUvFJfcmd0ZrrZ3kzXsBBi1dx1vVjVn4KTvtTt2/OePh4+f&#10;OYtJuF4Y76DjZ4j8bnfzYTuGFtZ+8KYHZETiYjuGjg8phbaqohzAirjyARxdKo9WJArxWPUoRmK3&#10;plrX9W01euwDegkx0un9fMl3hV8pkOmbUhESMx2n3lJZsazPea12W9EeUYRBy0sb4h+6sEI7KrpQ&#10;3Ysk2AvqP6isluijV2klva28UlpC0UBqmvo3NU+DCFC0kDkxLDbF/0crv54OyHTf8Q1nTlh6oqeE&#10;Qh+HxPbeOTLQI9tkn8YQW0rfuwNeohgOmEVPCm3+khw2FW/Pi7cwJSbnQ0mnTb2pm091Mb56QwaM&#10;6RG8ZXnTcaNd1i1acfoSE1Wj1GsKBbmTuXbZpbOBnGzcd1CkhaqtC7pMEewNspOg9xdSgktN1kJ8&#10;JTvDlDZmAdbvAy/5GQplwhZw8z54QZTK3qUFbLXz+DeCNF1bVnP+1YFZd7bg2ffn8irFGhqVovAy&#10;1nkWf40L/O3n270CAAD//wMAUEsDBBQABgAIAAAAIQCG7B2k3QAAAA0BAAAPAAAAZHJzL2Rvd25y&#10;ZXYueG1sTI9LT8MwEITvSPwHa5G4UQcjpTjEqRASEkcaeuDoxEsexA/FbpP+e7biALed3dHsN+Vu&#10;tRM74RwH7xTcbzJg6FpvBtcpOHy83j0Ci0k7oyfvUMEZI+yq66tSF8Yvbo+nOnWMQlwstII+pVBw&#10;HtserY4bH9DR7cvPVieSc8fNrBcKtxMXWZZzqwdHH3od8KXH9rs+WgWfczOKt/MShB/zWo4Bxfse&#10;lbq9WZ+fgCVc058ZLviEDhUxNf7oTGQTaSFzKpMUSCmBXRy/m4am7cNWAq9K/r9F9QMAAP//AwBQ&#10;SwECLQAUAAYACAAAACEAtoM4kv4AAADhAQAAEwAAAAAAAAAAAAAAAAAAAAAAW0NvbnRlbnRfVHlw&#10;ZXNdLnhtbFBLAQItABQABgAIAAAAIQA4/SH/1gAAAJQBAAALAAAAAAAAAAAAAAAAAC8BAABfcmVs&#10;cy8ucmVsc1BLAQItABQABgAIAAAAIQCRRPPdugEAAMQDAAAOAAAAAAAAAAAAAAAAAC4CAABkcnMv&#10;ZTJvRG9jLnhtbFBLAQItABQABgAIAAAAIQCG7B2k3QAAAA0BAAAPAAAAAAAAAAAAAAAAABQEAABk&#10;cnMvZG93bnJldi54bWxQSwUGAAAAAAQABADzAAAAHgUAAAAA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DE" w:rsidRDefault="003E1ED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18"/>
    <w:rsid w:val="000073D9"/>
    <w:rsid w:val="000109F9"/>
    <w:rsid w:val="00011691"/>
    <w:rsid w:val="00021B88"/>
    <w:rsid w:val="000776BA"/>
    <w:rsid w:val="00077FD3"/>
    <w:rsid w:val="000F2689"/>
    <w:rsid w:val="00107C7A"/>
    <w:rsid w:val="001157BB"/>
    <w:rsid w:val="00122095"/>
    <w:rsid w:val="0012677C"/>
    <w:rsid w:val="001333B6"/>
    <w:rsid w:val="00137AA6"/>
    <w:rsid w:val="001450A2"/>
    <w:rsid w:val="00162848"/>
    <w:rsid w:val="0017042E"/>
    <w:rsid w:val="001D094C"/>
    <w:rsid w:val="001D19EF"/>
    <w:rsid w:val="001E5F07"/>
    <w:rsid w:val="001E6CF1"/>
    <w:rsid w:val="001F33A8"/>
    <w:rsid w:val="002166F3"/>
    <w:rsid w:val="00260D78"/>
    <w:rsid w:val="0026517F"/>
    <w:rsid w:val="0026744D"/>
    <w:rsid w:val="00277F90"/>
    <w:rsid w:val="00291191"/>
    <w:rsid w:val="002A0CBB"/>
    <w:rsid w:val="002B4032"/>
    <w:rsid w:val="002B7C10"/>
    <w:rsid w:val="002C526A"/>
    <w:rsid w:val="002F46C2"/>
    <w:rsid w:val="002F7DFF"/>
    <w:rsid w:val="00305C09"/>
    <w:rsid w:val="00337857"/>
    <w:rsid w:val="00340E0C"/>
    <w:rsid w:val="00346474"/>
    <w:rsid w:val="00355814"/>
    <w:rsid w:val="00362891"/>
    <w:rsid w:val="00391A7D"/>
    <w:rsid w:val="0039233A"/>
    <w:rsid w:val="003A70C8"/>
    <w:rsid w:val="003B485C"/>
    <w:rsid w:val="003E1EDE"/>
    <w:rsid w:val="004436D2"/>
    <w:rsid w:val="00470713"/>
    <w:rsid w:val="004909FD"/>
    <w:rsid w:val="004A15CC"/>
    <w:rsid w:val="004B30C3"/>
    <w:rsid w:val="004B48FD"/>
    <w:rsid w:val="004D218A"/>
    <w:rsid w:val="004F7ACA"/>
    <w:rsid w:val="00504BBF"/>
    <w:rsid w:val="005260C2"/>
    <w:rsid w:val="00531026"/>
    <w:rsid w:val="005376E0"/>
    <w:rsid w:val="00552FA9"/>
    <w:rsid w:val="00562328"/>
    <w:rsid w:val="0058780B"/>
    <w:rsid w:val="0059154C"/>
    <w:rsid w:val="00596ABE"/>
    <w:rsid w:val="005A54B9"/>
    <w:rsid w:val="005B7D26"/>
    <w:rsid w:val="005C4AB0"/>
    <w:rsid w:val="005D17E4"/>
    <w:rsid w:val="005E4C43"/>
    <w:rsid w:val="005E6D03"/>
    <w:rsid w:val="005E7FA6"/>
    <w:rsid w:val="005F1B81"/>
    <w:rsid w:val="00616BF6"/>
    <w:rsid w:val="00624A18"/>
    <w:rsid w:val="00626F9B"/>
    <w:rsid w:val="0064559D"/>
    <w:rsid w:val="00652CC8"/>
    <w:rsid w:val="0069517F"/>
    <w:rsid w:val="006A4CDC"/>
    <w:rsid w:val="006B565D"/>
    <w:rsid w:val="006C11D7"/>
    <w:rsid w:val="006F7F23"/>
    <w:rsid w:val="00701E0D"/>
    <w:rsid w:val="00705EBC"/>
    <w:rsid w:val="00735109"/>
    <w:rsid w:val="007400CC"/>
    <w:rsid w:val="00794F50"/>
    <w:rsid w:val="007D3891"/>
    <w:rsid w:val="00823D5D"/>
    <w:rsid w:val="008441C5"/>
    <w:rsid w:val="0086207B"/>
    <w:rsid w:val="0089307D"/>
    <w:rsid w:val="008A3AAC"/>
    <w:rsid w:val="008B4206"/>
    <w:rsid w:val="00910A76"/>
    <w:rsid w:val="009727F4"/>
    <w:rsid w:val="009A63D0"/>
    <w:rsid w:val="009D2958"/>
    <w:rsid w:val="009F29E7"/>
    <w:rsid w:val="009F3669"/>
    <w:rsid w:val="00A11CCD"/>
    <w:rsid w:val="00A32921"/>
    <w:rsid w:val="00A56BA4"/>
    <w:rsid w:val="00A63F4E"/>
    <w:rsid w:val="00A87EAD"/>
    <w:rsid w:val="00AB7BC8"/>
    <w:rsid w:val="00AC61DE"/>
    <w:rsid w:val="00B03F75"/>
    <w:rsid w:val="00B227B8"/>
    <w:rsid w:val="00B417C4"/>
    <w:rsid w:val="00B61DDD"/>
    <w:rsid w:val="00B77CD3"/>
    <w:rsid w:val="00BB40BD"/>
    <w:rsid w:val="00BE2F06"/>
    <w:rsid w:val="00BE5FEE"/>
    <w:rsid w:val="00C34FD9"/>
    <w:rsid w:val="00C40E67"/>
    <w:rsid w:val="00C52DA5"/>
    <w:rsid w:val="00CA7B3C"/>
    <w:rsid w:val="00CC5A6C"/>
    <w:rsid w:val="00CD42FD"/>
    <w:rsid w:val="00CE0331"/>
    <w:rsid w:val="00CF0476"/>
    <w:rsid w:val="00D17C35"/>
    <w:rsid w:val="00D442C0"/>
    <w:rsid w:val="00D52769"/>
    <w:rsid w:val="00D57B45"/>
    <w:rsid w:val="00D6070F"/>
    <w:rsid w:val="00D772AE"/>
    <w:rsid w:val="00D849F2"/>
    <w:rsid w:val="00D9029B"/>
    <w:rsid w:val="00D92791"/>
    <w:rsid w:val="00DC1C0D"/>
    <w:rsid w:val="00DC22C1"/>
    <w:rsid w:val="00DD58E3"/>
    <w:rsid w:val="00DF0D23"/>
    <w:rsid w:val="00DF0E07"/>
    <w:rsid w:val="00E0106F"/>
    <w:rsid w:val="00E27792"/>
    <w:rsid w:val="00E51F39"/>
    <w:rsid w:val="00E5293E"/>
    <w:rsid w:val="00E62A0E"/>
    <w:rsid w:val="00E73B80"/>
    <w:rsid w:val="00E95F87"/>
    <w:rsid w:val="00EA1985"/>
    <w:rsid w:val="00EC1090"/>
    <w:rsid w:val="00EC4E93"/>
    <w:rsid w:val="00ED169B"/>
    <w:rsid w:val="00ED3C05"/>
    <w:rsid w:val="00EF1268"/>
    <w:rsid w:val="00F11D49"/>
    <w:rsid w:val="00F26242"/>
    <w:rsid w:val="00F27328"/>
    <w:rsid w:val="00F27AFE"/>
    <w:rsid w:val="00F27FA9"/>
    <w:rsid w:val="00F33DEB"/>
    <w:rsid w:val="00F414B5"/>
    <w:rsid w:val="00F50FE2"/>
    <w:rsid w:val="00F5463D"/>
    <w:rsid w:val="00F62E49"/>
    <w:rsid w:val="00F72A4E"/>
    <w:rsid w:val="00F91600"/>
    <w:rsid w:val="00FA1660"/>
    <w:rsid w:val="00FA1DE7"/>
    <w:rsid w:val="00FB071E"/>
    <w:rsid w:val="00FB2A64"/>
    <w:rsid w:val="00FB2F2C"/>
    <w:rsid w:val="00FE2A9A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EFA Normal"/>
    <w:qFormat/>
    <w:rsid w:val="00624A18"/>
    <w:rPr>
      <w:rFonts w:ascii="Calibri" w:eastAsiaTheme="minorHAnsi" w:hAnsi="Calibri" w:cs="Times New Roman"/>
      <w:sz w:val="22"/>
      <w:szCs w:val="22"/>
      <w:lang w:val="sv-SE" w:eastAsia="en-US"/>
    </w:rPr>
  </w:style>
  <w:style w:type="paragraph" w:styleId="Rubrik1">
    <w:name w:val="heading 1"/>
    <w:aliases w:val="SEFA Rubrik"/>
    <w:basedOn w:val="Normal"/>
    <w:next w:val="Normal"/>
    <w:link w:val="Rubrik1Char"/>
    <w:uiPriority w:val="9"/>
    <w:qFormat/>
    <w:rsid w:val="00CE0331"/>
    <w:pPr>
      <w:keepNext/>
      <w:keepLines/>
      <w:spacing w:line="440" w:lineRule="exact"/>
      <w:outlineLvl w:val="0"/>
    </w:pPr>
    <w:rPr>
      <w:rFonts w:ascii="Exo" w:eastAsiaTheme="majorEastAsia" w:hAnsi="Exo" w:cstheme="majorBidi"/>
      <w:b/>
      <w:bCs/>
      <w:sz w:val="36"/>
      <w:szCs w:val="28"/>
      <w:lang w:eastAsia="ja-JP"/>
    </w:rPr>
  </w:style>
  <w:style w:type="paragraph" w:styleId="Rubrik2">
    <w:name w:val="heading 2"/>
    <w:aliases w:val="SEFA Underrubrik"/>
    <w:basedOn w:val="Normal"/>
    <w:next w:val="Normal"/>
    <w:link w:val="Rubrik2Char"/>
    <w:uiPriority w:val="9"/>
    <w:unhideWhenUsed/>
    <w:qFormat/>
    <w:rsid w:val="004B48FD"/>
    <w:pPr>
      <w:keepNext/>
      <w:keepLines/>
      <w:spacing w:line="320" w:lineRule="exact"/>
      <w:outlineLvl w:val="1"/>
    </w:pPr>
    <w:rPr>
      <w:rFonts w:ascii="Exo" w:eastAsiaTheme="majorEastAsia" w:hAnsi="Exo" w:cstheme="majorBidi"/>
      <w:b/>
      <w:bCs/>
      <w:sz w:val="28"/>
      <w:szCs w:val="26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7AFE"/>
    <w:pPr>
      <w:tabs>
        <w:tab w:val="center" w:pos="4320"/>
        <w:tab w:val="right" w:pos="8640"/>
      </w:tabs>
    </w:pPr>
    <w:rPr>
      <w:rFonts w:ascii="Exo" w:hAnsi="Exo" w:cstheme="minorBidi"/>
      <w:sz w:val="20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F27AFE"/>
    <w:rPr>
      <w:rFonts w:eastAsiaTheme="minorHAnsi"/>
      <w:sz w:val="22"/>
      <w:szCs w:val="22"/>
      <w:lang w:val="sv-SE"/>
    </w:rPr>
  </w:style>
  <w:style w:type="paragraph" w:styleId="Sidfot">
    <w:name w:val="footer"/>
    <w:basedOn w:val="Normal"/>
    <w:link w:val="SidfotChar"/>
    <w:unhideWhenUsed/>
    <w:rsid w:val="00F27AFE"/>
    <w:pPr>
      <w:tabs>
        <w:tab w:val="center" w:pos="4320"/>
        <w:tab w:val="right" w:pos="8640"/>
      </w:tabs>
    </w:pPr>
    <w:rPr>
      <w:rFonts w:ascii="Exo" w:hAnsi="Exo" w:cstheme="minorBidi"/>
      <w:sz w:val="20"/>
      <w:lang w:eastAsia="ja-JP"/>
    </w:rPr>
  </w:style>
  <w:style w:type="character" w:customStyle="1" w:styleId="SidfotChar">
    <w:name w:val="Sidfot Char"/>
    <w:basedOn w:val="Standardstycketeckensnitt"/>
    <w:link w:val="Sidfot"/>
    <w:uiPriority w:val="99"/>
    <w:rsid w:val="00F27AFE"/>
    <w:rPr>
      <w:rFonts w:eastAsiaTheme="minorHAnsi"/>
      <w:sz w:val="22"/>
      <w:szCs w:val="22"/>
      <w:lang w:val="sv-SE"/>
    </w:rPr>
  </w:style>
  <w:style w:type="table" w:styleId="Tabellrutnt">
    <w:name w:val="Table Grid"/>
    <w:basedOn w:val="Normaltabell"/>
    <w:uiPriority w:val="59"/>
    <w:rsid w:val="00F2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7400C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00CC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00CC"/>
    <w:rPr>
      <w:rFonts w:ascii="Lucida Grande" w:eastAsiaTheme="minorHAnsi" w:hAnsi="Lucida Grande" w:cs="Lucida Grande"/>
      <w:sz w:val="18"/>
      <w:szCs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56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9307D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/>
    </w:rPr>
  </w:style>
  <w:style w:type="paragraph" w:customStyle="1" w:styleId="-SEFARubrik">
    <w:name w:val="- SEFA: Rubrik"/>
    <w:basedOn w:val="Normal"/>
    <w:rsid w:val="0089307D"/>
    <w:pPr>
      <w:spacing w:line="280" w:lineRule="exact"/>
    </w:pPr>
    <w:rPr>
      <w:rFonts w:ascii="Exo Bold" w:hAnsi="Exo Bold" w:cstheme="minorBidi"/>
      <w:sz w:val="20"/>
      <w:szCs w:val="20"/>
      <w:lang w:eastAsia="ja-JP"/>
    </w:rPr>
  </w:style>
  <w:style w:type="paragraph" w:customStyle="1" w:styleId="-SEFABrdtext">
    <w:name w:val="- SEFA: Brödtext"/>
    <w:basedOn w:val="Normalwebb"/>
    <w:rsid w:val="00305C09"/>
    <w:pPr>
      <w:spacing w:before="0" w:beforeAutospacing="0" w:after="120" w:afterAutospacing="0" w:line="240" w:lineRule="exact"/>
    </w:pPr>
    <w:rPr>
      <w:rFonts w:ascii="Exo Thin" w:hAnsi="Exo Thin"/>
      <w:spacing w:val="6"/>
      <w:sz w:val="18"/>
      <w:szCs w:val="18"/>
    </w:rPr>
  </w:style>
  <w:style w:type="paragraph" w:customStyle="1" w:styleId="DateandRecipient">
    <w:name w:val="Date and Recipient"/>
    <w:basedOn w:val="Normal"/>
    <w:rsid w:val="009D2958"/>
    <w:pPr>
      <w:spacing w:before="600"/>
    </w:pPr>
    <w:rPr>
      <w:rFonts w:ascii="Exo" w:eastAsiaTheme="minorEastAsia" w:hAnsi="Exo" w:cstheme="minorBidi"/>
      <w:color w:val="404040" w:themeColor="text1" w:themeTint="BF"/>
      <w:sz w:val="20"/>
      <w:lang w:val="en-US"/>
    </w:rPr>
  </w:style>
  <w:style w:type="character" w:styleId="Sidnummer">
    <w:name w:val="page number"/>
    <w:basedOn w:val="Standardstycketeckensnitt"/>
    <w:uiPriority w:val="99"/>
    <w:semiHidden/>
    <w:unhideWhenUsed/>
    <w:rsid w:val="00CF0476"/>
  </w:style>
  <w:style w:type="paragraph" w:customStyle="1" w:styleId="-SEFAPerson">
    <w:name w:val="- SEFA: Person"/>
    <w:basedOn w:val="DateandRecipient"/>
    <w:rsid w:val="000109F9"/>
    <w:pPr>
      <w:spacing w:before="0" w:after="80" w:line="260" w:lineRule="exact"/>
    </w:pPr>
    <w:rPr>
      <w:rFonts w:ascii="Exo Bold" w:hAnsi="Exo Bold"/>
      <w:sz w:val="18"/>
    </w:rPr>
  </w:style>
  <w:style w:type="paragraph" w:customStyle="1" w:styleId="-SEFAAdress">
    <w:name w:val="- SEFA: Adress"/>
    <w:basedOn w:val="DateandRecipient"/>
    <w:rsid w:val="000109F9"/>
    <w:pPr>
      <w:tabs>
        <w:tab w:val="left" w:pos="8640"/>
      </w:tabs>
      <w:spacing w:before="0" w:after="20" w:line="220" w:lineRule="exact"/>
    </w:pPr>
    <w:rPr>
      <w:rFonts w:ascii="Exo Thin" w:hAnsi="Exo Thin"/>
      <w:sz w:val="16"/>
      <w:szCs w:val="16"/>
    </w:rPr>
  </w:style>
  <w:style w:type="paragraph" w:customStyle="1" w:styleId="SEFABrdtext">
    <w:name w:val="SEFA Brödtext"/>
    <w:basedOn w:val="Normal"/>
    <w:next w:val="Normal"/>
    <w:qFormat/>
    <w:rsid w:val="003B485C"/>
    <w:pPr>
      <w:spacing w:line="260" w:lineRule="exact"/>
    </w:pPr>
    <w:rPr>
      <w:rFonts w:ascii="Exo" w:hAnsi="Exo" w:cstheme="minorBidi"/>
      <w:sz w:val="20"/>
      <w:lang w:eastAsia="ja-JP"/>
    </w:rPr>
  </w:style>
  <w:style w:type="character" w:customStyle="1" w:styleId="Rubrik1Char">
    <w:name w:val="Rubrik 1 Char"/>
    <w:aliases w:val="SEFA Rubrik Char"/>
    <w:basedOn w:val="Standardstycketeckensnitt"/>
    <w:link w:val="Rubrik1"/>
    <w:uiPriority w:val="9"/>
    <w:rsid w:val="00CE0331"/>
    <w:rPr>
      <w:rFonts w:ascii="Exo" w:eastAsiaTheme="majorEastAsia" w:hAnsi="Exo" w:cstheme="majorBidi"/>
      <w:b/>
      <w:bCs/>
      <w:sz w:val="36"/>
      <w:szCs w:val="28"/>
      <w:lang w:val="sv-SE"/>
    </w:rPr>
  </w:style>
  <w:style w:type="character" w:customStyle="1" w:styleId="Rubrik2Char">
    <w:name w:val="Rubrik 2 Char"/>
    <w:aliases w:val="SEFA Underrubrik Char"/>
    <w:basedOn w:val="Standardstycketeckensnitt"/>
    <w:link w:val="Rubrik2"/>
    <w:uiPriority w:val="9"/>
    <w:rsid w:val="004B48FD"/>
    <w:rPr>
      <w:rFonts w:ascii="Exo" w:eastAsiaTheme="majorEastAsia" w:hAnsi="Exo" w:cstheme="majorBidi"/>
      <w:b/>
      <w:bCs/>
      <w:sz w:val="28"/>
      <w:szCs w:val="26"/>
      <w:lang w:val="sv-SE"/>
    </w:rPr>
  </w:style>
  <w:style w:type="paragraph" w:styleId="Rubrik">
    <w:name w:val="Title"/>
    <w:aliases w:val="SEFA Ingress"/>
    <w:basedOn w:val="Normal"/>
    <w:next w:val="Normal"/>
    <w:link w:val="RubrikChar"/>
    <w:uiPriority w:val="10"/>
    <w:qFormat/>
    <w:rsid w:val="004B48FD"/>
    <w:pPr>
      <w:contextualSpacing/>
    </w:pPr>
    <w:rPr>
      <w:rFonts w:ascii="Exo Bold" w:eastAsiaTheme="majorEastAsia" w:hAnsi="Exo Bold" w:cstheme="majorBidi"/>
      <w:spacing w:val="5"/>
      <w:kern w:val="28"/>
      <w:sz w:val="20"/>
      <w:szCs w:val="52"/>
      <w:lang w:eastAsia="ja-JP"/>
    </w:rPr>
  </w:style>
  <w:style w:type="character" w:customStyle="1" w:styleId="RubrikChar">
    <w:name w:val="Rubrik Char"/>
    <w:aliases w:val="SEFA Ingress Char"/>
    <w:basedOn w:val="Standardstycketeckensnitt"/>
    <w:link w:val="Rubrik"/>
    <w:uiPriority w:val="10"/>
    <w:rsid w:val="004B48FD"/>
    <w:rPr>
      <w:rFonts w:ascii="Exo Bold" w:eastAsiaTheme="majorEastAsia" w:hAnsi="Exo Bold" w:cstheme="majorBidi"/>
      <w:spacing w:val="5"/>
      <w:kern w:val="28"/>
      <w:sz w:val="20"/>
      <w:szCs w:val="52"/>
      <w:lang w:val="sv-SE"/>
    </w:rPr>
  </w:style>
  <w:style w:type="paragraph" w:customStyle="1" w:styleId="Default">
    <w:name w:val="Default"/>
    <w:rsid w:val="00624A18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EFA Normal"/>
    <w:qFormat/>
    <w:rsid w:val="00624A18"/>
    <w:rPr>
      <w:rFonts w:ascii="Calibri" w:eastAsiaTheme="minorHAnsi" w:hAnsi="Calibri" w:cs="Times New Roman"/>
      <w:sz w:val="22"/>
      <w:szCs w:val="22"/>
      <w:lang w:val="sv-SE" w:eastAsia="en-US"/>
    </w:rPr>
  </w:style>
  <w:style w:type="paragraph" w:styleId="Rubrik1">
    <w:name w:val="heading 1"/>
    <w:aliases w:val="SEFA Rubrik"/>
    <w:basedOn w:val="Normal"/>
    <w:next w:val="Normal"/>
    <w:link w:val="Rubrik1Char"/>
    <w:uiPriority w:val="9"/>
    <w:qFormat/>
    <w:rsid w:val="00CE0331"/>
    <w:pPr>
      <w:keepNext/>
      <w:keepLines/>
      <w:spacing w:line="440" w:lineRule="exact"/>
      <w:outlineLvl w:val="0"/>
    </w:pPr>
    <w:rPr>
      <w:rFonts w:ascii="Exo" w:eastAsiaTheme="majorEastAsia" w:hAnsi="Exo" w:cstheme="majorBidi"/>
      <w:b/>
      <w:bCs/>
      <w:sz w:val="36"/>
      <w:szCs w:val="28"/>
      <w:lang w:eastAsia="ja-JP"/>
    </w:rPr>
  </w:style>
  <w:style w:type="paragraph" w:styleId="Rubrik2">
    <w:name w:val="heading 2"/>
    <w:aliases w:val="SEFA Underrubrik"/>
    <w:basedOn w:val="Normal"/>
    <w:next w:val="Normal"/>
    <w:link w:val="Rubrik2Char"/>
    <w:uiPriority w:val="9"/>
    <w:unhideWhenUsed/>
    <w:qFormat/>
    <w:rsid w:val="004B48FD"/>
    <w:pPr>
      <w:keepNext/>
      <w:keepLines/>
      <w:spacing w:line="320" w:lineRule="exact"/>
      <w:outlineLvl w:val="1"/>
    </w:pPr>
    <w:rPr>
      <w:rFonts w:ascii="Exo" w:eastAsiaTheme="majorEastAsia" w:hAnsi="Exo" w:cstheme="majorBidi"/>
      <w:b/>
      <w:bCs/>
      <w:sz w:val="28"/>
      <w:szCs w:val="26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7AFE"/>
    <w:pPr>
      <w:tabs>
        <w:tab w:val="center" w:pos="4320"/>
        <w:tab w:val="right" w:pos="8640"/>
      </w:tabs>
    </w:pPr>
    <w:rPr>
      <w:rFonts w:ascii="Exo" w:hAnsi="Exo" w:cstheme="minorBidi"/>
      <w:sz w:val="20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F27AFE"/>
    <w:rPr>
      <w:rFonts w:eastAsiaTheme="minorHAnsi"/>
      <w:sz w:val="22"/>
      <w:szCs w:val="22"/>
      <w:lang w:val="sv-SE"/>
    </w:rPr>
  </w:style>
  <w:style w:type="paragraph" w:styleId="Sidfot">
    <w:name w:val="footer"/>
    <w:basedOn w:val="Normal"/>
    <w:link w:val="SidfotChar"/>
    <w:unhideWhenUsed/>
    <w:rsid w:val="00F27AFE"/>
    <w:pPr>
      <w:tabs>
        <w:tab w:val="center" w:pos="4320"/>
        <w:tab w:val="right" w:pos="8640"/>
      </w:tabs>
    </w:pPr>
    <w:rPr>
      <w:rFonts w:ascii="Exo" w:hAnsi="Exo" w:cstheme="minorBidi"/>
      <w:sz w:val="20"/>
      <w:lang w:eastAsia="ja-JP"/>
    </w:rPr>
  </w:style>
  <w:style w:type="character" w:customStyle="1" w:styleId="SidfotChar">
    <w:name w:val="Sidfot Char"/>
    <w:basedOn w:val="Standardstycketeckensnitt"/>
    <w:link w:val="Sidfot"/>
    <w:uiPriority w:val="99"/>
    <w:rsid w:val="00F27AFE"/>
    <w:rPr>
      <w:rFonts w:eastAsiaTheme="minorHAnsi"/>
      <w:sz w:val="22"/>
      <w:szCs w:val="22"/>
      <w:lang w:val="sv-SE"/>
    </w:rPr>
  </w:style>
  <w:style w:type="table" w:styleId="Tabellrutnt">
    <w:name w:val="Table Grid"/>
    <w:basedOn w:val="Normaltabell"/>
    <w:uiPriority w:val="59"/>
    <w:rsid w:val="00F2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7400C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00CC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00CC"/>
    <w:rPr>
      <w:rFonts w:ascii="Lucida Grande" w:eastAsiaTheme="minorHAnsi" w:hAnsi="Lucida Grande" w:cs="Lucida Grande"/>
      <w:sz w:val="18"/>
      <w:szCs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56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9307D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/>
    </w:rPr>
  </w:style>
  <w:style w:type="paragraph" w:customStyle="1" w:styleId="-SEFARubrik">
    <w:name w:val="- SEFA: Rubrik"/>
    <w:basedOn w:val="Normal"/>
    <w:rsid w:val="0089307D"/>
    <w:pPr>
      <w:spacing w:line="280" w:lineRule="exact"/>
    </w:pPr>
    <w:rPr>
      <w:rFonts w:ascii="Exo Bold" w:hAnsi="Exo Bold" w:cstheme="minorBidi"/>
      <w:sz w:val="20"/>
      <w:szCs w:val="20"/>
      <w:lang w:eastAsia="ja-JP"/>
    </w:rPr>
  </w:style>
  <w:style w:type="paragraph" w:customStyle="1" w:styleId="-SEFABrdtext">
    <w:name w:val="- SEFA: Brödtext"/>
    <w:basedOn w:val="Normalwebb"/>
    <w:rsid w:val="00305C09"/>
    <w:pPr>
      <w:spacing w:before="0" w:beforeAutospacing="0" w:after="120" w:afterAutospacing="0" w:line="240" w:lineRule="exact"/>
    </w:pPr>
    <w:rPr>
      <w:rFonts w:ascii="Exo Thin" w:hAnsi="Exo Thin"/>
      <w:spacing w:val="6"/>
      <w:sz w:val="18"/>
      <w:szCs w:val="18"/>
    </w:rPr>
  </w:style>
  <w:style w:type="paragraph" w:customStyle="1" w:styleId="DateandRecipient">
    <w:name w:val="Date and Recipient"/>
    <w:basedOn w:val="Normal"/>
    <w:rsid w:val="009D2958"/>
    <w:pPr>
      <w:spacing w:before="600"/>
    </w:pPr>
    <w:rPr>
      <w:rFonts w:ascii="Exo" w:eastAsiaTheme="minorEastAsia" w:hAnsi="Exo" w:cstheme="minorBidi"/>
      <w:color w:val="404040" w:themeColor="text1" w:themeTint="BF"/>
      <w:sz w:val="20"/>
      <w:lang w:val="en-US"/>
    </w:rPr>
  </w:style>
  <w:style w:type="character" w:styleId="Sidnummer">
    <w:name w:val="page number"/>
    <w:basedOn w:val="Standardstycketeckensnitt"/>
    <w:uiPriority w:val="99"/>
    <w:semiHidden/>
    <w:unhideWhenUsed/>
    <w:rsid w:val="00CF0476"/>
  </w:style>
  <w:style w:type="paragraph" w:customStyle="1" w:styleId="-SEFAPerson">
    <w:name w:val="- SEFA: Person"/>
    <w:basedOn w:val="DateandRecipient"/>
    <w:rsid w:val="000109F9"/>
    <w:pPr>
      <w:spacing w:before="0" w:after="80" w:line="260" w:lineRule="exact"/>
    </w:pPr>
    <w:rPr>
      <w:rFonts w:ascii="Exo Bold" w:hAnsi="Exo Bold"/>
      <w:sz w:val="18"/>
    </w:rPr>
  </w:style>
  <w:style w:type="paragraph" w:customStyle="1" w:styleId="-SEFAAdress">
    <w:name w:val="- SEFA: Adress"/>
    <w:basedOn w:val="DateandRecipient"/>
    <w:rsid w:val="000109F9"/>
    <w:pPr>
      <w:tabs>
        <w:tab w:val="left" w:pos="8640"/>
      </w:tabs>
      <w:spacing w:before="0" w:after="20" w:line="220" w:lineRule="exact"/>
    </w:pPr>
    <w:rPr>
      <w:rFonts w:ascii="Exo Thin" w:hAnsi="Exo Thin"/>
      <w:sz w:val="16"/>
      <w:szCs w:val="16"/>
    </w:rPr>
  </w:style>
  <w:style w:type="paragraph" w:customStyle="1" w:styleId="SEFABrdtext">
    <w:name w:val="SEFA Brödtext"/>
    <w:basedOn w:val="Normal"/>
    <w:next w:val="Normal"/>
    <w:qFormat/>
    <w:rsid w:val="003B485C"/>
    <w:pPr>
      <w:spacing w:line="260" w:lineRule="exact"/>
    </w:pPr>
    <w:rPr>
      <w:rFonts w:ascii="Exo" w:hAnsi="Exo" w:cstheme="minorBidi"/>
      <w:sz w:val="20"/>
      <w:lang w:eastAsia="ja-JP"/>
    </w:rPr>
  </w:style>
  <w:style w:type="character" w:customStyle="1" w:styleId="Rubrik1Char">
    <w:name w:val="Rubrik 1 Char"/>
    <w:aliases w:val="SEFA Rubrik Char"/>
    <w:basedOn w:val="Standardstycketeckensnitt"/>
    <w:link w:val="Rubrik1"/>
    <w:uiPriority w:val="9"/>
    <w:rsid w:val="00CE0331"/>
    <w:rPr>
      <w:rFonts w:ascii="Exo" w:eastAsiaTheme="majorEastAsia" w:hAnsi="Exo" w:cstheme="majorBidi"/>
      <w:b/>
      <w:bCs/>
      <w:sz w:val="36"/>
      <w:szCs w:val="28"/>
      <w:lang w:val="sv-SE"/>
    </w:rPr>
  </w:style>
  <w:style w:type="character" w:customStyle="1" w:styleId="Rubrik2Char">
    <w:name w:val="Rubrik 2 Char"/>
    <w:aliases w:val="SEFA Underrubrik Char"/>
    <w:basedOn w:val="Standardstycketeckensnitt"/>
    <w:link w:val="Rubrik2"/>
    <w:uiPriority w:val="9"/>
    <w:rsid w:val="004B48FD"/>
    <w:rPr>
      <w:rFonts w:ascii="Exo" w:eastAsiaTheme="majorEastAsia" w:hAnsi="Exo" w:cstheme="majorBidi"/>
      <w:b/>
      <w:bCs/>
      <w:sz w:val="28"/>
      <w:szCs w:val="26"/>
      <w:lang w:val="sv-SE"/>
    </w:rPr>
  </w:style>
  <w:style w:type="paragraph" w:styleId="Rubrik">
    <w:name w:val="Title"/>
    <w:aliases w:val="SEFA Ingress"/>
    <w:basedOn w:val="Normal"/>
    <w:next w:val="Normal"/>
    <w:link w:val="RubrikChar"/>
    <w:uiPriority w:val="10"/>
    <w:qFormat/>
    <w:rsid w:val="004B48FD"/>
    <w:pPr>
      <w:contextualSpacing/>
    </w:pPr>
    <w:rPr>
      <w:rFonts w:ascii="Exo Bold" w:eastAsiaTheme="majorEastAsia" w:hAnsi="Exo Bold" w:cstheme="majorBidi"/>
      <w:spacing w:val="5"/>
      <w:kern w:val="28"/>
      <w:sz w:val="20"/>
      <w:szCs w:val="52"/>
      <w:lang w:eastAsia="ja-JP"/>
    </w:rPr>
  </w:style>
  <w:style w:type="character" w:customStyle="1" w:styleId="RubrikChar">
    <w:name w:val="Rubrik Char"/>
    <w:aliases w:val="SEFA Ingress Char"/>
    <w:basedOn w:val="Standardstycketeckensnitt"/>
    <w:link w:val="Rubrik"/>
    <w:uiPriority w:val="10"/>
    <w:rsid w:val="004B48FD"/>
    <w:rPr>
      <w:rFonts w:ascii="Exo Bold" w:eastAsiaTheme="majorEastAsia" w:hAnsi="Exo Bold" w:cstheme="majorBidi"/>
      <w:spacing w:val="5"/>
      <w:kern w:val="28"/>
      <w:sz w:val="20"/>
      <w:szCs w:val="52"/>
      <w:lang w:val="sv-SE"/>
    </w:rPr>
  </w:style>
  <w:style w:type="paragraph" w:customStyle="1" w:styleId="Default">
    <w:name w:val="Default"/>
    <w:rsid w:val="00624A18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.Serneke@sefa.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faad01\officemallar$\Word-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49B5A5-355B-4858-86A2-02197874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Word-mall</Template>
  <TotalTime>2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PRESSMEDDELANDE 10 juli 2013</vt:lpstr>
      <vt:lpstr>SEFA köper Sjöbefälsskolan i Göteborg</vt:lpstr>
    </vt:vector>
  </TitlesOfParts>
  <Company>Kaigan TBK AB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Järund</dc:creator>
  <cp:lastModifiedBy>Tomas Järund</cp:lastModifiedBy>
  <cp:revision>4</cp:revision>
  <cp:lastPrinted>2013-07-10T12:43:00Z</cp:lastPrinted>
  <dcterms:created xsi:type="dcterms:W3CDTF">2013-07-10T12:43:00Z</dcterms:created>
  <dcterms:modified xsi:type="dcterms:W3CDTF">2013-07-10T12:44:00Z</dcterms:modified>
</cp:coreProperties>
</file>