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DF" w:rsidRDefault="005D63DF">
      <w:bookmarkStart w:id="0" w:name="_GoBack"/>
      <w:bookmarkEnd w:id="0"/>
    </w:p>
    <w:p w:rsidR="005D63DF" w:rsidRPr="006173AF" w:rsidRDefault="007A6AFD" w:rsidP="005D63DF">
      <w:pPr>
        <w:jc w:val="center"/>
        <w:rPr>
          <w:rFonts w:ascii="Tahoma" w:hAnsi="Tahoma" w:cs="Tahoma"/>
          <w:b/>
          <w:sz w:val="32"/>
          <w:szCs w:val="32"/>
        </w:rPr>
      </w:pPr>
      <w:r>
        <w:rPr>
          <w:rFonts w:ascii="Tahoma" w:hAnsi="Tahoma" w:cs="Tahoma"/>
          <w:b/>
          <w:sz w:val="32"/>
          <w:szCs w:val="32"/>
        </w:rPr>
        <w:t>Telemar SpA</w:t>
      </w:r>
      <w:r w:rsidR="005D63DF" w:rsidRPr="006173AF">
        <w:rPr>
          <w:rFonts w:ascii="Tahoma" w:hAnsi="Tahoma" w:cs="Tahoma"/>
          <w:b/>
          <w:sz w:val="32"/>
          <w:szCs w:val="32"/>
        </w:rPr>
        <w:t xml:space="preserve"> appointed as </w:t>
      </w:r>
      <w:r w:rsidR="00BE28F0">
        <w:rPr>
          <w:rFonts w:ascii="Tahoma" w:hAnsi="Tahoma" w:cs="Tahoma"/>
          <w:b/>
          <w:sz w:val="32"/>
          <w:szCs w:val="32"/>
        </w:rPr>
        <w:t>V</w:t>
      </w:r>
      <w:r w:rsidR="005D63DF" w:rsidRPr="006173AF">
        <w:rPr>
          <w:rFonts w:ascii="Tahoma" w:hAnsi="Tahoma" w:cs="Tahoma"/>
          <w:b/>
          <w:sz w:val="32"/>
          <w:szCs w:val="32"/>
        </w:rPr>
        <w:t xml:space="preserve">alue </w:t>
      </w:r>
      <w:r w:rsidR="00BE28F0">
        <w:rPr>
          <w:rFonts w:ascii="Tahoma" w:hAnsi="Tahoma" w:cs="Tahoma"/>
          <w:b/>
          <w:sz w:val="32"/>
          <w:szCs w:val="32"/>
        </w:rPr>
        <w:t>A</w:t>
      </w:r>
      <w:r w:rsidR="005D63DF" w:rsidRPr="006173AF">
        <w:rPr>
          <w:rFonts w:ascii="Tahoma" w:hAnsi="Tahoma" w:cs="Tahoma"/>
          <w:b/>
          <w:sz w:val="32"/>
          <w:szCs w:val="32"/>
        </w:rPr>
        <w:t xml:space="preserve">dded </w:t>
      </w:r>
      <w:r w:rsidR="00BE28F0">
        <w:rPr>
          <w:rFonts w:ascii="Tahoma" w:hAnsi="Tahoma" w:cs="Tahoma"/>
          <w:b/>
          <w:sz w:val="32"/>
          <w:szCs w:val="32"/>
        </w:rPr>
        <w:t>R</w:t>
      </w:r>
      <w:r w:rsidR="005D63DF" w:rsidRPr="006173AF">
        <w:rPr>
          <w:rFonts w:ascii="Tahoma" w:hAnsi="Tahoma" w:cs="Tahoma"/>
          <w:b/>
          <w:sz w:val="32"/>
          <w:szCs w:val="32"/>
        </w:rPr>
        <w:t>eseller for Inmarsat Global Xpress</w:t>
      </w:r>
      <w:r w:rsidR="00CC790D">
        <w:rPr>
          <w:rFonts w:ascii="Tahoma" w:hAnsi="Tahoma" w:cs="Tahoma"/>
          <w:b/>
          <w:sz w:val="32"/>
          <w:szCs w:val="32"/>
        </w:rPr>
        <w:t xml:space="preserve"> for the </w:t>
      </w:r>
      <w:r w:rsidR="00F00251">
        <w:rPr>
          <w:rFonts w:ascii="Tahoma" w:hAnsi="Tahoma" w:cs="Tahoma"/>
          <w:b/>
          <w:sz w:val="32"/>
          <w:szCs w:val="32"/>
        </w:rPr>
        <w:t xml:space="preserve">Global </w:t>
      </w:r>
      <w:r w:rsidR="00CC790D">
        <w:rPr>
          <w:rFonts w:ascii="Tahoma" w:hAnsi="Tahoma" w:cs="Tahoma"/>
          <w:b/>
          <w:sz w:val="32"/>
          <w:szCs w:val="32"/>
        </w:rPr>
        <w:t xml:space="preserve">Government </w:t>
      </w:r>
    </w:p>
    <w:p w:rsidR="00EF479C" w:rsidRPr="00EF479C" w:rsidRDefault="003D5FC8" w:rsidP="00EF479C">
      <w:pPr>
        <w:pStyle w:val="NormalWeb"/>
        <w:shd w:val="clear" w:color="auto" w:fill="FFFFFF"/>
        <w:rPr>
          <w:rFonts w:ascii="Tahoma" w:hAnsi="Tahoma" w:cs="Tahoma"/>
          <w:color w:val="000000" w:themeColor="text1"/>
          <w:sz w:val="22"/>
          <w:szCs w:val="22"/>
          <w:lang w:val="en"/>
        </w:rPr>
      </w:pPr>
      <w:r>
        <w:rPr>
          <w:rFonts w:ascii="Tahoma" w:hAnsi="Tahoma" w:cs="Tahoma"/>
          <w:b/>
          <w:color w:val="auto"/>
          <w:sz w:val="22"/>
          <w:szCs w:val="22"/>
          <w:lang w:val="en"/>
        </w:rPr>
        <w:t>29</w:t>
      </w:r>
      <w:r w:rsidR="007A6AFD">
        <w:rPr>
          <w:rFonts w:ascii="Tahoma" w:hAnsi="Tahoma" w:cs="Tahoma"/>
          <w:b/>
          <w:color w:val="auto"/>
          <w:sz w:val="22"/>
          <w:szCs w:val="22"/>
          <w:lang w:val="en"/>
        </w:rPr>
        <w:t xml:space="preserve"> April</w:t>
      </w:r>
      <w:r w:rsidR="00EC3432">
        <w:rPr>
          <w:rFonts w:ascii="Tahoma" w:hAnsi="Tahoma" w:cs="Tahoma"/>
          <w:b/>
          <w:color w:val="auto"/>
          <w:sz w:val="22"/>
          <w:szCs w:val="22"/>
          <w:lang w:val="en"/>
        </w:rPr>
        <w:t xml:space="preserve"> 2014</w:t>
      </w:r>
      <w:r w:rsidR="006173AF">
        <w:rPr>
          <w:rFonts w:ascii="Tahoma" w:hAnsi="Tahoma" w:cs="Tahoma"/>
          <w:color w:val="auto"/>
          <w:sz w:val="22"/>
          <w:szCs w:val="22"/>
          <w:lang w:val="en"/>
        </w:rPr>
        <w:t xml:space="preserve">: </w:t>
      </w:r>
      <w:r w:rsidR="00EF479C" w:rsidRPr="00EF479C">
        <w:rPr>
          <w:rFonts w:ascii="Tahoma" w:hAnsi="Tahoma" w:cs="Tahoma"/>
          <w:color w:val="000000" w:themeColor="text1"/>
          <w:sz w:val="22"/>
          <w:szCs w:val="22"/>
          <w:lang w:val="en"/>
        </w:rPr>
        <w:t xml:space="preserve">Inmarsat (LSE:ISAT.L), the leading provider of global mobile satellite communications services, has signed an agreement with </w:t>
      </w:r>
      <w:r w:rsidR="007A6AFD">
        <w:rPr>
          <w:rFonts w:ascii="Tahoma" w:hAnsi="Tahoma" w:cs="Tahoma"/>
          <w:color w:val="000000" w:themeColor="text1"/>
          <w:sz w:val="22"/>
          <w:szCs w:val="22"/>
          <w:lang w:val="en"/>
        </w:rPr>
        <w:t>Telemar SpA</w:t>
      </w:r>
      <w:r w:rsidR="00EF479C" w:rsidRPr="00EF479C">
        <w:rPr>
          <w:rStyle w:val="Hyperlink"/>
          <w:rFonts w:ascii="Tahoma" w:hAnsi="Tahoma" w:cs="Tahoma"/>
          <w:color w:val="000000" w:themeColor="text1"/>
          <w:sz w:val="22"/>
          <w:szCs w:val="22"/>
          <w:lang w:val="en"/>
        </w:rPr>
        <w:t xml:space="preserve">, </w:t>
      </w:r>
      <w:r w:rsidR="00EF479C" w:rsidRPr="00EF479C">
        <w:rPr>
          <w:rFonts w:ascii="Tahoma" w:hAnsi="Tahoma" w:cs="Tahoma"/>
          <w:color w:val="000000" w:themeColor="text1"/>
          <w:sz w:val="22"/>
          <w:szCs w:val="22"/>
          <w:lang w:val="en"/>
        </w:rPr>
        <w:t xml:space="preserve">appointing the specialised managed satellite services provider as a Value Added Reseller (VAR) for </w:t>
      </w:r>
      <w:hyperlink r:id="rId9" w:tgtFrame="_blank" w:history="1">
        <w:r w:rsidR="00EF479C" w:rsidRPr="00EF479C">
          <w:rPr>
            <w:rStyle w:val="Hyperlink"/>
            <w:rFonts w:ascii="Tahoma" w:hAnsi="Tahoma" w:cs="Tahoma"/>
            <w:color w:val="000000" w:themeColor="text1"/>
            <w:sz w:val="22"/>
            <w:szCs w:val="22"/>
            <w:lang w:val="en"/>
          </w:rPr>
          <w:t>Global Xpress</w:t>
        </w:r>
      </w:hyperlink>
      <w:r w:rsidR="00EF479C" w:rsidRPr="00EF479C">
        <w:rPr>
          <w:rStyle w:val="Hyperlink"/>
          <w:rFonts w:ascii="Tahoma" w:hAnsi="Tahoma" w:cs="Tahoma"/>
          <w:color w:val="000000" w:themeColor="text1"/>
          <w:sz w:val="22"/>
          <w:szCs w:val="22"/>
          <w:lang w:val="en"/>
        </w:rPr>
        <w:t>,</w:t>
      </w:r>
      <w:r w:rsidR="00EF479C" w:rsidRPr="00EF479C">
        <w:rPr>
          <w:rFonts w:ascii="Tahoma" w:hAnsi="Tahoma" w:cs="Tahoma"/>
          <w:color w:val="000000" w:themeColor="text1"/>
          <w:sz w:val="22"/>
          <w:szCs w:val="22"/>
          <w:lang w:val="en"/>
        </w:rPr>
        <w:t xml:space="preserve"> serving the Government market in </w:t>
      </w:r>
      <w:r w:rsidR="00EC3432">
        <w:rPr>
          <w:rFonts w:ascii="Tahoma" w:hAnsi="Tahoma" w:cs="Tahoma"/>
          <w:color w:val="000000" w:themeColor="text1"/>
          <w:sz w:val="22"/>
          <w:szCs w:val="22"/>
          <w:lang w:val="en"/>
        </w:rPr>
        <w:t>Europe</w:t>
      </w:r>
      <w:r w:rsidR="00EF479C" w:rsidRPr="00EF479C">
        <w:rPr>
          <w:rFonts w:ascii="Tahoma" w:hAnsi="Tahoma" w:cs="Tahoma"/>
          <w:color w:val="000000" w:themeColor="text1"/>
          <w:sz w:val="22"/>
          <w:szCs w:val="22"/>
          <w:lang w:val="en"/>
        </w:rPr>
        <w:t>.</w:t>
      </w:r>
    </w:p>
    <w:p w:rsidR="00EF479C" w:rsidRPr="00EF479C" w:rsidRDefault="00EF479C" w:rsidP="00EF479C">
      <w:pPr>
        <w:pStyle w:val="NormalWeb"/>
        <w:shd w:val="clear" w:color="auto" w:fill="FFFFFF"/>
        <w:rPr>
          <w:rFonts w:ascii="Tahoma" w:hAnsi="Tahoma" w:cs="Tahoma"/>
          <w:color w:val="000000" w:themeColor="text1"/>
          <w:sz w:val="22"/>
          <w:szCs w:val="22"/>
          <w:lang w:val="en"/>
        </w:rPr>
      </w:pPr>
    </w:p>
    <w:p w:rsidR="00F00251" w:rsidRDefault="007A6AFD" w:rsidP="00BC24F4">
      <w:pPr>
        <w:pStyle w:val="NormalWeb"/>
        <w:shd w:val="clear" w:color="auto" w:fill="FFFFFF"/>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Telemar was established in Italy in 1947 and </w:t>
      </w:r>
      <w:r w:rsidR="00EC3432">
        <w:rPr>
          <w:rFonts w:ascii="Tahoma" w:hAnsi="Tahoma" w:cs="Tahoma"/>
          <w:color w:val="000000" w:themeColor="text1"/>
          <w:sz w:val="22"/>
          <w:szCs w:val="22"/>
          <w:lang w:val="en"/>
        </w:rPr>
        <w:t xml:space="preserve">is one of </w:t>
      </w:r>
      <w:r w:rsidR="00F00251">
        <w:rPr>
          <w:rFonts w:ascii="Tahoma" w:hAnsi="Tahoma" w:cs="Tahoma"/>
          <w:color w:val="000000" w:themeColor="text1"/>
          <w:sz w:val="22"/>
          <w:szCs w:val="22"/>
          <w:lang w:val="en"/>
        </w:rPr>
        <w:t>world</w:t>
      </w:r>
      <w:r w:rsidR="00EC3432">
        <w:rPr>
          <w:rFonts w:ascii="Tahoma" w:hAnsi="Tahoma" w:cs="Tahoma"/>
          <w:color w:val="000000" w:themeColor="text1"/>
          <w:sz w:val="22"/>
          <w:szCs w:val="22"/>
          <w:lang w:val="en"/>
        </w:rPr>
        <w:t xml:space="preserve">’s leading </w:t>
      </w:r>
      <w:r>
        <w:rPr>
          <w:rFonts w:ascii="Tahoma" w:hAnsi="Tahoma" w:cs="Tahoma"/>
          <w:color w:val="000000" w:themeColor="text1"/>
          <w:sz w:val="22"/>
          <w:szCs w:val="22"/>
          <w:lang w:val="en"/>
        </w:rPr>
        <w:t>international managed</w:t>
      </w:r>
      <w:r w:rsidR="00EC3432">
        <w:rPr>
          <w:rFonts w:ascii="Tahoma" w:hAnsi="Tahoma" w:cs="Tahoma"/>
          <w:color w:val="000000" w:themeColor="text1"/>
          <w:sz w:val="22"/>
          <w:szCs w:val="22"/>
          <w:lang w:val="en"/>
        </w:rPr>
        <w:t xml:space="preserve"> satellite </w:t>
      </w:r>
      <w:r>
        <w:rPr>
          <w:rFonts w:ascii="Tahoma" w:hAnsi="Tahoma" w:cs="Tahoma"/>
          <w:color w:val="000000" w:themeColor="text1"/>
          <w:sz w:val="22"/>
          <w:szCs w:val="22"/>
          <w:lang w:val="en"/>
        </w:rPr>
        <w:t xml:space="preserve">service </w:t>
      </w:r>
      <w:r w:rsidR="00EA4BDA">
        <w:rPr>
          <w:rFonts w:ascii="Tahoma" w:hAnsi="Tahoma" w:cs="Tahoma"/>
          <w:color w:val="000000" w:themeColor="text1"/>
          <w:sz w:val="22"/>
          <w:szCs w:val="22"/>
          <w:lang w:val="en"/>
        </w:rPr>
        <w:t>and nav</w:t>
      </w:r>
      <w:r w:rsidR="00836183">
        <w:rPr>
          <w:rFonts w:ascii="Tahoma" w:hAnsi="Tahoma" w:cs="Tahoma"/>
          <w:color w:val="000000" w:themeColor="text1"/>
          <w:sz w:val="22"/>
          <w:szCs w:val="22"/>
          <w:lang w:val="en"/>
        </w:rPr>
        <w:t xml:space="preserve">com maintenance </w:t>
      </w:r>
      <w:r w:rsidR="00BE28F0">
        <w:rPr>
          <w:rFonts w:ascii="Tahoma" w:hAnsi="Tahoma" w:cs="Tahoma"/>
          <w:color w:val="000000" w:themeColor="text1"/>
          <w:sz w:val="22"/>
          <w:szCs w:val="22"/>
          <w:lang w:val="en"/>
        </w:rPr>
        <w:t>providers</w:t>
      </w:r>
      <w:r>
        <w:rPr>
          <w:rFonts w:ascii="Tahoma" w:hAnsi="Tahoma" w:cs="Tahoma"/>
          <w:color w:val="000000" w:themeColor="text1"/>
          <w:sz w:val="22"/>
          <w:szCs w:val="22"/>
          <w:lang w:val="en"/>
        </w:rPr>
        <w:t xml:space="preserve"> with </w:t>
      </w:r>
      <w:r w:rsidR="00DD3420">
        <w:rPr>
          <w:rFonts w:ascii="Tahoma" w:hAnsi="Tahoma" w:cs="Tahoma"/>
          <w:color w:val="000000" w:themeColor="text1"/>
          <w:sz w:val="22"/>
          <w:szCs w:val="22"/>
          <w:lang w:val="en"/>
        </w:rPr>
        <w:t xml:space="preserve">14 </w:t>
      </w:r>
      <w:r w:rsidR="00EA4BDA">
        <w:rPr>
          <w:rFonts w:ascii="Tahoma" w:hAnsi="Tahoma" w:cs="Tahoma"/>
          <w:color w:val="000000" w:themeColor="text1"/>
          <w:sz w:val="22"/>
          <w:szCs w:val="22"/>
          <w:lang w:val="en"/>
        </w:rPr>
        <w:t xml:space="preserve">operating </w:t>
      </w:r>
      <w:r w:rsidR="00DD3420">
        <w:rPr>
          <w:rFonts w:ascii="Tahoma" w:hAnsi="Tahoma" w:cs="Tahoma"/>
          <w:color w:val="000000" w:themeColor="text1"/>
          <w:sz w:val="22"/>
          <w:szCs w:val="22"/>
          <w:lang w:val="en"/>
        </w:rPr>
        <w:t xml:space="preserve">companies </w:t>
      </w:r>
      <w:r>
        <w:rPr>
          <w:rFonts w:ascii="Tahoma" w:hAnsi="Tahoma" w:cs="Tahoma"/>
          <w:color w:val="000000" w:themeColor="text1"/>
          <w:sz w:val="22"/>
          <w:szCs w:val="22"/>
          <w:lang w:val="en"/>
        </w:rPr>
        <w:t>in 1</w:t>
      </w:r>
      <w:r w:rsidR="00DD3420">
        <w:rPr>
          <w:rFonts w:ascii="Tahoma" w:hAnsi="Tahoma" w:cs="Tahoma"/>
          <w:color w:val="000000" w:themeColor="text1"/>
          <w:sz w:val="22"/>
          <w:szCs w:val="22"/>
          <w:lang w:val="en"/>
        </w:rPr>
        <w:t>2</w:t>
      </w:r>
      <w:r>
        <w:rPr>
          <w:rFonts w:ascii="Tahoma" w:hAnsi="Tahoma" w:cs="Tahoma"/>
          <w:color w:val="000000" w:themeColor="text1"/>
          <w:sz w:val="22"/>
          <w:szCs w:val="22"/>
          <w:lang w:val="en"/>
        </w:rPr>
        <w:t xml:space="preserve"> countries</w:t>
      </w:r>
      <w:r w:rsidR="00EF479C" w:rsidRPr="00EF479C">
        <w:rPr>
          <w:rFonts w:ascii="Tahoma" w:hAnsi="Tahoma" w:cs="Tahoma"/>
          <w:color w:val="000000" w:themeColor="text1"/>
          <w:sz w:val="22"/>
          <w:szCs w:val="22"/>
          <w:lang w:val="en"/>
        </w:rPr>
        <w:t>.</w:t>
      </w:r>
      <w:r w:rsidR="00BC24F4" w:rsidRPr="00BC24F4">
        <w:t xml:space="preserve"> </w:t>
      </w:r>
      <w:r w:rsidR="00BC24F4" w:rsidRPr="00BC24F4">
        <w:rPr>
          <w:rFonts w:ascii="Tahoma" w:hAnsi="Tahoma" w:cs="Tahoma"/>
          <w:color w:val="000000" w:themeColor="text1"/>
          <w:sz w:val="22"/>
          <w:szCs w:val="22"/>
          <w:lang w:val="en"/>
        </w:rPr>
        <w:t xml:space="preserve">Telemar </w:t>
      </w:r>
      <w:r w:rsidR="004D0EC2">
        <w:rPr>
          <w:rFonts w:ascii="Tahoma" w:hAnsi="Tahoma" w:cs="Tahoma"/>
          <w:color w:val="000000" w:themeColor="text1"/>
          <w:sz w:val="22"/>
          <w:szCs w:val="22"/>
          <w:lang w:val="en"/>
        </w:rPr>
        <w:t xml:space="preserve">serves the </w:t>
      </w:r>
      <w:r w:rsidR="001568EC">
        <w:rPr>
          <w:rFonts w:ascii="Tahoma" w:hAnsi="Tahoma" w:cs="Tahoma"/>
          <w:color w:val="000000" w:themeColor="text1"/>
          <w:sz w:val="22"/>
          <w:szCs w:val="22"/>
          <w:lang w:val="en"/>
        </w:rPr>
        <w:t>Maritime</w:t>
      </w:r>
      <w:r w:rsidR="00EA4BDA">
        <w:rPr>
          <w:rFonts w:ascii="Tahoma" w:hAnsi="Tahoma" w:cs="Tahoma"/>
          <w:color w:val="000000" w:themeColor="text1"/>
          <w:sz w:val="22"/>
          <w:szCs w:val="22"/>
          <w:lang w:val="en"/>
        </w:rPr>
        <w:t xml:space="preserve">, </w:t>
      </w:r>
      <w:r w:rsidR="00F00251">
        <w:rPr>
          <w:rFonts w:ascii="Tahoma" w:hAnsi="Tahoma" w:cs="Tahoma"/>
          <w:color w:val="000000" w:themeColor="text1"/>
          <w:sz w:val="22"/>
          <w:szCs w:val="22"/>
          <w:lang w:val="en"/>
        </w:rPr>
        <w:t xml:space="preserve">Enterprise and </w:t>
      </w:r>
      <w:r w:rsidR="004D0EC2">
        <w:rPr>
          <w:rFonts w:ascii="Tahoma" w:hAnsi="Tahoma" w:cs="Tahoma"/>
          <w:color w:val="000000" w:themeColor="text1"/>
          <w:sz w:val="22"/>
          <w:szCs w:val="22"/>
          <w:lang w:val="en"/>
        </w:rPr>
        <w:t>Government</w:t>
      </w:r>
      <w:r w:rsidR="001568EC">
        <w:rPr>
          <w:rFonts w:ascii="Tahoma" w:hAnsi="Tahoma" w:cs="Tahoma"/>
          <w:color w:val="000000" w:themeColor="text1"/>
          <w:sz w:val="22"/>
          <w:szCs w:val="22"/>
          <w:lang w:val="en"/>
        </w:rPr>
        <w:t xml:space="preserve"> </w:t>
      </w:r>
      <w:r w:rsidR="00EA4BDA">
        <w:rPr>
          <w:rFonts w:ascii="Tahoma" w:hAnsi="Tahoma" w:cs="Tahoma"/>
          <w:color w:val="000000" w:themeColor="text1"/>
          <w:sz w:val="22"/>
          <w:szCs w:val="22"/>
          <w:lang w:val="en"/>
        </w:rPr>
        <w:t xml:space="preserve">markets.  In this latter sector, the company addresses the requirements of civilian ministries, navies </w:t>
      </w:r>
      <w:r w:rsidR="0013230E" w:rsidRPr="00301617">
        <w:rPr>
          <w:rFonts w:ascii="Tahoma" w:hAnsi="Tahoma" w:cs="Tahoma"/>
          <w:color w:val="000000" w:themeColor="text1"/>
          <w:sz w:val="22"/>
          <w:szCs w:val="22"/>
          <w:lang w:val="en"/>
        </w:rPr>
        <w:t>and other armed forces.</w:t>
      </w:r>
      <w:r w:rsidR="00F00251" w:rsidRPr="00301617">
        <w:rPr>
          <w:rFonts w:ascii="Tahoma" w:hAnsi="Tahoma" w:cs="Tahoma"/>
          <w:color w:val="000000" w:themeColor="text1"/>
          <w:sz w:val="22"/>
          <w:szCs w:val="22"/>
          <w:lang w:val="en"/>
        </w:rPr>
        <w:t xml:space="preserve"> </w:t>
      </w:r>
    </w:p>
    <w:p w:rsidR="00EA4BDA" w:rsidRPr="00301617" w:rsidRDefault="00EA4BDA" w:rsidP="00BC24F4">
      <w:pPr>
        <w:pStyle w:val="NormalWeb"/>
        <w:shd w:val="clear" w:color="auto" w:fill="FFFFFF"/>
        <w:rPr>
          <w:rFonts w:ascii="Tahoma" w:hAnsi="Tahoma" w:cs="Tahoma"/>
          <w:color w:val="000000" w:themeColor="text1"/>
          <w:sz w:val="22"/>
          <w:szCs w:val="22"/>
          <w:lang w:val="en"/>
        </w:rPr>
      </w:pPr>
    </w:p>
    <w:p w:rsidR="00F00251" w:rsidRDefault="00F00251" w:rsidP="00BC24F4">
      <w:pPr>
        <w:pStyle w:val="NormalWeb"/>
        <w:shd w:val="clear" w:color="auto" w:fill="FFFFFF"/>
        <w:rPr>
          <w:rFonts w:ascii="Tahoma" w:hAnsi="Tahoma" w:cs="Tahoma"/>
          <w:color w:val="000000" w:themeColor="text1"/>
          <w:sz w:val="22"/>
          <w:szCs w:val="22"/>
          <w:lang w:val="en"/>
        </w:rPr>
      </w:pPr>
      <w:r w:rsidRPr="00301617">
        <w:rPr>
          <w:rFonts w:ascii="Tahoma" w:hAnsi="Tahoma" w:cs="Tahoma"/>
          <w:color w:val="000000" w:themeColor="text1"/>
          <w:sz w:val="22"/>
          <w:szCs w:val="22"/>
          <w:lang w:val="en"/>
        </w:rPr>
        <w:t xml:space="preserve">Telemar </w:t>
      </w:r>
      <w:r w:rsidR="001E3EE1" w:rsidRPr="00301617">
        <w:rPr>
          <w:rFonts w:ascii="Tahoma" w:hAnsi="Tahoma" w:cs="Tahoma"/>
          <w:color w:val="000000" w:themeColor="text1"/>
          <w:sz w:val="22"/>
          <w:szCs w:val="22"/>
          <w:lang w:val="en"/>
        </w:rPr>
        <w:t xml:space="preserve">provides </w:t>
      </w:r>
      <w:r w:rsidRPr="00301617">
        <w:rPr>
          <w:rFonts w:ascii="Tahoma" w:hAnsi="Tahoma" w:cs="Tahoma"/>
          <w:color w:val="000000" w:themeColor="text1"/>
          <w:sz w:val="22"/>
          <w:szCs w:val="22"/>
          <w:lang w:val="en"/>
        </w:rPr>
        <w:t>end-to-end value proposition</w:t>
      </w:r>
      <w:r w:rsidR="004D0EC2" w:rsidRPr="00301617">
        <w:rPr>
          <w:rFonts w:ascii="Tahoma" w:hAnsi="Tahoma" w:cs="Tahoma"/>
          <w:color w:val="000000" w:themeColor="text1"/>
          <w:sz w:val="22"/>
          <w:szCs w:val="22"/>
          <w:lang w:val="en"/>
        </w:rPr>
        <w:t>s</w:t>
      </w:r>
      <w:r w:rsidRPr="00301617">
        <w:rPr>
          <w:rFonts w:ascii="Tahoma" w:hAnsi="Tahoma" w:cs="Tahoma"/>
          <w:color w:val="000000" w:themeColor="text1"/>
          <w:sz w:val="22"/>
          <w:szCs w:val="22"/>
          <w:lang w:val="en"/>
        </w:rPr>
        <w:t xml:space="preserve"> </w:t>
      </w:r>
      <w:r w:rsidR="001E3EE1" w:rsidRPr="00301617">
        <w:rPr>
          <w:rFonts w:ascii="Tahoma" w:hAnsi="Tahoma" w:cs="Tahoma"/>
          <w:color w:val="000000" w:themeColor="text1"/>
          <w:sz w:val="22"/>
          <w:szCs w:val="22"/>
          <w:lang w:val="en"/>
        </w:rPr>
        <w:t xml:space="preserve">on </w:t>
      </w:r>
      <w:r w:rsidR="004D0EC2" w:rsidRPr="00301617">
        <w:rPr>
          <w:rFonts w:ascii="Tahoma" w:hAnsi="Tahoma" w:cs="Tahoma"/>
          <w:color w:val="000000" w:themeColor="text1"/>
          <w:sz w:val="22"/>
          <w:szCs w:val="22"/>
          <w:lang w:val="en"/>
        </w:rPr>
        <w:t xml:space="preserve">a </w:t>
      </w:r>
      <w:r w:rsidR="001E3EE1" w:rsidRPr="00301617">
        <w:rPr>
          <w:rFonts w:ascii="Tahoma" w:hAnsi="Tahoma" w:cs="Tahoma"/>
          <w:color w:val="000000" w:themeColor="text1"/>
          <w:sz w:val="22"/>
          <w:szCs w:val="22"/>
          <w:lang w:val="en"/>
        </w:rPr>
        <w:t>global scale</w:t>
      </w:r>
      <w:r w:rsidR="00EA4BDA">
        <w:rPr>
          <w:rFonts w:ascii="Tahoma" w:hAnsi="Tahoma" w:cs="Tahoma"/>
          <w:color w:val="000000" w:themeColor="text1"/>
          <w:sz w:val="22"/>
          <w:szCs w:val="22"/>
          <w:lang w:val="en"/>
        </w:rPr>
        <w:t>, which encompass a broad ra</w:t>
      </w:r>
      <w:r w:rsidRPr="00301617">
        <w:rPr>
          <w:rFonts w:ascii="Tahoma" w:hAnsi="Tahoma" w:cs="Tahoma"/>
          <w:color w:val="000000" w:themeColor="text1"/>
          <w:sz w:val="22"/>
          <w:szCs w:val="22"/>
          <w:lang w:val="en"/>
        </w:rPr>
        <w:t>ng</w:t>
      </w:r>
      <w:r w:rsidR="004D0EC2" w:rsidRPr="00301617">
        <w:rPr>
          <w:rFonts w:ascii="Tahoma" w:hAnsi="Tahoma" w:cs="Tahoma"/>
          <w:color w:val="000000" w:themeColor="text1"/>
          <w:sz w:val="22"/>
          <w:szCs w:val="22"/>
          <w:lang w:val="en"/>
        </w:rPr>
        <w:t>e</w:t>
      </w:r>
      <w:r w:rsidR="00EA4BDA">
        <w:rPr>
          <w:rFonts w:ascii="Tahoma" w:hAnsi="Tahoma" w:cs="Tahoma"/>
          <w:color w:val="000000" w:themeColor="text1"/>
          <w:sz w:val="22"/>
          <w:szCs w:val="22"/>
          <w:lang w:val="en"/>
        </w:rPr>
        <w:t xml:space="preserve"> of services</w:t>
      </w:r>
      <w:r w:rsidRPr="00301617">
        <w:rPr>
          <w:rFonts w:ascii="Tahoma" w:hAnsi="Tahoma" w:cs="Tahoma"/>
          <w:color w:val="000000" w:themeColor="text1"/>
          <w:sz w:val="22"/>
          <w:szCs w:val="22"/>
          <w:lang w:val="en"/>
        </w:rPr>
        <w:t xml:space="preserve"> </w:t>
      </w:r>
      <w:r w:rsidR="00EA4BDA">
        <w:rPr>
          <w:rFonts w:ascii="Tahoma" w:hAnsi="Tahoma" w:cs="Tahoma"/>
          <w:color w:val="000000" w:themeColor="text1"/>
          <w:sz w:val="22"/>
          <w:szCs w:val="22"/>
          <w:lang w:val="en"/>
        </w:rPr>
        <w:t>from system</w:t>
      </w:r>
      <w:r w:rsidRPr="00301617">
        <w:rPr>
          <w:rFonts w:ascii="Tahoma" w:hAnsi="Tahoma" w:cs="Tahoma"/>
          <w:color w:val="000000" w:themeColor="text1"/>
          <w:sz w:val="22"/>
          <w:szCs w:val="22"/>
          <w:lang w:val="en"/>
        </w:rPr>
        <w:t xml:space="preserve"> </w:t>
      </w:r>
      <w:r w:rsidR="001E3EE1" w:rsidRPr="00301617">
        <w:rPr>
          <w:rFonts w:ascii="Tahoma" w:hAnsi="Tahoma" w:cs="Tahoma"/>
          <w:color w:val="000000" w:themeColor="text1"/>
          <w:sz w:val="22"/>
          <w:szCs w:val="22"/>
          <w:lang w:val="en"/>
        </w:rPr>
        <w:t>design</w:t>
      </w:r>
      <w:r w:rsidR="00EA4BDA">
        <w:rPr>
          <w:rFonts w:ascii="Tahoma" w:hAnsi="Tahoma" w:cs="Tahoma"/>
          <w:color w:val="000000" w:themeColor="text1"/>
          <w:sz w:val="22"/>
          <w:szCs w:val="22"/>
          <w:lang w:val="en"/>
        </w:rPr>
        <w:t xml:space="preserve"> for communication and IT </w:t>
      </w:r>
      <w:r w:rsidR="001E3EE1" w:rsidRPr="00301617">
        <w:rPr>
          <w:rFonts w:ascii="Tahoma" w:hAnsi="Tahoma" w:cs="Tahoma"/>
          <w:color w:val="000000" w:themeColor="text1"/>
          <w:sz w:val="22"/>
          <w:szCs w:val="22"/>
          <w:lang w:val="en"/>
        </w:rPr>
        <w:t>solutions</w:t>
      </w:r>
      <w:r w:rsidR="00EA4BDA">
        <w:rPr>
          <w:rFonts w:ascii="Tahoma" w:hAnsi="Tahoma" w:cs="Tahoma"/>
          <w:color w:val="000000" w:themeColor="text1"/>
          <w:sz w:val="22"/>
          <w:szCs w:val="22"/>
          <w:lang w:val="en"/>
        </w:rPr>
        <w:t xml:space="preserve"> through to </w:t>
      </w:r>
      <w:r w:rsidRPr="00301617">
        <w:rPr>
          <w:rFonts w:ascii="Tahoma" w:hAnsi="Tahoma" w:cs="Tahoma"/>
          <w:color w:val="000000" w:themeColor="text1"/>
          <w:sz w:val="22"/>
          <w:szCs w:val="22"/>
          <w:lang w:val="en"/>
        </w:rPr>
        <w:t>installation, maintenance</w:t>
      </w:r>
      <w:r w:rsidR="00EA4BDA">
        <w:rPr>
          <w:rFonts w:ascii="Tahoma" w:hAnsi="Tahoma" w:cs="Tahoma"/>
          <w:color w:val="000000" w:themeColor="text1"/>
          <w:sz w:val="22"/>
          <w:szCs w:val="22"/>
          <w:lang w:val="en"/>
        </w:rPr>
        <w:t xml:space="preserve"> and repair</w:t>
      </w:r>
      <w:r w:rsidR="00BC24F4" w:rsidRPr="00301617">
        <w:rPr>
          <w:rFonts w:ascii="Tahoma" w:hAnsi="Tahoma" w:cs="Tahoma"/>
          <w:color w:val="000000" w:themeColor="text1"/>
          <w:sz w:val="22"/>
          <w:szCs w:val="22"/>
          <w:lang w:val="en"/>
        </w:rPr>
        <w:t>.</w:t>
      </w:r>
      <w:r w:rsidR="007A6AFD">
        <w:rPr>
          <w:rFonts w:ascii="Tahoma" w:hAnsi="Tahoma" w:cs="Tahoma"/>
          <w:color w:val="000000" w:themeColor="text1"/>
          <w:sz w:val="22"/>
          <w:szCs w:val="22"/>
          <w:lang w:val="en"/>
        </w:rPr>
        <w:t xml:space="preserve"> </w:t>
      </w:r>
      <w:r w:rsidR="00EA4BDA">
        <w:rPr>
          <w:rFonts w:ascii="Tahoma" w:hAnsi="Tahoma" w:cs="Tahoma"/>
          <w:color w:val="000000" w:themeColor="text1"/>
          <w:sz w:val="22"/>
          <w:szCs w:val="22"/>
          <w:lang w:val="en"/>
        </w:rPr>
        <w:t xml:space="preserve"> The company has been a successful Inmarsat partner </w:t>
      </w:r>
      <w:r w:rsidR="00DE0C6D">
        <w:rPr>
          <w:rFonts w:ascii="Tahoma" w:hAnsi="Tahoma" w:cs="Tahoma"/>
          <w:color w:val="000000" w:themeColor="text1"/>
          <w:sz w:val="22"/>
          <w:szCs w:val="22"/>
          <w:lang w:val="en"/>
        </w:rPr>
        <w:t>for over 30 years and, in 201</w:t>
      </w:r>
      <w:r w:rsidR="00F87DD6">
        <w:rPr>
          <w:rFonts w:ascii="Tahoma" w:hAnsi="Tahoma" w:cs="Tahoma"/>
          <w:color w:val="000000" w:themeColor="text1"/>
          <w:sz w:val="22"/>
          <w:szCs w:val="22"/>
          <w:lang w:val="en"/>
        </w:rPr>
        <w:t>2</w:t>
      </w:r>
      <w:r w:rsidR="00DE0C6D">
        <w:rPr>
          <w:rFonts w:ascii="Tahoma" w:hAnsi="Tahoma" w:cs="Tahoma"/>
          <w:color w:val="000000" w:themeColor="text1"/>
          <w:sz w:val="22"/>
          <w:szCs w:val="22"/>
          <w:lang w:val="en"/>
        </w:rPr>
        <w:t>, was appointed as the first GX VAR for the maritime sector.</w:t>
      </w:r>
    </w:p>
    <w:p w:rsidR="00EA4BDA" w:rsidRDefault="00EA4BDA" w:rsidP="00BC24F4">
      <w:pPr>
        <w:pStyle w:val="NormalWeb"/>
        <w:shd w:val="clear" w:color="auto" w:fill="FFFFFF"/>
        <w:rPr>
          <w:rFonts w:ascii="Tahoma" w:hAnsi="Tahoma" w:cs="Tahoma"/>
          <w:color w:val="000000" w:themeColor="text1"/>
          <w:sz w:val="22"/>
          <w:szCs w:val="22"/>
          <w:lang w:val="en"/>
        </w:rPr>
      </w:pPr>
    </w:p>
    <w:p w:rsidR="00EF479C" w:rsidRDefault="00EF479C" w:rsidP="00EF479C">
      <w:pPr>
        <w:pStyle w:val="NormalWeb"/>
        <w:shd w:val="clear" w:color="auto" w:fill="FFFFFF"/>
        <w:rPr>
          <w:rFonts w:ascii="Tahoma" w:hAnsi="Tahoma" w:cs="Tahoma"/>
          <w:color w:val="000000" w:themeColor="text1"/>
          <w:sz w:val="22"/>
          <w:szCs w:val="22"/>
          <w:lang w:val="en"/>
        </w:rPr>
      </w:pPr>
      <w:r w:rsidRPr="00EF479C">
        <w:rPr>
          <w:rFonts w:ascii="Tahoma" w:hAnsi="Tahoma" w:cs="Tahoma"/>
          <w:color w:val="000000" w:themeColor="text1"/>
          <w:sz w:val="22"/>
          <w:szCs w:val="22"/>
          <w:lang w:val="en"/>
        </w:rPr>
        <w:t>Andy Start, President, Inmarsat Global Government Services, said: “</w:t>
      </w:r>
      <w:r w:rsidR="00BD3ABC">
        <w:rPr>
          <w:rFonts w:ascii="Tahoma" w:hAnsi="Tahoma" w:cs="Tahoma"/>
          <w:color w:val="000000" w:themeColor="text1"/>
          <w:sz w:val="22"/>
          <w:szCs w:val="22"/>
          <w:lang w:val="en"/>
        </w:rPr>
        <w:t xml:space="preserve">Telemar has been a significant partner for Inmarsat </w:t>
      </w:r>
      <w:r w:rsidR="00DE0C6D">
        <w:rPr>
          <w:rFonts w:ascii="Tahoma" w:hAnsi="Tahoma" w:cs="Tahoma"/>
          <w:color w:val="000000" w:themeColor="text1"/>
          <w:sz w:val="22"/>
          <w:szCs w:val="22"/>
          <w:lang w:val="en"/>
        </w:rPr>
        <w:t>over</w:t>
      </w:r>
      <w:r w:rsidR="00BD3ABC">
        <w:rPr>
          <w:rFonts w:ascii="Tahoma" w:hAnsi="Tahoma" w:cs="Tahoma"/>
          <w:color w:val="000000" w:themeColor="text1"/>
          <w:sz w:val="22"/>
          <w:szCs w:val="22"/>
          <w:lang w:val="en"/>
        </w:rPr>
        <w:t xml:space="preserve"> many </w:t>
      </w:r>
      <w:r w:rsidR="00DE0C6D">
        <w:rPr>
          <w:rFonts w:ascii="Tahoma" w:hAnsi="Tahoma" w:cs="Tahoma"/>
          <w:color w:val="000000" w:themeColor="text1"/>
          <w:sz w:val="22"/>
          <w:szCs w:val="22"/>
          <w:lang w:val="en"/>
        </w:rPr>
        <w:t>decades</w:t>
      </w:r>
      <w:r w:rsidR="00BD3ABC">
        <w:rPr>
          <w:rFonts w:ascii="Tahoma" w:hAnsi="Tahoma" w:cs="Tahoma"/>
          <w:color w:val="000000" w:themeColor="text1"/>
          <w:sz w:val="22"/>
          <w:szCs w:val="22"/>
          <w:lang w:val="en"/>
        </w:rPr>
        <w:t xml:space="preserve">.  With its broad and well-established </w:t>
      </w:r>
      <w:r w:rsidR="006B3E6D">
        <w:rPr>
          <w:rFonts w:ascii="Tahoma" w:hAnsi="Tahoma" w:cs="Tahoma"/>
          <w:color w:val="000000" w:themeColor="text1"/>
          <w:sz w:val="22"/>
          <w:szCs w:val="22"/>
          <w:lang w:val="en"/>
        </w:rPr>
        <w:t xml:space="preserve">international </w:t>
      </w:r>
      <w:r w:rsidR="00BD3ABC">
        <w:rPr>
          <w:rFonts w:ascii="Tahoma" w:hAnsi="Tahoma" w:cs="Tahoma"/>
          <w:color w:val="000000" w:themeColor="text1"/>
          <w:sz w:val="22"/>
          <w:szCs w:val="22"/>
          <w:lang w:val="en"/>
        </w:rPr>
        <w:t xml:space="preserve">VSAT experience, Telemar is a natural GX partner for Inmarsat.  </w:t>
      </w:r>
      <w:r w:rsidRPr="00EF479C">
        <w:rPr>
          <w:rFonts w:ascii="Tahoma" w:hAnsi="Tahoma" w:cs="Tahoma"/>
          <w:color w:val="000000" w:themeColor="text1"/>
          <w:sz w:val="22"/>
          <w:szCs w:val="22"/>
          <w:lang w:val="en"/>
        </w:rPr>
        <w:t xml:space="preserve">We are very pleased to welcome </w:t>
      </w:r>
      <w:r w:rsidR="00BD3ABC">
        <w:rPr>
          <w:rFonts w:ascii="Tahoma" w:hAnsi="Tahoma" w:cs="Tahoma"/>
          <w:color w:val="000000" w:themeColor="text1"/>
          <w:sz w:val="22"/>
          <w:szCs w:val="22"/>
          <w:lang w:val="en"/>
        </w:rPr>
        <w:t>Telemar</w:t>
      </w:r>
      <w:r w:rsidRPr="00EF479C">
        <w:rPr>
          <w:rFonts w:ascii="Tahoma" w:hAnsi="Tahoma" w:cs="Tahoma"/>
          <w:color w:val="000000" w:themeColor="text1"/>
          <w:sz w:val="22"/>
          <w:szCs w:val="22"/>
          <w:lang w:val="en"/>
        </w:rPr>
        <w:t xml:space="preserve"> as </w:t>
      </w:r>
      <w:r w:rsidR="00BD3ABC">
        <w:rPr>
          <w:rFonts w:ascii="Tahoma" w:hAnsi="Tahoma" w:cs="Tahoma"/>
          <w:color w:val="000000" w:themeColor="text1"/>
          <w:sz w:val="22"/>
          <w:szCs w:val="22"/>
          <w:lang w:val="en"/>
        </w:rPr>
        <w:t xml:space="preserve">a </w:t>
      </w:r>
      <w:r w:rsidRPr="00EF479C">
        <w:rPr>
          <w:rFonts w:ascii="Tahoma" w:hAnsi="Tahoma" w:cs="Tahoma"/>
          <w:color w:val="000000" w:themeColor="text1"/>
          <w:sz w:val="22"/>
          <w:szCs w:val="22"/>
          <w:lang w:val="en"/>
        </w:rPr>
        <w:t xml:space="preserve">GX VAR in the </w:t>
      </w:r>
      <w:r w:rsidR="006B3E6D">
        <w:rPr>
          <w:rFonts w:ascii="Tahoma" w:hAnsi="Tahoma" w:cs="Tahoma"/>
          <w:color w:val="000000" w:themeColor="text1"/>
          <w:sz w:val="22"/>
          <w:szCs w:val="22"/>
          <w:lang w:val="en"/>
        </w:rPr>
        <w:t xml:space="preserve">Global </w:t>
      </w:r>
      <w:r w:rsidRPr="00EF479C">
        <w:rPr>
          <w:rFonts w:ascii="Tahoma" w:hAnsi="Tahoma" w:cs="Tahoma"/>
          <w:color w:val="000000" w:themeColor="text1"/>
          <w:sz w:val="22"/>
          <w:szCs w:val="22"/>
          <w:lang w:val="en"/>
        </w:rPr>
        <w:t xml:space="preserve">Government sector and </w:t>
      </w:r>
      <w:r w:rsidR="00B96D17">
        <w:rPr>
          <w:rFonts w:ascii="Tahoma" w:hAnsi="Tahoma" w:cs="Tahoma"/>
          <w:color w:val="000000" w:themeColor="text1"/>
          <w:sz w:val="22"/>
          <w:szCs w:val="22"/>
          <w:lang w:val="en"/>
        </w:rPr>
        <w:t xml:space="preserve">we </w:t>
      </w:r>
      <w:r w:rsidRPr="00EF479C">
        <w:rPr>
          <w:rFonts w:ascii="Tahoma" w:hAnsi="Tahoma" w:cs="Tahoma"/>
          <w:color w:val="000000" w:themeColor="text1"/>
          <w:sz w:val="22"/>
          <w:szCs w:val="22"/>
          <w:lang w:val="en"/>
        </w:rPr>
        <w:t xml:space="preserve">look forward to working </w:t>
      </w:r>
      <w:r w:rsidR="00B96D17">
        <w:rPr>
          <w:rFonts w:ascii="Tahoma" w:hAnsi="Tahoma" w:cs="Tahoma"/>
          <w:color w:val="000000" w:themeColor="text1"/>
          <w:sz w:val="22"/>
          <w:szCs w:val="22"/>
          <w:lang w:val="en"/>
        </w:rPr>
        <w:t xml:space="preserve">very </w:t>
      </w:r>
      <w:r w:rsidRPr="00EF479C">
        <w:rPr>
          <w:rFonts w:ascii="Tahoma" w:hAnsi="Tahoma" w:cs="Tahoma"/>
          <w:color w:val="000000" w:themeColor="text1"/>
          <w:sz w:val="22"/>
          <w:szCs w:val="22"/>
          <w:lang w:val="en"/>
        </w:rPr>
        <w:t xml:space="preserve">closely with them </w:t>
      </w:r>
      <w:r w:rsidR="00BD3ABC">
        <w:rPr>
          <w:rFonts w:ascii="Tahoma" w:hAnsi="Tahoma" w:cs="Tahoma"/>
          <w:color w:val="000000" w:themeColor="text1"/>
          <w:sz w:val="22"/>
          <w:szCs w:val="22"/>
          <w:lang w:val="en"/>
        </w:rPr>
        <w:t xml:space="preserve">to grow a successful </w:t>
      </w:r>
      <w:r w:rsidR="00A16804">
        <w:rPr>
          <w:rFonts w:ascii="Tahoma" w:hAnsi="Tahoma" w:cs="Tahoma"/>
          <w:color w:val="000000" w:themeColor="text1"/>
          <w:sz w:val="22"/>
          <w:szCs w:val="22"/>
          <w:lang w:val="en"/>
        </w:rPr>
        <w:t xml:space="preserve">and long-term </w:t>
      </w:r>
      <w:r w:rsidRPr="00EF479C">
        <w:rPr>
          <w:rFonts w:ascii="Tahoma" w:hAnsi="Tahoma" w:cs="Tahoma"/>
          <w:color w:val="000000" w:themeColor="text1"/>
          <w:sz w:val="22"/>
          <w:szCs w:val="22"/>
          <w:lang w:val="en"/>
        </w:rPr>
        <w:t xml:space="preserve">GX </w:t>
      </w:r>
      <w:r w:rsidR="00BD3ABC">
        <w:rPr>
          <w:rFonts w:ascii="Tahoma" w:hAnsi="Tahoma" w:cs="Tahoma"/>
          <w:color w:val="000000" w:themeColor="text1"/>
          <w:sz w:val="22"/>
          <w:szCs w:val="22"/>
          <w:lang w:val="en"/>
        </w:rPr>
        <w:t>business</w:t>
      </w:r>
      <w:r w:rsidRPr="00EF479C">
        <w:rPr>
          <w:rFonts w:ascii="Tahoma" w:hAnsi="Tahoma" w:cs="Tahoma"/>
          <w:color w:val="000000" w:themeColor="text1"/>
          <w:sz w:val="22"/>
          <w:szCs w:val="22"/>
          <w:lang w:val="en"/>
        </w:rPr>
        <w:t>.”</w:t>
      </w:r>
    </w:p>
    <w:p w:rsidR="00DE0C6D" w:rsidRPr="00EF479C" w:rsidRDefault="00DE0C6D" w:rsidP="00EF479C">
      <w:pPr>
        <w:pStyle w:val="NormalWeb"/>
        <w:shd w:val="clear" w:color="auto" w:fill="FFFFFF"/>
        <w:rPr>
          <w:rFonts w:ascii="Tahoma" w:hAnsi="Tahoma" w:cs="Tahoma"/>
          <w:color w:val="000000" w:themeColor="text1"/>
          <w:sz w:val="22"/>
          <w:szCs w:val="22"/>
          <w:lang w:val="en"/>
        </w:rPr>
      </w:pPr>
    </w:p>
    <w:p w:rsidR="00C3615F" w:rsidRPr="001568EC" w:rsidRDefault="00DE0C6D" w:rsidP="001A73EF">
      <w:pPr>
        <w:pStyle w:val="NormalWeb"/>
        <w:shd w:val="clear" w:color="auto" w:fill="FFFFFF"/>
        <w:jc w:val="both"/>
        <w:rPr>
          <w:rFonts w:ascii="Tahoma" w:hAnsi="Tahoma" w:cs="Tahoma"/>
          <w:color w:val="000000" w:themeColor="text1"/>
          <w:sz w:val="22"/>
          <w:szCs w:val="22"/>
          <w:lang w:val="en"/>
        </w:rPr>
      </w:pPr>
      <w:r w:rsidRPr="001568EC">
        <w:rPr>
          <w:rFonts w:ascii="Tahoma" w:hAnsi="Tahoma" w:cs="Tahoma"/>
          <w:color w:val="000000" w:themeColor="text1"/>
          <w:sz w:val="22"/>
          <w:szCs w:val="22"/>
          <w:lang w:val="en"/>
        </w:rPr>
        <w:t>Bruno Musella, CEO of Telemar</w:t>
      </w:r>
      <w:r>
        <w:rPr>
          <w:rFonts w:ascii="Tahoma" w:hAnsi="Tahoma" w:cs="Tahoma"/>
          <w:color w:val="000000" w:themeColor="text1"/>
          <w:sz w:val="22"/>
          <w:szCs w:val="22"/>
          <w:lang w:val="en"/>
        </w:rPr>
        <w:t xml:space="preserve">, said: </w:t>
      </w:r>
      <w:r w:rsidR="00C3615F" w:rsidRPr="00BA0455">
        <w:rPr>
          <w:rFonts w:ascii="Tahoma" w:hAnsi="Tahoma" w:cs="Tahoma"/>
          <w:lang w:val="en"/>
        </w:rPr>
        <w:t>“</w:t>
      </w:r>
      <w:r w:rsidR="00CC790D" w:rsidRPr="001568EC">
        <w:rPr>
          <w:rFonts w:ascii="Tahoma" w:hAnsi="Tahoma" w:cs="Tahoma"/>
          <w:color w:val="000000" w:themeColor="text1"/>
          <w:sz w:val="22"/>
          <w:szCs w:val="22"/>
          <w:lang w:val="en"/>
        </w:rPr>
        <w:t>The a</w:t>
      </w:r>
      <w:r w:rsidR="001A73EF" w:rsidRPr="001568EC">
        <w:rPr>
          <w:rFonts w:ascii="Tahoma" w:hAnsi="Tahoma" w:cs="Tahoma"/>
          <w:color w:val="000000" w:themeColor="text1"/>
          <w:sz w:val="22"/>
          <w:szCs w:val="22"/>
          <w:lang w:val="en"/>
        </w:rPr>
        <w:t xml:space="preserve">ppointment as a </w:t>
      </w:r>
      <w:r>
        <w:rPr>
          <w:rFonts w:ascii="Tahoma" w:hAnsi="Tahoma" w:cs="Tahoma"/>
          <w:color w:val="000000" w:themeColor="text1"/>
          <w:sz w:val="22"/>
          <w:szCs w:val="22"/>
          <w:lang w:val="en"/>
        </w:rPr>
        <w:t xml:space="preserve">GX </w:t>
      </w:r>
      <w:r w:rsidR="001A73EF" w:rsidRPr="001568EC">
        <w:rPr>
          <w:rFonts w:ascii="Tahoma" w:hAnsi="Tahoma" w:cs="Tahoma"/>
          <w:color w:val="000000" w:themeColor="text1"/>
          <w:sz w:val="22"/>
          <w:szCs w:val="22"/>
          <w:lang w:val="en"/>
        </w:rPr>
        <w:t xml:space="preserve">VAR for the Government </w:t>
      </w:r>
      <w:r w:rsidR="00CF7461" w:rsidRPr="001568EC">
        <w:rPr>
          <w:rFonts w:ascii="Tahoma" w:hAnsi="Tahoma" w:cs="Tahoma"/>
          <w:color w:val="000000" w:themeColor="text1"/>
          <w:sz w:val="22"/>
          <w:szCs w:val="22"/>
          <w:lang w:val="en"/>
        </w:rPr>
        <w:t>market</w:t>
      </w:r>
      <w:r w:rsidR="001A73EF" w:rsidRPr="001568EC">
        <w:rPr>
          <w:rFonts w:ascii="Tahoma" w:hAnsi="Tahoma" w:cs="Tahoma"/>
          <w:color w:val="000000" w:themeColor="text1"/>
          <w:sz w:val="22"/>
          <w:szCs w:val="22"/>
          <w:lang w:val="en"/>
        </w:rPr>
        <w:t xml:space="preserve"> represent</w:t>
      </w:r>
      <w:r w:rsidR="00CC790D" w:rsidRPr="001568EC">
        <w:rPr>
          <w:rFonts w:ascii="Tahoma" w:hAnsi="Tahoma" w:cs="Tahoma"/>
          <w:color w:val="000000" w:themeColor="text1"/>
          <w:sz w:val="22"/>
          <w:szCs w:val="22"/>
          <w:lang w:val="en"/>
        </w:rPr>
        <w:t>s</w:t>
      </w:r>
      <w:r w:rsidR="001A73EF" w:rsidRPr="001568EC">
        <w:rPr>
          <w:rFonts w:ascii="Tahoma" w:hAnsi="Tahoma" w:cs="Tahoma"/>
          <w:color w:val="000000" w:themeColor="text1"/>
          <w:sz w:val="22"/>
          <w:szCs w:val="22"/>
          <w:lang w:val="en"/>
        </w:rPr>
        <w:t xml:space="preserve"> a new </w:t>
      </w:r>
      <w:r>
        <w:rPr>
          <w:rFonts w:ascii="Tahoma" w:hAnsi="Tahoma" w:cs="Tahoma"/>
          <w:color w:val="000000" w:themeColor="text1"/>
          <w:sz w:val="22"/>
          <w:szCs w:val="22"/>
          <w:lang w:val="en"/>
        </w:rPr>
        <w:t xml:space="preserve">and </w:t>
      </w:r>
      <w:r w:rsidR="001A73EF" w:rsidRPr="001568EC">
        <w:rPr>
          <w:rFonts w:ascii="Tahoma" w:hAnsi="Tahoma" w:cs="Tahoma"/>
          <w:color w:val="000000" w:themeColor="text1"/>
          <w:sz w:val="22"/>
          <w:szCs w:val="22"/>
          <w:lang w:val="en"/>
        </w:rPr>
        <w:t>important milestone in our growth in satellite and mobile communications</w:t>
      </w:r>
      <w:r>
        <w:rPr>
          <w:rFonts w:ascii="Tahoma" w:hAnsi="Tahoma" w:cs="Tahoma"/>
          <w:color w:val="000000" w:themeColor="text1"/>
          <w:sz w:val="22"/>
          <w:szCs w:val="22"/>
          <w:lang w:val="en"/>
        </w:rPr>
        <w:t xml:space="preserve">.  </w:t>
      </w:r>
      <w:r w:rsidR="001A73EF" w:rsidRPr="001568EC">
        <w:rPr>
          <w:rFonts w:ascii="Tahoma" w:hAnsi="Tahoma" w:cs="Tahoma"/>
          <w:color w:val="000000" w:themeColor="text1"/>
          <w:sz w:val="22"/>
          <w:szCs w:val="22"/>
          <w:lang w:val="en"/>
        </w:rPr>
        <w:t xml:space="preserve">Telemar </w:t>
      </w:r>
      <w:r w:rsidR="00CC790D" w:rsidRPr="001568EC">
        <w:rPr>
          <w:rFonts w:ascii="Tahoma" w:hAnsi="Tahoma" w:cs="Tahoma"/>
          <w:color w:val="000000" w:themeColor="text1"/>
          <w:sz w:val="22"/>
          <w:szCs w:val="22"/>
          <w:lang w:val="en"/>
        </w:rPr>
        <w:t xml:space="preserve">was </w:t>
      </w:r>
      <w:r w:rsidR="001A73EF" w:rsidRPr="001568EC">
        <w:rPr>
          <w:rFonts w:ascii="Tahoma" w:hAnsi="Tahoma" w:cs="Tahoma"/>
          <w:color w:val="000000" w:themeColor="text1"/>
          <w:sz w:val="22"/>
          <w:szCs w:val="22"/>
          <w:lang w:val="en"/>
        </w:rPr>
        <w:t xml:space="preserve">the first </w:t>
      </w:r>
      <w:r w:rsidRPr="001568EC">
        <w:rPr>
          <w:rFonts w:ascii="Tahoma" w:hAnsi="Tahoma" w:cs="Tahoma"/>
          <w:color w:val="000000" w:themeColor="text1"/>
          <w:sz w:val="22"/>
          <w:szCs w:val="22"/>
          <w:lang w:val="en"/>
        </w:rPr>
        <w:t xml:space="preserve">GX </w:t>
      </w:r>
      <w:r w:rsidR="001A73EF" w:rsidRPr="001568EC">
        <w:rPr>
          <w:rFonts w:ascii="Tahoma" w:hAnsi="Tahoma" w:cs="Tahoma"/>
          <w:color w:val="000000" w:themeColor="text1"/>
          <w:sz w:val="22"/>
          <w:szCs w:val="22"/>
          <w:lang w:val="en"/>
        </w:rPr>
        <w:t>VAR appointed for the Maritime sector</w:t>
      </w:r>
      <w:r w:rsidR="0028778C">
        <w:rPr>
          <w:rFonts w:ascii="Tahoma" w:hAnsi="Tahoma" w:cs="Tahoma"/>
          <w:color w:val="000000" w:themeColor="text1"/>
          <w:sz w:val="22"/>
          <w:szCs w:val="22"/>
          <w:lang w:val="en"/>
        </w:rPr>
        <w:t xml:space="preserve"> and</w:t>
      </w:r>
      <w:r w:rsidR="001A73EF" w:rsidRPr="001568EC">
        <w:rPr>
          <w:rFonts w:ascii="Tahoma" w:hAnsi="Tahoma" w:cs="Tahoma"/>
          <w:color w:val="000000" w:themeColor="text1"/>
          <w:sz w:val="22"/>
          <w:szCs w:val="22"/>
          <w:lang w:val="en"/>
        </w:rPr>
        <w:t xml:space="preserve"> this further important agreement strengthen</w:t>
      </w:r>
      <w:r w:rsidR="0028778C">
        <w:rPr>
          <w:rFonts w:ascii="Tahoma" w:hAnsi="Tahoma" w:cs="Tahoma"/>
          <w:color w:val="000000" w:themeColor="text1"/>
          <w:sz w:val="22"/>
          <w:szCs w:val="22"/>
          <w:lang w:val="en"/>
        </w:rPr>
        <w:t>s</w:t>
      </w:r>
      <w:r w:rsidR="001A73EF" w:rsidRPr="001568EC">
        <w:rPr>
          <w:rFonts w:ascii="Tahoma" w:hAnsi="Tahoma" w:cs="Tahoma"/>
          <w:color w:val="000000" w:themeColor="text1"/>
          <w:sz w:val="22"/>
          <w:szCs w:val="22"/>
          <w:lang w:val="en"/>
        </w:rPr>
        <w:t xml:space="preserve"> the </w:t>
      </w:r>
      <w:r w:rsidR="00F00251">
        <w:rPr>
          <w:rFonts w:ascii="Tahoma" w:hAnsi="Tahoma" w:cs="Tahoma"/>
          <w:color w:val="000000" w:themeColor="text1"/>
          <w:sz w:val="22"/>
          <w:szCs w:val="22"/>
          <w:lang w:val="en"/>
        </w:rPr>
        <w:t>close</w:t>
      </w:r>
      <w:r w:rsidR="001A73EF" w:rsidRPr="001568EC">
        <w:rPr>
          <w:rFonts w:ascii="Tahoma" w:hAnsi="Tahoma" w:cs="Tahoma"/>
          <w:color w:val="000000" w:themeColor="text1"/>
          <w:sz w:val="22"/>
          <w:szCs w:val="22"/>
          <w:lang w:val="en"/>
        </w:rPr>
        <w:t xml:space="preserve"> </w:t>
      </w:r>
      <w:r w:rsidR="00F00251">
        <w:rPr>
          <w:rFonts w:ascii="Tahoma" w:hAnsi="Tahoma" w:cs="Tahoma"/>
          <w:color w:val="000000" w:themeColor="text1"/>
          <w:sz w:val="22"/>
          <w:szCs w:val="22"/>
          <w:lang w:val="en"/>
        </w:rPr>
        <w:t xml:space="preserve">strategic </w:t>
      </w:r>
      <w:r w:rsidR="001A73EF" w:rsidRPr="001568EC">
        <w:rPr>
          <w:rFonts w:ascii="Tahoma" w:hAnsi="Tahoma" w:cs="Tahoma"/>
          <w:color w:val="000000" w:themeColor="text1"/>
          <w:sz w:val="22"/>
          <w:szCs w:val="22"/>
          <w:lang w:val="en"/>
        </w:rPr>
        <w:t xml:space="preserve">partnership between Telemar and Inmarsat </w:t>
      </w:r>
      <w:r>
        <w:rPr>
          <w:rFonts w:ascii="Tahoma" w:hAnsi="Tahoma" w:cs="Tahoma"/>
          <w:color w:val="000000" w:themeColor="text1"/>
          <w:sz w:val="22"/>
          <w:szCs w:val="22"/>
          <w:lang w:val="en"/>
        </w:rPr>
        <w:t>across multiple market segments</w:t>
      </w:r>
      <w:r w:rsidR="001A73EF" w:rsidRPr="001568EC">
        <w:rPr>
          <w:rFonts w:ascii="Tahoma" w:hAnsi="Tahoma" w:cs="Tahoma"/>
          <w:color w:val="000000" w:themeColor="text1"/>
          <w:sz w:val="22"/>
          <w:szCs w:val="22"/>
          <w:lang w:val="en"/>
        </w:rPr>
        <w:t>. Global Xpress</w:t>
      </w:r>
      <w:r>
        <w:rPr>
          <w:rFonts w:ascii="Tahoma" w:hAnsi="Tahoma" w:cs="Tahoma"/>
          <w:color w:val="000000" w:themeColor="text1"/>
          <w:sz w:val="22"/>
          <w:szCs w:val="22"/>
          <w:lang w:val="en"/>
        </w:rPr>
        <w:t>,</w:t>
      </w:r>
      <w:r w:rsidR="001A73EF" w:rsidRPr="001568EC">
        <w:rPr>
          <w:rFonts w:ascii="Tahoma" w:hAnsi="Tahoma" w:cs="Tahoma"/>
          <w:color w:val="000000" w:themeColor="text1"/>
          <w:sz w:val="22"/>
          <w:szCs w:val="22"/>
          <w:lang w:val="en"/>
        </w:rPr>
        <w:t xml:space="preserve"> as </w:t>
      </w:r>
      <w:r>
        <w:rPr>
          <w:rFonts w:ascii="Tahoma" w:hAnsi="Tahoma" w:cs="Tahoma"/>
          <w:color w:val="000000" w:themeColor="text1"/>
          <w:sz w:val="22"/>
          <w:szCs w:val="22"/>
          <w:lang w:val="en"/>
        </w:rPr>
        <w:t>a high-speed,</w:t>
      </w:r>
      <w:r w:rsidR="001A73EF" w:rsidRPr="001568EC">
        <w:rPr>
          <w:rFonts w:ascii="Tahoma" w:hAnsi="Tahoma" w:cs="Tahoma"/>
          <w:color w:val="000000" w:themeColor="text1"/>
          <w:sz w:val="22"/>
          <w:szCs w:val="22"/>
          <w:lang w:val="en"/>
        </w:rPr>
        <w:t xml:space="preserve"> high capacity and extremely reliable solution</w:t>
      </w:r>
      <w:r>
        <w:rPr>
          <w:rFonts w:ascii="Tahoma" w:hAnsi="Tahoma" w:cs="Tahoma"/>
          <w:color w:val="000000" w:themeColor="text1"/>
          <w:sz w:val="22"/>
          <w:szCs w:val="22"/>
          <w:lang w:val="en"/>
        </w:rPr>
        <w:t>,</w:t>
      </w:r>
      <w:r w:rsidR="001A73EF" w:rsidRPr="001568EC">
        <w:rPr>
          <w:rFonts w:ascii="Tahoma" w:hAnsi="Tahoma" w:cs="Tahoma"/>
          <w:color w:val="000000" w:themeColor="text1"/>
          <w:sz w:val="22"/>
          <w:szCs w:val="22"/>
          <w:lang w:val="en"/>
        </w:rPr>
        <w:t xml:space="preserve"> </w:t>
      </w:r>
      <w:r w:rsidR="00F00251">
        <w:rPr>
          <w:rFonts w:ascii="Tahoma" w:hAnsi="Tahoma" w:cs="Tahoma"/>
          <w:color w:val="000000" w:themeColor="text1"/>
          <w:sz w:val="22"/>
          <w:szCs w:val="22"/>
          <w:lang w:val="en"/>
        </w:rPr>
        <w:t xml:space="preserve">is </w:t>
      </w:r>
      <w:r>
        <w:rPr>
          <w:rFonts w:ascii="Tahoma" w:hAnsi="Tahoma" w:cs="Tahoma"/>
          <w:color w:val="000000" w:themeColor="text1"/>
          <w:sz w:val="22"/>
          <w:szCs w:val="22"/>
          <w:lang w:val="en"/>
        </w:rPr>
        <w:t>a perfect</w:t>
      </w:r>
      <w:r w:rsidR="001A73EF" w:rsidRPr="001568EC">
        <w:rPr>
          <w:rFonts w:ascii="Tahoma" w:hAnsi="Tahoma" w:cs="Tahoma"/>
          <w:color w:val="000000" w:themeColor="text1"/>
          <w:sz w:val="22"/>
          <w:szCs w:val="22"/>
          <w:lang w:val="en"/>
        </w:rPr>
        <w:t xml:space="preserve"> fit </w:t>
      </w:r>
      <w:r>
        <w:rPr>
          <w:rFonts w:ascii="Tahoma" w:hAnsi="Tahoma" w:cs="Tahoma"/>
          <w:color w:val="000000" w:themeColor="text1"/>
          <w:sz w:val="22"/>
          <w:szCs w:val="22"/>
          <w:lang w:val="en"/>
        </w:rPr>
        <w:t>to meet the</w:t>
      </w:r>
      <w:r w:rsidR="001A73EF" w:rsidRPr="001568EC">
        <w:rPr>
          <w:rFonts w:ascii="Tahoma" w:hAnsi="Tahoma" w:cs="Tahoma"/>
          <w:color w:val="000000" w:themeColor="text1"/>
          <w:sz w:val="22"/>
          <w:szCs w:val="22"/>
          <w:lang w:val="en"/>
        </w:rPr>
        <w:t xml:space="preserve"> needs of our government customers with mission-critical communications.</w:t>
      </w:r>
      <w:r w:rsidR="00F00251">
        <w:rPr>
          <w:rFonts w:ascii="Tahoma" w:hAnsi="Tahoma" w:cs="Tahoma"/>
          <w:color w:val="000000" w:themeColor="text1"/>
          <w:sz w:val="22"/>
          <w:szCs w:val="22"/>
          <w:lang w:val="en"/>
        </w:rPr>
        <w:t xml:space="preserve"> Telemar </w:t>
      </w:r>
      <w:r>
        <w:rPr>
          <w:rFonts w:ascii="Tahoma" w:hAnsi="Tahoma" w:cs="Tahoma"/>
          <w:color w:val="000000" w:themeColor="text1"/>
          <w:sz w:val="22"/>
          <w:szCs w:val="22"/>
          <w:lang w:val="en"/>
        </w:rPr>
        <w:t>will</w:t>
      </w:r>
      <w:r w:rsidR="00F00251">
        <w:rPr>
          <w:rFonts w:ascii="Tahoma" w:hAnsi="Tahoma" w:cs="Tahoma"/>
          <w:color w:val="000000" w:themeColor="text1"/>
          <w:sz w:val="22"/>
          <w:szCs w:val="22"/>
          <w:lang w:val="en"/>
        </w:rPr>
        <w:t xml:space="preserve"> add value to the Global Xpress ecosystem in Government</w:t>
      </w:r>
      <w:r>
        <w:rPr>
          <w:rFonts w:ascii="Tahoma" w:hAnsi="Tahoma" w:cs="Tahoma"/>
          <w:color w:val="000000" w:themeColor="text1"/>
          <w:sz w:val="22"/>
          <w:szCs w:val="22"/>
          <w:lang w:val="en"/>
        </w:rPr>
        <w:t>,</w:t>
      </w:r>
      <w:r w:rsidR="00F00251">
        <w:rPr>
          <w:rFonts w:ascii="Tahoma" w:hAnsi="Tahoma" w:cs="Tahoma"/>
          <w:color w:val="000000" w:themeColor="text1"/>
          <w:sz w:val="22"/>
          <w:szCs w:val="22"/>
          <w:lang w:val="en"/>
        </w:rPr>
        <w:t xml:space="preserve"> as well as in other Inmarsat </w:t>
      </w:r>
      <w:r w:rsidR="004D0EC2">
        <w:rPr>
          <w:rFonts w:ascii="Tahoma" w:hAnsi="Tahoma" w:cs="Tahoma"/>
          <w:color w:val="000000" w:themeColor="text1"/>
          <w:sz w:val="22"/>
          <w:szCs w:val="22"/>
          <w:lang w:val="en"/>
        </w:rPr>
        <w:t>business lines</w:t>
      </w:r>
      <w:r>
        <w:rPr>
          <w:rFonts w:ascii="Tahoma" w:hAnsi="Tahoma" w:cs="Tahoma"/>
          <w:color w:val="000000" w:themeColor="text1"/>
          <w:sz w:val="22"/>
          <w:szCs w:val="22"/>
          <w:lang w:val="en"/>
        </w:rPr>
        <w:t>,</w:t>
      </w:r>
      <w:r w:rsidR="00F00251">
        <w:rPr>
          <w:rFonts w:ascii="Tahoma" w:hAnsi="Tahoma" w:cs="Tahoma"/>
          <w:color w:val="000000" w:themeColor="text1"/>
          <w:sz w:val="22"/>
          <w:szCs w:val="22"/>
          <w:lang w:val="en"/>
        </w:rPr>
        <w:t xml:space="preserve"> through </w:t>
      </w:r>
      <w:r>
        <w:rPr>
          <w:rFonts w:ascii="Tahoma" w:hAnsi="Tahoma" w:cs="Tahoma"/>
          <w:color w:val="000000" w:themeColor="text1"/>
          <w:sz w:val="22"/>
          <w:szCs w:val="22"/>
          <w:lang w:val="en"/>
        </w:rPr>
        <w:t>our</w:t>
      </w:r>
      <w:r w:rsidR="00F00251">
        <w:rPr>
          <w:rFonts w:ascii="Tahoma" w:hAnsi="Tahoma" w:cs="Tahoma"/>
          <w:color w:val="000000" w:themeColor="text1"/>
          <w:sz w:val="22"/>
          <w:szCs w:val="22"/>
          <w:lang w:val="en"/>
        </w:rPr>
        <w:t xml:space="preserve"> distinctive commissioning, maintenance and integration of applications.</w:t>
      </w:r>
      <w:r w:rsidR="00C3615F" w:rsidRPr="001568EC">
        <w:rPr>
          <w:rFonts w:ascii="Tahoma" w:hAnsi="Tahoma" w:cs="Tahoma"/>
          <w:color w:val="000000" w:themeColor="text1"/>
          <w:sz w:val="22"/>
          <w:szCs w:val="22"/>
          <w:lang w:val="en"/>
        </w:rPr>
        <w:t>”</w:t>
      </w:r>
    </w:p>
    <w:p w:rsidR="00C3615F" w:rsidRPr="00F00251" w:rsidRDefault="00C3615F" w:rsidP="00C3615F">
      <w:pPr>
        <w:pStyle w:val="NormalWeb"/>
        <w:shd w:val="clear" w:color="auto" w:fill="FFFFFF"/>
        <w:rPr>
          <w:rFonts w:ascii="Tahoma" w:hAnsi="Tahoma" w:cs="Tahoma"/>
          <w:color w:val="000000" w:themeColor="text1"/>
          <w:sz w:val="22"/>
          <w:szCs w:val="22"/>
          <w:lang w:val="en"/>
        </w:rPr>
      </w:pPr>
    </w:p>
    <w:p w:rsidR="00A16804" w:rsidRPr="00A16804" w:rsidRDefault="00A16804" w:rsidP="00A16804">
      <w:pPr>
        <w:spacing w:after="0" w:line="240" w:lineRule="auto"/>
        <w:jc w:val="both"/>
        <w:rPr>
          <w:rFonts w:ascii="Tahoma" w:hAnsi="Tahoma" w:cs="Tahoma"/>
          <w:color w:val="000000"/>
        </w:rPr>
      </w:pPr>
      <w:r w:rsidRPr="00A16804">
        <w:rPr>
          <w:rFonts w:ascii="Tahoma" w:hAnsi="Tahoma" w:cs="Tahoma"/>
          <w:color w:val="000000"/>
        </w:rPr>
        <w:t>Global Xpress is the world’s first globally available Ka-band mobile broadband satellite network, providing very high bandwidth services to end-users on land, at sea and in the air, delivered through a resilient, secure waveform that is optimised for mobility.  Integrated seamlessly with Inmarsat’s current L-band network, Global Xpress will ensure reliable communications in support of mission critical operations in the most challenging environments.</w:t>
      </w:r>
    </w:p>
    <w:p w:rsidR="00A16804" w:rsidRPr="00A16804" w:rsidRDefault="00A16804" w:rsidP="00A16804">
      <w:pPr>
        <w:spacing w:after="0" w:line="240" w:lineRule="auto"/>
        <w:jc w:val="both"/>
        <w:rPr>
          <w:rFonts w:ascii="Tahoma" w:hAnsi="Tahoma" w:cs="Tahoma"/>
          <w:color w:val="000000"/>
        </w:rPr>
      </w:pPr>
    </w:p>
    <w:p w:rsidR="00EF479C" w:rsidRPr="00A16804" w:rsidRDefault="00A16804" w:rsidP="00A16804">
      <w:pPr>
        <w:spacing w:after="0" w:line="240" w:lineRule="auto"/>
        <w:jc w:val="both"/>
        <w:rPr>
          <w:rFonts w:ascii="Tahoma" w:hAnsi="Tahoma" w:cs="Tahoma"/>
          <w:color w:val="000000"/>
        </w:rPr>
      </w:pPr>
      <w:r w:rsidRPr="00A16804">
        <w:rPr>
          <w:rFonts w:ascii="Tahoma" w:hAnsi="Tahoma" w:cs="Tahoma"/>
          <w:color w:val="000000"/>
        </w:rPr>
        <w:t xml:space="preserve">Inmarsat-5 F1, the first Global Xpress satellite, which was launched in December 2013, </w:t>
      </w:r>
      <w:r w:rsidR="00DE0C6D">
        <w:rPr>
          <w:rFonts w:ascii="Tahoma" w:hAnsi="Tahoma" w:cs="Tahoma"/>
          <w:color w:val="000000"/>
        </w:rPr>
        <w:t>and</w:t>
      </w:r>
      <w:r w:rsidRPr="00A16804">
        <w:rPr>
          <w:rFonts w:ascii="Tahoma" w:hAnsi="Tahoma" w:cs="Tahoma"/>
          <w:color w:val="000000"/>
        </w:rPr>
        <w:t xml:space="preserve"> is on course to enter commercial service by mid-year 2014.  The full constellation of three satellites is schedule</w:t>
      </w:r>
      <w:r w:rsidR="00DE0C6D">
        <w:rPr>
          <w:rFonts w:ascii="Tahoma" w:hAnsi="Tahoma" w:cs="Tahoma"/>
          <w:color w:val="000000"/>
        </w:rPr>
        <w:t>d</w:t>
      </w:r>
      <w:r w:rsidRPr="00A16804">
        <w:rPr>
          <w:rFonts w:ascii="Tahoma" w:hAnsi="Tahoma" w:cs="Tahoma"/>
          <w:color w:val="000000"/>
        </w:rPr>
        <w:t xml:space="preserve"> to achieve full global coverage by the end of the year. </w:t>
      </w:r>
    </w:p>
    <w:p w:rsidR="00EF479C" w:rsidRPr="00EF479C" w:rsidRDefault="00EF479C" w:rsidP="00EF479C">
      <w:pPr>
        <w:pStyle w:val="NormalWeb"/>
        <w:shd w:val="clear" w:color="auto" w:fill="FFFFFF"/>
        <w:rPr>
          <w:rFonts w:ascii="Tahoma" w:hAnsi="Tahoma" w:cs="Tahoma"/>
          <w:color w:val="000000" w:themeColor="text1"/>
          <w:sz w:val="22"/>
          <w:szCs w:val="22"/>
          <w:lang w:val="en"/>
        </w:rPr>
      </w:pPr>
    </w:p>
    <w:p w:rsidR="00EF479C" w:rsidRPr="00F87DD6" w:rsidRDefault="00DE0C6D" w:rsidP="00EF479C">
      <w:pPr>
        <w:pStyle w:val="NormalWeb"/>
        <w:shd w:val="clear" w:color="auto" w:fill="FFFFFF"/>
        <w:jc w:val="center"/>
        <w:rPr>
          <w:rFonts w:ascii="Tahoma" w:hAnsi="Tahoma" w:cs="Tahoma"/>
          <w:b/>
          <w:color w:val="000000" w:themeColor="text1"/>
          <w:sz w:val="22"/>
          <w:szCs w:val="22"/>
          <w:lang w:val="en"/>
        </w:rPr>
      </w:pPr>
      <w:r w:rsidRPr="00F87DD6">
        <w:rPr>
          <w:rFonts w:ascii="Tahoma" w:hAnsi="Tahoma" w:cs="Tahoma"/>
          <w:b/>
          <w:color w:val="000000" w:themeColor="text1"/>
          <w:sz w:val="22"/>
          <w:szCs w:val="22"/>
          <w:lang w:val="en"/>
        </w:rPr>
        <w:t>ENDS</w:t>
      </w:r>
    </w:p>
    <w:p w:rsidR="005D63DF" w:rsidRDefault="005D63DF">
      <w:pPr>
        <w:rPr>
          <w:rFonts w:ascii="Tahoma" w:hAnsi="Tahoma" w:cs="Tahoma"/>
          <w:color w:val="000000" w:themeColor="text1"/>
        </w:rPr>
      </w:pPr>
    </w:p>
    <w:p w:rsidR="00DE0C6D" w:rsidRPr="00DE0C6D" w:rsidRDefault="00DE0C6D" w:rsidP="00DE0C6D">
      <w:pPr>
        <w:rPr>
          <w:rFonts w:ascii="Tahoma" w:hAnsi="Tahoma" w:cs="Tahoma"/>
        </w:rPr>
      </w:pPr>
      <w:r w:rsidRPr="00DE0C6D">
        <w:rPr>
          <w:rFonts w:ascii="Tahoma" w:hAnsi="Tahoma" w:cs="Tahoma"/>
          <w:b/>
          <w:bCs/>
        </w:rPr>
        <w:lastRenderedPageBreak/>
        <w:t>For Further Information</w:t>
      </w:r>
    </w:p>
    <w:p w:rsidR="00DE0C6D" w:rsidRPr="00DE0C6D" w:rsidRDefault="00DE0C6D" w:rsidP="00DE0C6D">
      <w:pPr>
        <w:pStyle w:val="NormalWeb"/>
        <w:rPr>
          <w:rFonts w:ascii="Tahoma" w:hAnsi="Tahoma" w:cs="Tahoma"/>
          <w:color w:val="auto"/>
          <w:sz w:val="22"/>
          <w:szCs w:val="22"/>
          <w:lang w:eastAsia="nb-NO"/>
        </w:rPr>
      </w:pPr>
      <w:r w:rsidRPr="00DE0C6D">
        <w:rPr>
          <w:rFonts w:ascii="Tahoma" w:hAnsi="Tahoma" w:cs="Tahoma"/>
          <w:color w:val="auto"/>
          <w:sz w:val="22"/>
          <w:szCs w:val="22"/>
          <w:lang w:eastAsia="nb-NO"/>
        </w:rPr>
        <w:t>Jonathan Sinnatt</w:t>
      </w:r>
    </w:p>
    <w:p w:rsidR="00DE0C6D" w:rsidRPr="00DE0C6D" w:rsidRDefault="00DE0C6D" w:rsidP="00DE0C6D">
      <w:pPr>
        <w:pStyle w:val="NormalWeb"/>
        <w:rPr>
          <w:rFonts w:ascii="Tahoma" w:hAnsi="Tahoma" w:cs="Tahoma"/>
          <w:color w:val="auto"/>
          <w:sz w:val="22"/>
          <w:szCs w:val="22"/>
          <w:lang w:eastAsia="nb-NO"/>
        </w:rPr>
      </w:pPr>
      <w:r w:rsidRPr="00DE0C6D">
        <w:rPr>
          <w:rFonts w:ascii="Tahoma" w:hAnsi="Tahoma" w:cs="Tahoma"/>
          <w:color w:val="auto"/>
          <w:sz w:val="22"/>
          <w:szCs w:val="22"/>
          <w:lang w:eastAsia="nb-NO"/>
        </w:rPr>
        <w:t>Head of Corporate Communications</w:t>
      </w:r>
      <w:r w:rsidRPr="00DE0C6D">
        <w:rPr>
          <w:rFonts w:ascii="Tahoma" w:hAnsi="Tahoma" w:cs="Tahoma"/>
          <w:color w:val="auto"/>
          <w:sz w:val="22"/>
          <w:szCs w:val="22"/>
          <w:lang w:eastAsia="nb-NO"/>
        </w:rPr>
        <w:tab/>
      </w:r>
      <w:r w:rsidRPr="00DE0C6D">
        <w:rPr>
          <w:rFonts w:ascii="Tahoma" w:hAnsi="Tahoma" w:cs="Tahoma"/>
          <w:color w:val="auto"/>
          <w:sz w:val="22"/>
          <w:szCs w:val="22"/>
          <w:lang w:eastAsia="nb-NO"/>
        </w:rPr>
        <w:tab/>
      </w:r>
      <w:r w:rsidRPr="00DE0C6D">
        <w:rPr>
          <w:rFonts w:ascii="Tahoma" w:hAnsi="Tahoma" w:cs="Tahoma"/>
          <w:color w:val="auto"/>
          <w:sz w:val="22"/>
          <w:szCs w:val="22"/>
          <w:lang w:eastAsia="nb-NO"/>
        </w:rPr>
        <w:tab/>
      </w:r>
    </w:p>
    <w:p w:rsidR="00DE0C6D" w:rsidRPr="00B21088" w:rsidRDefault="00DE0C6D" w:rsidP="00DE0C6D">
      <w:pPr>
        <w:pStyle w:val="NormalWeb"/>
        <w:rPr>
          <w:rFonts w:ascii="Tahoma" w:hAnsi="Tahoma" w:cs="Tahoma"/>
          <w:color w:val="auto"/>
          <w:sz w:val="22"/>
          <w:szCs w:val="22"/>
          <w:lang w:val="en-US" w:eastAsia="nb-NO"/>
        </w:rPr>
      </w:pPr>
      <w:r w:rsidRPr="00B21088">
        <w:rPr>
          <w:rFonts w:ascii="Tahoma" w:hAnsi="Tahoma" w:cs="Tahoma"/>
          <w:color w:val="auto"/>
          <w:sz w:val="22"/>
          <w:szCs w:val="22"/>
          <w:lang w:val="en-US" w:eastAsia="nb-NO"/>
        </w:rPr>
        <w:t>+44 (0)20 7728 1935</w:t>
      </w:r>
      <w:r w:rsidRPr="00B21088">
        <w:rPr>
          <w:rFonts w:ascii="Tahoma" w:hAnsi="Tahoma" w:cs="Tahoma"/>
          <w:color w:val="auto"/>
          <w:sz w:val="22"/>
          <w:szCs w:val="22"/>
          <w:lang w:val="en-US" w:eastAsia="nb-NO"/>
        </w:rPr>
        <w:tab/>
      </w:r>
      <w:r w:rsidRPr="00B21088">
        <w:rPr>
          <w:rFonts w:ascii="Tahoma" w:hAnsi="Tahoma" w:cs="Tahoma"/>
          <w:color w:val="auto"/>
          <w:sz w:val="22"/>
          <w:szCs w:val="22"/>
          <w:lang w:val="en-US" w:eastAsia="nb-NO"/>
        </w:rPr>
        <w:tab/>
      </w:r>
      <w:r w:rsidRPr="00B21088">
        <w:rPr>
          <w:rFonts w:ascii="Tahoma" w:hAnsi="Tahoma" w:cs="Tahoma"/>
          <w:color w:val="auto"/>
          <w:sz w:val="22"/>
          <w:szCs w:val="22"/>
          <w:lang w:val="en-US" w:eastAsia="nb-NO"/>
        </w:rPr>
        <w:tab/>
      </w:r>
      <w:r w:rsidRPr="00B21088">
        <w:rPr>
          <w:rFonts w:ascii="Tahoma" w:hAnsi="Tahoma" w:cs="Tahoma"/>
          <w:color w:val="auto"/>
          <w:sz w:val="22"/>
          <w:szCs w:val="22"/>
          <w:lang w:val="en-US" w:eastAsia="nb-NO"/>
        </w:rPr>
        <w:tab/>
      </w:r>
      <w:r w:rsidRPr="00B21088">
        <w:rPr>
          <w:rFonts w:ascii="Tahoma" w:hAnsi="Tahoma" w:cs="Tahoma"/>
          <w:color w:val="auto"/>
          <w:sz w:val="22"/>
          <w:szCs w:val="22"/>
          <w:lang w:val="en-US" w:eastAsia="nb-NO"/>
        </w:rPr>
        <w:tab/>
      </w:r>
    </w:p>
    <w:p w:rsidR="00DE0C6D" w:rsidRPr="00B21088" w:rsidRDefault="00DE0C6D" w:rsidP="00DE0C6D">
      <w:pPr>
        <w:pStyle w:val="NormalWeb"/>
        <w:rPr>
          <w:rFonts w:ascii="Tahoma" w:hAnsi="Tahoma" w:cs="Tahoma"/>
          <w:color w:val="auto"/>
          <w:sz w:val="22"/>
          <w:szCs w:val="22"/>
          <w:lang w:val="en-US" w:eastAsia="nb-NO"/>
        </w:rPr>
      </w:pPr>
      <w:r w:rsidRPr="00B21088">
        <w:rPr>
          <w:rFonts w:ascii="Tahoma" w:hAnsi="Tahoma" w:cs="Tahoma"/>
          <w:color w:val="auto"/>
          <w:sz w:val="22"/>
          <w:szCs w:val="22"/>
          <w:lang w:val="en-US" w:eastAsia="nb-NO"/>
        </w:rPr>
        <w:t>jonathan.sinnatt@inmarsat.com</w:t>
      </w:r>
    </w:p>
    <w:p w:rsidR="00DE0C6D" w:rsidRPr="00B21088" w:rsidRDefault="00DE0C6D" w:rsidP="00DE0C6D">
      <w:pPr>
        <w:pStyle w:val="NormalWeb"/>
        <w:rPr>
          <w:rFonts w:ascii="Tahoma" w:hAnsi="Tahoma" w:cs="Tahoma"/>
          <w:color w:val="auto"/>
          <w:sz w:val="22"/>
          <w:szCs w:val="22"/>
          <w:lang w:val="en-US"/>
        </w:rPr>
      </w:pPr>
    </w:p>
    <w:p w:rsidR="00DE0C6D" w:rsidRPr="00B21088" w:rsidRDefault="00DE0C6D" w:rsidP="00DE0C6D">
      <w:pPr>
        <w:pStyle w:val="NormalWeb"/>
        <w:rPr>
          <w:rFonts w:ascii="Tahoma" w:hAnsi="Tahoma" w:cs="Tahoma"/>
          <w:color w:val="auto"/>
          <w:sz w:val="22"/>
          <w:szCs w:val="22"/>
          <w:lang w:val="en-US"/>
        </w:rPr>
      </w:pPr>
    </w:p>
    <w:p w:rsidR="00DE0C6D" w:rsidRPr="00B21088" w:rsidRDefault="00DE0C6D" w:rsidP="00DE0C6D">
      <w:pPr>
        <w:rPr>
          <w:rFonts w:ascii="Tahoma" w:hAnsi="Tahoma" w:cs="Tahoma"/>
          <w:b/>
          <w:bCs/>
          <w:lang w:val="en-US"/>
        </w:rPr>
      </w:pPr>
      <w:r w:rsidRPr="00B21088">
        <w:rPr>
          <w:rFonts w:ascii="Tahoma" w:hAnsi="Tahoma" w:cs="Tahoma"/>
          <w:b/>
          <w:bCs/>
          <w:lang w:val="en-US"/>
        </w:rPr>
        <w:t>About Inmarsat</w:t>
      </w:r>
    </w:p>
    <w:p w:rsidR="00DE0C6D" w:rsidRPr="00DE0C6D" w:rsidRDefault="00DE0C6D" w:rsidP="00DE0C6D">
      <w:pPr>
        <w:rPr>
          <w:rFonts w:ascii="Tahoma" w:hAnsi="Tahoma" w:cs="Tahoma"/>
        </w:rPr>
      </w:pPr>
      <w:r w:rsidRPr="00DE0C6D">
        <w:rPr>
          <w:rFonts w:ascii="Tahoma" w:hAnsi="Tahoma" w:cs="Tahoma"/>
        </w:rPr>
        <w:t>Inmarsat plc is the leading provider of global mobile satellite communications services. Since 1979, Inmarsat has been providing reliable voice and high-speed data communications to governments, enterprises and other organizations, with a range of services that can be used on land, at sea or in the air. Inmarsat employs around 1,</w:t>
      </w:r>
      <w:r w:rsidR="003D5FC8">
        <w:rPr>
          <w:rFonts w:ascii="Tahoma" w:hAnsi="Tahoma" w:cs="Tahoma"/>
        </w:rPr>
        <w:t>6</w:t>
      </w:r>
      <w:r w:rsidRPr="00DE0C6D">
        <w:rPr>
          <w:rFonts w:ascii="Tahoma" w:hAnsi="Tahoma" w:cs="Tahoma"/>
        </w:rPr>
        <w:t xml:space="preserve">00 staff in more than 60 locations around the world, with a presence in the major ports and centres of commerce on every continent. Inmarsat is listed on the London Stock Exchange (LSE:ISAT.L). For more information, please visit </w:t>
      </w:r>
      <w:hyperlink r:id="rId10" w:history="1">
        <w:r w:rsidRPr="00DE0C6D">
          <w:rPr>
            <w:rFonts w:ascii="Tahoma" w:hAnsi="Tahoma" w:cs="Tahoma"/>
          </w:rPr>
          <w:t>www.inmarsat.com</w:t>
        </w:r>
      </w:hyperlink>
      <w:r w:rsidRPr="00DE0C6D">
        <w:rPr>
          <w:rFonts w:ascii="Tahoma" w:hAnsi="Tahoma" w:cs="Tahoma"/>
        </w:rPr>
        <w:t>.</w:t>
      </w:r>
    </w:p>
    <w:p w:rsidR="00DE0C6D" w:rsidRPr="00DE0C6D" w:rsidRDefault="00DE0C6D" w:rsidP="00DE0C6D">
      <w:pPr>
        <w:rPr>
          <w:rFonts w:ascii="Tahoma" w:hAnsi="Tahoma" w:cs="Tahoma"/>
        </w:rPr>
      </w:pPr>
      <w:r w:rsidRPr="00DE0C6D">
        <w:rPr>
          <w:rFonts w:ascii="Tahoma" w:hAnsi="Tahoma" w:cs="Tahoma"/>
        </w:rPr>
        <w:t xml:space="preserve">The Inmarsat press release </w:t>
      </w:r>
      <w:hyperlink r:id="rId11" w:history="1">
        <w:r w:rsidRPr="00DE0C6D">
          <w:rPr>
            <w:rStyle w:val="Hyperlink"/>
            <w:rFonts w:ascii="Tahoma" w:hAnsi="Tahoma" w:cs="Tahoma"/>
            <w:color w:val="auto"/>
          </w:rPr>
          <w:t>newsfeed</w:t>
        </w:r>
      </w:hyperlink>
      <w:r w:rsidRPr="00DE0C6D">
        <w:rPr>
          <w:rFonts w:ascii="Tahoma" w:hAnsi="Tahoma" w:cs="Tahoma"/>
        </w:rPr>
        <w:t xml:space="preserve"> is on Twitter @Inmarsatnews and corporate updates are on @Inmarsat_plc</w:t>
      </w:r>
    </w:p>
    <w:p w:rsidR="00B21088" w:rsidRPr="00CE0521" w:rsidRDefault="00B21088" w:rsidP="00B21088">
      <w:pPr>
        <w:rPr>
          <w:rFonts w:ascii="Tahoma" w:hAnsi="Tahoma" w:cs="Tahoma"/>
          <w:b/>
          <w:color w:val="000000" w:themeColor="text1"/>
        </w:rPr>
      </w:pPr>
      <w:r w:rsidRPr="00CE0521">
        <w:rPr>
          <w:rFonts w:ascii="Tahoma" w:hAnsi="Tahoma" w:cs="Tahoma"/>
          <w:b/>
          <w:color w:val="000000" w:themeColor="text1"/>
        </w:rPr>
        <w:t xml:space="preserve">About </w:t>
      </w:r>
      <w:r>
        <w:rPr>
          <w:rFonts w:ascii="Tahoma" w:hAnsi="Tahoma" w:cs="Tahoma"/>
          <w:b/>
          <w:color w:val="000000" w:themeColor="text1"/>
        </w:rPr>
        <w:t xml:space="preserve">Telemar </w:t>
      </w:r>
    </w:p>
    <w:p w:rsidR="00B21088" w:rsidRPr="00BE28F0" w:rsidRDefault="00B21088" w:rsidP="00BE28F0">
      <w:pPr>
        <w:rPr>
          <w:rFonts w:ascii="Tahoma" w:hAnsi="Tahoma" w:cs="Tahoma"/>
        </w:rPr>
      </w:pPr>
      <w:r w:rsidRPr="00BE28F0">
        <w:rPr>
          <w:rFonts w:ascii="Tahoma" w:hAnsi="Tahoma" w:cs="Tahoma"/>
        </w:rPr>
        <w:t>Telemar</w:t>
      </w:r>
      <w:r w:rsidR="00AD1E45" w:rsidRPr="00BE28F0">
        <w:rPr>
          <w:rFonts w:ascii="Tahoma" w:hAnsi="Tahoma" w:cs="Tahoma"/>
        </w:rPr>
        <w:t xml:space="preserve"> SpA</w:t>
      </w:r>
      <w:r w:rsidRPr="00BE28F0">
        <w:rPr>
          <w:rFonts w:ascii="Tahoma" w:hAnsi="Tahoma" w:cs="Tahoma"/>
        </w:rPr>
        <w:t xml:space="preserve"> is directly present through 30 workshops and 14 subsidiaries in 12 markets worldwide, including Germany, Italy, UK, USA, Sweden, Finland, Norway, China, Hong Kong and Singapore.</w:t>
      </w:r>
    </w:p>
    <w:p w:rsidR="00B21088" w:rsidRPr="00BE28F0" w:rsidRDefault="00B21088" w:rsidP="00BE28F0">
      <w:pPr>
        <w:rPr>
          <w:rFonts w:ascii="Tahoma" w:hAnsi="Tahoma" w:cs="Tahoma"/>
        </w:rPr>
      </w:pPr>
      <w:r w:rsidRPr="00BE28F0">
        <w:rPr>
          <w:rFonts w:ascii="Tahoma" w:hAnsi="Tahoma" w:cs="Tahoma"/>
        </w:rPr>
        <w:t>Telemar is a leading group in its markets: Maritime Ship Owners – Managers, Yachting and Mega Yachting as well as Ministers, Media and Energy Companies. Telemar integrated model covers globally design, purchase, air-time, communication and navigation equipment installation, maintenance and repairs; Telemar is number one provider, worldwide, of global servicing contracts and manages 10,000+ service interventions worldwide per annum.</w:t>
      </w:r>
    </w:p>
    <w:p w:rsidR="00B21088" w:rsidRPr="00BE28F0" w:rsidRDefault="00B21088" w:rsidP="00BE28F0">
      <w:pPr>
        <w:rPr>
          <w:rFonts w:ascii="Tahoma" w:hAnsi="Tahoma" w:cs="Tahoma"/>
        </w:rPr>
      </w:pPr>
      <w:r w:rsidRPr="00BE28F0">
        <w:rPr>
          <w:rFonts w:ascii="Tahoma" w:hAnsi="Tahoma" w:cs="Tahoma"/>
        </w:rPr>
        <w:t xml:space="preserve">Telemar Scandinavia, among other group companies, has particular focus on satellite communications serving important Military and Government customers. From its offices in Gothenburg, Stockholm, Malmö, Helsinki and Turku Telemar Scandinavia AB serve an array of diverse markets, all in need for efficient communications on remote locations - at sea or on land. The company provides complete solutions including communication, equipment, installation, service/maintenance and support. For more information, please visit </w:t>
      </w:r>
      <w:hyperlink r:id="rId12" w:history="1">
        <w:r w:rsidRPr="00B21088">
          <w:rPr>
            <w:rFonts w:ascii="Tahoma" w:hAnsi="Tahoma" w:cs="Tahoma"/>
          </w:rPr>
          <w:t>www.telemar.se</w:t>
        </w:r>
      </w:hyperlink>
      <w:r w:rsidRPr="00B21088">
        <w:rPr>
          <w:rFonts w:ascii="Tahoma" w:hAnsi="Tahoma" w:cs="Tahoma"/>
        </w:rPr>
        <w:t>.</w:t>
      </w:r>
    </w:p>
    <w:p w:rsidR="00B21088" w:rsidRPr="00BE28F0" w:rsidRDefault="00B21088" w:rsidP="00BE28F0">
      <w:pPr>
        <w:rPr>
          <w:rFonts w:ascii="Tahoma" w:hAnsi="Tahoma" w:cs="Tahoma"/>
        </w:rPr>
      </w:pPr>
      <w:r w:rsidRPr="00BE28F0">
        <w:rPr>
          <w:rFonts w:ascii="Tahoma" w:hAnsi="Tahoma" w:cs="Tahoma"/>
        </w:rPr>
        <w:t>Telemar is also one of the world's major independent providers of Inmarsat and other satellite airtime. The annual turnover of the Telemar Group is approximately 120 million EUR.</w:t>
      </w:r>
    </w:p>
    <w:p w:rsidR="00B73CC3" w:rsidRDefault="00B21088" w:rsidP="00B21088">
      <w:pPr>
        <w:rPr>
          <w:rFonts w:ascii="Tahoma" w:hAnsi="Tahoma" w:cs="Tahoma"/>
          <w:szCs w:val="20"/>
        </w:rPr>
      </w:pPr>
      <w:r w:rsidRPr="00BE28F0">
        <w:rPr>
          <w:rFonts w:ascii="Tahoma" w:hAnsi="Tahoma" w:cs="Tahoma"/>
        </w:rPr>
        <w:t>For more information and all press enquiries, please contact: Paolo</w:t>
      </w:r>
      <w:r>
        <w:rPr>
          <w:rFonts w:ascii="Tahoma" w:hAnsi="Tahoma" w:cs="Tahoma"/>
        </w:rPr>
        <w:t xml:space="preserve"> Musella, </w:t>
      </w:r>
      <w:hyperlink r:id="rId13" w:history="1">
        <w:r w:rsidRPr="00B21088">
          <w:rPr>
            <w:rFonts w:ascii="Tahoma" w:hAnsi="Tahoma" w:cs="Tahoma"/>
          </w:rPr>
          <w:t>p.musella@cgtelemar.com</w:t>
        </w:r>
      </w:hyperlink>
      <w:r w:rsidRPr="00B21088">
        <w:rPr>
          <w:rFonts w:ascii="Tahoma" w:hAnsi="Tahoma" w:cs="Tahoma"/>
        </w:rPr>
        <w:t xml:space="preserve">, </w:t>
      </w:r>
      <w:r>
        <w:rPr>
          <w:rFonts w:ascii="Tahoma" w:hAnsi="Tahoma" w:cs="Tahoma"/>
        </w:rPr>
        <w:t xml:space="preserve">or visit </w:t>
      </w:r>
      <w:hyperlink r:id="rId14" w:history="1">
        <w:r w:rsidRPr="00B21088">
          <w:rPr>
            <w:rFonts w:ascii="Tahoma" w:hAnsi="Tahoma" w:cs="Tahoma"/>
          </w:rPr>
          <w:t>www.telemargroup.com</w:t>
        </w:r>
      </w:hyperlink>
      <w:r>
        <w:rPr>
          <w:rFonts w:ascii="Tahoma" w:hAnsi="Tahoma" w:cs="Tahoma"/>
        </w:rPr>
        <w:t>.</w:t>
      </w:r>
      <w:r w:rsidR="00BE28F0">
        <w:rPr>
          <w:rFonts w:ascii="Tahoma" w:hAnsi="Tahoma" w:cs="Tahoma"/>
          <w:szCs w:val="20"/>
        </w:rPr>
        <w:t xml:space="preserve"> </w:t>
      </w:r>
    </w:p>
    <w:sectPr w:rsidR="00B73CC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16" w:rsidRDefault="007D4716" w:rsidP="002D0E32">
      <w:pPr>
        <w:spacing w:after="0" w:line="240" w:lineRule="auto"/>
      </w:pPr>
      <w:r>
        <w:separator/>
      </w:r>
    </w:p>
  </w:endnote>
  <w:endnote w:type="continuationSeparator" w:id="0">
    <w:p w:rsidR="007D4716" w:rsidRDefault="007D4716" w:rsidP="002D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16" w:rsidRDefault="007D4716" w:rsidP="002D0E32">
      <w:pPr>
        <w:spacing w:after="0" w:line="240" w:lineRule="auto"/>
      </w:pPr>
      <w:r>
        <w:separator/>
      </w:r>
    </w:p>
  </w:footnote>
  <w:footnote w:type="continuationSeparator" w:id="0">
    <w:p w:rsidR="007D4716" w:rsidRDefault="007D4716" w:rsidP="002D0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32" w:rsidRPr="00EA4BDA" w:rsidRDefault="00EA4BDA" w:rsidP="00EA4BDA">
    <w:pPr>
      <w:pStyle w:val="Header"/>
      <w:jc w:val="right"/>
    </w:pPr>
    <w:r w:rsidRPr="006A4BF9">
      <w:rPr>
        <w:rFonts w:ascii="Arial" w:hAnsi="Arial" w:cs="Arial"/>
        <w:noProof/>
        <w:sz w:val="20"/>
        <w:szCs w:val="20"/>
        <w:lang w:eastAsia="zh-TW"/>
      </w:rPr>
      <w:drawing>
        <wp:inline distT="0" distB="0" distL="0" distR="0" wp14:anchorId="162BEB1F" wp14:editId="2DE7C3A7">
          <wp:extent cx="1285875" cy="581025"/>
          <wp:effectExtent l="0" t="0" r="9525" b="9525"/>
          <wp:docPr id="1" name="Picture 0" descr="4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4_colou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77D"/>
    <w:multiLevelType w:val="multilevel"/>
    <w:tmpl w:val="50C8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A04F8"/>
    <w:multiLevelType w:val="multilevel"/>
    <w:tmpl w:val="AD98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vinga, Ernst Peter">
    <w15:presenceInfo w15:providerId="AD" w15:userId="S-1-5-21-3118798662-3621141549-4133708576-1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DF"/>
    <w:rsid w:val="00017BFB"/>
    <w:rsid w:val="000966E1"/>
    <w:rsid w:val="000A71AE"/>
    <w:rsid w:val="0013230E"/>
    <w:rsid w:val="001568EC"/>
    <w:rsid w:val="001A4A49"/>
    <w:rsid w:val="001A5BC9"/>
    <w:rsid w:val="001A73EF"/>
    <w:rsid w:val="001D56BE"/>
    <w:rsid w:val="001E131A"/>
    <w:rsid w:val="001E3EE1"/>
    <w:rsid w:val="00210028"/>
    <w:rsid w:val="0028778C"/>
    <w:rsid w:val="002D0E32"/>
    <w:rsid w:val="00301617"/>
    <w:rsid w:val="00395443"/>
    <w:rsid w:val="003D5FC8"/>
    <w:rsid w:val="00460480"/>
    <w:rsid w:val="004D0EC2"/>
    <w:rsid w:val="004E396C"/>
    <w:rsid w:val="004F6A21"/>
    <w:rsid w:val="00593517"/>
    <w:rsid w:val="005D63DF"/>
    <w:rsid w:val="006173AF"/>
    <w:rsid w:val="00630154"/>
    <w:rsid w:val="00642F65"/>
    <w:rsid w:val="00660AEC"/>
    <w:rsid w:val="00687967"/>
    <w:rsid w:val="006B3E6D"/>
    <w:rsid w:val="006C0CA4"/>
    <w:rsid w:val="006D4893"/>
    <w:rsid w:val="007210E3"/>
    <w:rsid w:val="007655CA"/>
    <w:rsid w:val="007A6AFD"/>
    <w:rsid w:val="007D1B2E"/>
    <w:rsid w:val="007D4716"/>
    <w:rsid w:val="00804028"/>
    <w:rsid w:val="00836183"/>
    <w:rsid w:val="00881D30"/>
    <w:rsid w:val="008A5775"/>
    <w:rsid w:val="008E61D4"/>
    <w:rsid w:val="00A0732D"/>
    <w:rsid w:val="00A16804"/>
    <w:rsid w:val="00A328EC"/>
    <w:rsid w:val="00AD1E45"/>
    <w:rsid w:val="00AD6D53"/>
    <w:rsid w:val="00AD7A0A"/>
    <w:rsid w:val="00B21088"/>
    <w:rsid w:val="00B73CC3"/>
    <w:rsid w:val="00B96D17"/>
    <w:rsid w:val="00BA0455"/>
    <w:rsid w:val="00BC24F4"/>
    <w:rsid w:val="00BD3ABC"/>
    <w:rsid w:val="00BD7382"/>
    <w:rsid w:val="00BE28F0"/>
    <w:rsid w:val="00C3615F"/>
    <w:rsid w:val="00C43E8F"/>
    <w:rsid w:val="00CA7DF5"/>
    <w:rsid w:val="00CC790D"/>
    <w:rsid w:val="00CE0521"/>
    <w:rsid w:val="00CE5EB9"/>
    <w:rsid w:val="00CF7461"/>
    <w:rsid w:val="00D24A55"/>
    <w:rsid w:val="00D6418E"/>
    <w:rsid w:val="00DA683A"/>
    <w:rsid w:val="00DD3420"/>
    <w:rsid w:val="00DE0C6D"/>
    <w:rsid w:val="00DE762F"/>
    <w:rsid w:val="00DF1F3B"/>
    <w:rsid w:val="00E5689C"/>
    <w:rsid w:val="00E71C9D"/>
    <w:rsid w:val="00EA4BDA"/>
    <w:rsid w:val="00EC3432"/>
    <w:rsid w:val="00EE667C"/>
    <w:rsid w:val="00EF479C"/>
    <w:rsid w:val="00F00251"/>
    <w:rsid w:val="00F21000"/>
    <w:rsid w:val="00F66361"/>
    <w:rsid w:val="00F87DD6"/>
    <w:rsid w:val="00FB7B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DF"/>
  </w:style>
  <w:style w:type="paragraph" w:styleId="Heading2">
    <w:name w:val="heading 2"/>
    <w:basedOn w:val="Normal"/>
    <w:next w:val="Normal"/>
    <w:link w:val="Heading2Char"/>
    <w:uiPriority w:val="9"/>
    <w:semiHidden/>
    <w:unhideWhenUsed/>
    <w:qFormat/>
    <w:rsid w:val="00B73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3CC3"/>
    <w:pPr>
      <w:spacing w:after="0" w:line="264" w:lineRule="atLeast"/>
      <w:outlineLvl w:val="2"/>
    </w:pPr>
    <w:rPr>
      <w:rFonts w:ascii="Tahoma" w:eastAsia="Times New Roman" w:hAnsi="Tahoma" w:cs="Tahoma"/>
      <w:color w:val="162A52"/>
      <w:sz w:val="38"/>
      <w:szCs w:val="38"/>
      <w:lang w:val="it-IT" w:eastAsia="it-IT"/>
    </w:rPr>
  </w:style>
  <w:style w:type="paragraph" w:styleId="Heading4">
    <w:name w:val="heading 4"/>
    <w:basedOn w:val="Normal"/>
    <w:link w:val="Heading4Char"/>
    <w:uiPriority w:val="9"/>
    <w:qFormat/>
    <w:rsid w:val="00B73CC3"/>
    <w:pPr>
      <w:spacing w:after="0" w:line="264" w:lineRule="atLeast"/>
      <w:outlineLvl w:val="3"/>
    </w:pPr>
    <w:rPr>
      <w:rFonts w:ascii="Tahoma" w:eastAsia="Times New Roman" w:hAnsi="Tahoma" w:cs="Tahoma"/>
      <w:color w:val="162A52"/>
      <w:sz w:val="31"/>
      <w:szCs w:val="31"/>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DF"/>
    <w:rPr>
      <w:strike w:val="0"/>
      <w:dstrike w:val="0"/>
      <w:color w:val="1ABFDF"/>
      <w:u w:val="none"/>
      <w:effect w:val="none"/>
    </w:rPr>
  </w:style>
  <w:style w:type="paragraph" w:styleId="NormalWeb">
    <w:name w:val="Normal (Web)"/>
    <w:basedOn w:val="Normal"/>
    <w:uiPriority w:val="99"/>
    <w:unhideWhenUsed/>
    <w:rsid w:val="005D63DF"/>
    <w:pPr>
      <w:spacing w:after="0" w:line="240" w:lineRule="atLeast"/>
    </w:pPr>
    <w:rPr>
      <w:rFonts w:ascii="Times New Roman" w:eastAsia="Times New Roman" w:hAnsi="Times New Roman" w:cs="Times New Roman"/>
      <w:color w:val="666666"/>
      <w:sz w:val="24"/>
      <w:szCs w:val="24"/>
      <w:lang w:eastAsia="en-GB"/>
    </w:rPr>
  </w:style>
  <w:style w:type="paragraph" w:styleId="Header">
    <w:name w:val="header"/>
    <w:basedOn w:val="Normal"/>
    <w:link w:val="HeaderChar"/>
    <w:uiPriority w:val="99"/>
    <w:unhideWhenUsed/>
    <w:rsid w:val="002D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32"/>
  </w:style>
  <w:style w:type="paragraph" w:styleId="Footer">
    <w:name w:val="footer"/>
    <w:basedOn w:val="Normal"/>
    <w:link w:val="FooterChar"/>
    <w:uiPriority w:val="99"/>
    <w:unhideWhenUsed/>
    <w:rsid w:val="002D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32"/>
  </w:style>
  <w:style w:type="paragraph" w:styleId="BalloonText">
    <w:name w:val="Balloon Text"/>
    <w:basedOn w:val="Normal"/>
    <w:link w:val="BalloonTextChar"/>
    <w:uiPriority w:val="99"/>
    <w:semiHidden/>
    <w:unhideWhenUsed/>
    <w:rsid w:val="00A3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EC"/>
    <w:rPr>
      <w:rFonts w:ascii="Segoe UI" w:hAnsi="Segoe UI" w:cs="Segoe UI"/>
      <w:sz w:val="18"/>
      <w:szCs w:val="18"/>
    </w:rPr>
  </w:style>
  <w:style w:type="character" w:styleId="CommentReference">
    <w:name w:val="annotation reference"/>
    <w:basedOn w:val="DefaultParagraphFont"/>
    <w:uiPriority w:val="99"/>
    <w:semiHidden/>
    <w:unhideWhenUsed/>
    <w:rsid w:val="001A73EF"/>
    <w:rPr>
      <w:sz w:val="16"/>
      <w:szCs w:val="16"/>
    </w:rPr>
  </w:style>
  <w:style w:type="paragraph" w:styleId="CommentText">
    <w:name w:val="annotation text"/>
    <w:basedOn w:val="Normal"/>
    <w:link w:val="CommentTextChar"/>
    <w:uiPriority w:val="99"/>
    <w:semiHidden/>
    <w:unhideWhenUsed/>
    <w:rsid w:val="001A73EF"/>
    <w:pPr>
      <w:spacing w:line="240" w:lineRule="auto"/>
    </w:pPr>
    <w:rPr>
      <w:sz w:val="20"/>
      <w:szCs w:val="20"/>
    </w:rPr>
  </w:style>
  <w:style w:type="character" w:customStyle="1" w:styleId="CommentTextChar">
    <w:name w:val="Comment Text Char"/>
    <w:basedOn w:val="DefaultParagraphFont"/>
    <w:link w:val="CommentText"/>
    <w:uiPriority w:val="99"/>
    <w:semiHidden/>
    <w:rsid w:val="001A73EF"/>
    <w:rPr>
      <w:sz w:val="20"/>
      <w:szCs w:val="20"/>
    </w:rPr>
  </w:style>
  <w:style w:type="paragraph" w:styleId="CommentSubject">
    <w:name w:val="annotation subject"/>
    <w:basedOn w:val="CommentText"/>
    <w:next w:val="CommentText"/>
    <w:link w:val="CommentSubjectChar"/>
    <w:uiPriority w:val="99"/>
    <w:semiHidden/>
    <w:unhideWhenUsed/>
    <w:rsid w:val="001A73EF"/>
    <w:rPr>
      <w:b/>
      <w:bCs/>
    </w:rPr>
  </w:style>
  <w:style w:type="character" w:customStyle="1" w:styleId="CommentSubjectChar">
    <w:name w:val="Comment Subject Char"/>
    <w:basedOn w:val="CommentTextChar"/>
    <w:link w:val="CommentSubject"/>
    <w:uiPriority w:val="99"/>
    <w:semiHidden/>
    <w:rsid w:val="001A73EF"/>
    <w:rPr>
      <w:b/>
      <w:bCs/>
      <w:sz w:val="20"/>
      <w:szCs w:val="20"/>
    </w:rPr>
  </w:style>
  <w:style w:type="character" w:customStyle="1" w:styleId="Heading3Char">
    <w:name w:val="Heading 3 Char"/>
    <w:basedOn w:val="DefaultParagraphFont"/>
    <w:link w:val="Heading3"/>
    <w:uiPriority w:val="9"/>
    <w:rsid w:val="00B73CC3"/>
    <w:rPr>
      <w:rFonts w:ascii="Tahoma" w:eastAsia="Times New Roman" w:hAnsi="Tahoma" w:cs="Tahoma"/>
      <w:color w:val="162A52"/>
      <w:sz w:val="38"/>
      <w:szCs w:val="38"/>
      <w:lang w:val="it-IT" w:eastAsia="it-IT"/>
    </w:rPr>
  </w:style>
  <w:style w:type="character" w:customStyle="1" w:styleId="Heading4Char">
    <w:name w:val="Heading 4 Char"/>
    <w:basedOn w:val="DefaultParagraphFont"/>
    <w:link w:val="Heading4"/>
    <w:uiPriority w:val="9"/>
    <w:rsid w:val="00B73CC3"/>
    <w:rPr>
      <w:rFonts w:ascii="Tahoma" w:eastAsia="Times New Roman" w:hAnsi="Tahoma" w:cs="Tahoma"/>
      <w:color w:val="162A52"/>
      <w:sz w:val="31"/>
      <w:szCs w:val="31"/>
      <w:lang w:val="it-IT" w:eastAsia="it-IT"/>
    </w:rPr>
  </w:style>
  <w:style w:type="character" w:styleId="Strong">
    <w:name w:val="Strong"/>
    <w:basedOn w:val="DefaultParagraphFont"/>
    <w:uiPriority w:val="22"/>
    <w:qFormat/>
    <w:rsid w:val="00B73CC3"/>
    <w:rPr>
      <w:b/>
      <w:bCs/>
    </w:rPr>
  </w:style>
  <w:style w:type="character" w:customStyle="1" w:styleId="Heading2Char">
    <w:name w:val="Heading 2 Char"/>
    <w:basedOn w:val="DefaultParagraphFont"/>
    <w:link w:val="Heading2"/>
    <w:uiPriority w:val="9"/>
    <w:semiHidden/>
    <w:rsid w:val="00B73C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3DF"/>
  </w:style>
  <w:style w:type="paragraph" w:styleId="Heading2">
    <w:name w:val="heading 2"/>
    <w:basedOn w:val="Normal"/>
    <w:next w:val="Normal"/>
    <w:link w:val="Heading2Char"/>
    <w:uiPriority w:val="9"/>
    <w:semiHidden/>
    <w:unhideWhenUsed/>
    <w:qFormat/>
    <w:rsid w:val="00B73C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73CC3"/>
    <w:pPr>
      <w:spacing w:after="0" w:line="264" w:lineRule="atLeast"/>
      <w:outlineLvl w:val="2"/>
    </w:pPr>
    <w:rPr>
      <w:rFonts w:ascii="Tahoma" w:eastAsia="Times New Roman" w:hAnsi="Tahoma" w:cs="Tahoma"/>
      <w:color w:val="162A52"/>
      <w:sz w:val="38"/>
      <w:szCs w:val="38"/>
      <w:lang w:val="it-IT" w:eastAsia="it-IT"/>
    </w:rPr>
  </w:style>
  <w:style w:type="paragraph" w:styleId="Heading4">
    <w:name w:val="heading 4"/>
    <w:basedOn w:val="Normal"/>
    <w:link w:val="Heading4Char"/>
    <w:uiPriority w:val="9"/>
    <w:qFormat/>
    <w:rsid w:val="00B73CC3"/>
    <w:pPr>
      <w:spacing w:after="0" w:line="264" w:lineRule="atLeast"/>
      <w:outlineLvl w:val="3"/>
    </w:pPr>
    <w:rPr>
      <w:rFonts w:ascii="Tahoma" w:eastAsia="Times New Roman" w:hAnsi="Tahoma" w:cs="Tahoma"/>
      <w:color w:val="162A52"/>
      <w:sz w:val="31"/>
      <w:szCs w:val="31"/>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3DF"/>
    <w:rPr>
      <w:strike w:val="0"/>
      <w:dstrike w:val="0"/>
      <w:color w:val="1ABFDF"/>
      <w:u w:val="none"/>
      <w:effect w:val="none"/>
    </w:rPr>
  </w:style>
  <w:style w:type="paragraph" w:styleId="NormalWeb">
    <w:name w:val="Normal (Web)"/>
    <w:basedOn w:val="Normal"/>
    <w:uiPriority w:val="99"/>
    <w:unhideWhenUsed/>
    <w:rsid w:val="005D63DF"/>
    <w:pPr>
      <w:spacing w:after="0" w:line="240" w:lineRule="atLeast"/>
    </w:pPr>
    <w:rPr>
      <w:rFonts w:ascii="Times New Roman" w:eastAsia="Times New Roman" w:hAnsi="Times New Roman" w:cs="Times New Roman"/>
      <w:color w:val="666666"/>
      <w:sz w:val="24"/>
      <w:szCs w:val="24"/>
      <w:lang w:eastAsia="en-GB"/>
    </w:rPr>
  </w:style>
  <w:style w:type="paragraph" w:styleId="Header">
    <w:name w:val="header"/>
    <w:basedOn w:val="Normal"/>
    <w:link w:val="HeaderChar"/>
    <w:uiPriority w:val="99"/>
    <w:unhideWhenUsed/>
    <w:rsid w:val="002D0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E32"/>
  </w:style>
  <w:style w:type="paragraph" w:styleId="Footer">
    <w:name w:val="footer"/>
    <w:basedOn w:val="Normal"/>
    <w:link w:val="FooterChar"/>
    <w:uiPriority w:val="99"/>
    <w:unhideWhenUsed/>
    <w:rsid w:val="002D0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E32"/>
  </w:style>
  <w:style w:type="paragraph" w:styleId="BalloonText">
    <w:name w:val="Balloon Text"/>
    <w:basedOn w:val="Normal"/>
    <w:link w:val="BalloonTextChar"/>
    <w:uiPriority w:val="99"/>
    <w:semiHidden/>
    <w:unhideWhenUsed/>
    <w:rsid w:val="00A3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EC"/>
    <w:rPr>
      <w:rFonts w:ascii="Segoe UI" w:hAnsi="Segoe UI" w:cs="Segoe UI"/>
      <w:sz w:val="18"/>
      <w:szCs w:val="18"/>
    </w:rPr>
  </w:style>
  <w:style w:type="character" w:styleId="CommentReference">
    <w:name w:val="annotation reference"/>
    <w:basedOn w:val="DefaultParagraphFont"/>
    <w:uiPriority w:val="99"/>
    <w:semiHidden/>
    <w:unhideWhenUsed/>
    <w:rsid w:val="001A73EF"/>
    <w:rPr>
      <w:sz w:val="16"/>
      <w:szCs w:val="16"/>
    </w:rPr>
  </w:style>
  <w:style w:type="paragraph" w:styleId="CommentText">
    <w:name w:val="annotation text"/>
    <w:basedOn w:val="Normal"/>
    <w:link w:val="CommentTextChar"/>
    <w:uiPriority w:val="99"/>
    <w:semiHidden/>
    <w:unhideWhenUsed/>
    <w:rsid w:val="001A73EF"/>
    <w:pPr>
      <w:spacing w:line="240" w:lineRule="auto"/>
    </w:pPr>
    <w:rPr>
      <w:sz w:val="20"/>
      <w:szCs w:val="20"/>
    </w:rPr>
  </w:style>
  <w:style w:type="character" w:customStyle="1" w:styleId="CommentTextChar">
    <w:name w:val="Comment Text Char"/>
    <w:basedOn w:val="DefaultParagraphFont"/>
    <w:link w:val="CommentText"/>
    <w:uiPriority w:val="99"/>
    <w:semiHidden/>
    <w:rsid w:val="001A73EF"/>
    <w:rPr>
      <w:sz w:val="20"/>
      <w:szCs w:val="20"/>
    </w:rPr>
  </w:style>
  <w:style w:type="paragraph" w:styleId="CommentSubject">
    <w:name w:val="annotation subject"/>
    <w:basedOn w:val="CommentText"/>
    <w:next w:val="CommentText"/>
    <w:link w:val="CommentSubjectChar"/>
    <w:uiPriority w:val="99"/>
    <w:semiHidden/>
    <w:unhideWhenUsed/>
    <w:rsid w:val="001A73EF"/>
    <w:rPr>
      <w:b/>
      <w:bCs/>
    </w:rPr>
  </w:style>
  <w:style w:type="character" w:customStyle="1" w:styleId="CommentSubjectChar">
    <w:name w:val="Comment Subject Char"/>
    <w:basedOn w:val="CommentTextChar"/>
    <w:link w:val="CommentSubject"/>
    <w:uiPriority w:val="99"/>
    <w:semiHidden/>
    <w:rsid w:val="001A73EF"/>
    <w:rPr>
      <w:b/>
      <w:bCs/>
      <w:sz w:val="20"/>
      <w:szCs w:val="20"/>
    </w:rPr>
  </w:style>
  <w:style w:type="character" w:customStyle="1" w:styleId="Heading3Char">
    <w:name w:val="Heading 3 Char"/>
    <w:basedOn w:val="DefaultParagraphFont"/>
    <w:link w:val="Heading3"/>
    <w:uiPriority w:val="9"/>
    <w:rsid w:val="00B73CC3"/>
    <w:rPr>
      <w:rFonts w:ascii="Tahoma" w:eastAsia="Times New Roman" w:hAnsi="Tahoma" w:cs="Tahoma"/>
      <w:color w:val="162A52"/>
      <w:sz w:val="38"/>
      <w:szCs w:val="38"/>
      <w:lang w:val="it-IT" w:eastAsia="it-IT"/>
    </w:rPr>
  </w:style>
  <w:style w:type="character" w:customStyle="1" w:styleId="Heading4Char">
    <w:name w:val="Heading 4 Char"/>
    <w:basedOn w:val="DefaultParagraphFont"/>
    <w:link w:val="Heading4"/>
    <w:uiPriority w:val="9"/>
    <w:rsid w:val="00B73CC3"/>
    <w:rPr>
      <w:rFonts w:ascii="Tahoma" w:eastAsia="Times New Roman" w:hAnsi="Tahoma" w:cs="Tahoma"/>
      <w:color w:val="162A52"/>
      <w:sz w:val="31"/>
      <w:szCs w:val="31"/>
      <w:lang w:val="it-IT" w:eastAsia="it-IT"/>
    </w:rPr>
  </w:style>
  <w:style w:type="character" w:styleId="Strong">
    <w:name w:val="Strong"/>
    <w:basedOn w:val="DefaultParagraphFont"/>
    <w:uiPriority w:val="22"/>
    <w:qFormat/>
    <w:rsid w:val="00B73CC3"/>
    <w:rPr>
      <w:b/>
      <w:bCs/>
    </w:rPr>
  </w:style>
  <w:style w:type="character" w:customStyle="1" w:styleId="Heading2Char">
    <w:name w:val="Heading 2 Char"/>
    <w:basedOn w:val="DefaultParagraphFont"/>
    <w:link w:val="Heading2"/>
    <w:uiPriority w:val="9"/>
    <w:semiHidden/>
    <w:rsid w:val="00B73C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511">
      <w:bodyDiv w:val="1"/>
      <w:marLeft w:val="0"/>
      <w:marRight w:val="0"/>
      <w:marTop w:val="0"/>
      <w:marBottom w:val="0"/>
      <w:divBdr>
        <w:top w:val="none" w:sz="0" w:space="0" w:color="auto"/>
        <w:left w:val="none" w:sz="0" w:space="0" w:color="auto"/>
        <w:bottom w:val="none" w:sz="0" w:space="0" w:color="auto"/>
        <w:right w:val="none" w:sz="0" w:space="0" w:color="auto"/>
      </w:divBdr>
    </w:div>
    <w:div w:id="269819240">
      <w:bodyDiv w:val="1"/>
      <w:marLeft w:val="0"/>
      <w:marRight w:val="0"/>
      <w:marTop w:val="0"/>
      <w:marBottom w:val="0"/>
      <w:divBdr>
        <w:top w:val="none" w:sz="0" w:space="0" w:color="auto"/>
        <w:left w:val="none" w:sz="0" w:space="0" w:color="auto"/>
        <w:bottom w:val="none" w:sz="0" w:space="0" w:color="auto"/>
        <w:right w:val="none" w:sz="0" w:space="0" w:color="auto"/>
      </w:divBdr>
    </w:div>
    <w:div w:id="502625181">
      <w:bodyDiv w:val="1"/>
      <w:marLeft w:val="0"/>
      <w:marRight w:val="0"/>
      <w:marTop w:val="0"/>
      <w:marBottom w:val="0"/>
      <w:divBdr>
        <w:top w:val="none" w:sz="0" w:space="0" w:color="auto"/>
        <w:left w:val="none" w:sz="0" w:space="0" w:color="auto"/>
        <w:bottom w:val="none" w:sz="0" w:space="0" w:color="auto"/>
        <w:right w:val="none" w:sz="0" w:space="0" w:color="auto"/>
      </w:divBdr>
      <w:divsChild>
        <w:div w:id="2517090">
          <w:marLeft w:val="0"/>
          <w:marRight w:val="0"/>
          <w:marTop w:val="0"/>
          <w:marBottom w:val="0"/>
          <w:divBdr>
            <w:top w:val="none" w:sz="0" w:space="0" w:color="auto"/>
            <w:left w:val="none" w:sz="0" w:space="0" w:color="auto"/>
            <w:bottom w:val="none" w:sz="0" w:space="0" w:color="auto"/>
            <w:right w:val="none" w:sz="0" w:space="0" w:color="auto"/>
          </w:divBdr>
          <w:divsChild>
            <w:div w:id="599531602">
              <w:marLeft w:val="0"/>
              <w:marRight w:val="0"/>
              <w:marTop w:val="0"/>
              <w:marBottom w:val="0"/>
              <w:divBdr>
                <w:top w:val="none" w:sz="0" w:space="0" w:color="auto"/>
                <w:left w:val="none" w:sz="0" w:space="0" w:color="auto"/>
                <w:bottom w:val="none" w:sz="0" w:space="0" w:color="auto"/>
                <w:right w:val="none" w:sz="0" w:space="0" w:color="auto"/>
              </w:divBdr>
              <w:divsChild>
                <w:div w:id="1623998940">
                  <w:marLeft w:val="0"/>
                  <w:marRight w:val="0"/>
                  <w:marTop w:val="0"/>
                  <w:marBottom w:val="0"/>
                  <w:divBdr>
                    <w:top w:val="none" w:sz="0" w:space="0" w:color="auto"/>
                    <w:left w:val="none" w:sz="0" w:space="0" w:color="auto"/>
                    <w:bottom w:val="none" w:sz="0" w:space="0" w:color="auto"/>
                    <w:right w:val="none" w:sz="0" w:space="0" w:color="auto"/>
                  </w:divBdr>
                  <w:divsChild>
                    <w:div w:id="467939868">
                      <w:marLeft w:val="0"/>
                      <w:marRight w:val="0"/>
                      <w:marTop w:val="0"/>
                      <w:marBottom w:val="0"/>
                      <w:divBdr>
                        <w:top w:val="none" w:sz="0" w:space="0" w:color="auto"/>
                        <w:left w:val="none" w:sz="0" w:space="0" w:color="auto"/>
                        <w:bottom w:val="none" w:sz="0" w:space="0" w:color="auto"/>
                        <w:right w:val="none" w:sz="0" w:space="0" w:color="auto"/>
                      </w:divBdr>
                      <w:divsChild>
                        <w:div w:id="2073188422">
                          <w:marLeft w:val="0"/>
                          <w:marRight w:val="0"/>
                          <w:marTop w:val="0"/>
                          <w:marBottom w:val="0"/>
                          <w:divBdr>
                            <w:top w:val="none" w:sz="0" w:space="0" w:color="auto"/>
                            <w:left w:val="none" w:sz="0" w:space="0" w:color="auto"/>
                            <w:bottom w:val="none" w:sz="0" w:space="0" w:color="auto"/>
                            <w:right w:val="none" w:sz="0" w:space="0" w:color="auto"/>
                          </w:divBdr>
                          <w:divsChild>
                            <w:div w:id="4436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09845">
      <w:bodyDiv w:val="1"/>
      <w:marLeft w:val="0"/>
      <w:marRight w:val="0"/>
      <w:marTop w:val="0"/>
      <w:marBottom w:val="0"/>
      <w:divBdr>
        <w:top w:val="none" w:sz="0" w:space="0" w:color="auto"/>
        <w:left w:val="none" w:sz="0" w:space="0" w:color="auto"/>
        <w:bottom w:val="none" w:sz="0" w:space="0" w:color="auto"/>
        <w:right w:val="none" w:sz="0" w:space="0" w:color="auto"/>
      </w:divBdr>
      <w:divsChild>
        <w:div w:id="1173912776">
          <w:marLeft w:val="0"/>
          <w:marRight w:val="0"/>
          <w:marTop w:val="0"/>
          <w:marBottom w:val="0"/>
          <w:divBdr>
            <w:top w:val="none" w:sz="0" w:space="0" w:color="auto"/>
            <w:left w:val="none" w:sz="0" w:space="0" w:color="auto"/>
            <w:bottom w:val="none" w:sz="0" w:space="0" w:color="auto"/>
            <w:right w:val="none" w:sz="0" w:space="0" w:color="auto"/>
          </w:divBdr>
          <w:divsChild>
            <w:div w:id="308900430">
              <w:marLeft w:val="0"/>
              <w:marRight w:val="0"/>
              <w:marTop w:val="0"/>
              <w:marBottom w:val="0"/>
              <w:divBdr>
                <w:top w:val="none" w:sz="0" w:space="0" w:color="auto"/>
                <w:left w:val="none" w:sz="0" w:space="0" w:color="auto"/>
                <w:bottom w:val="none" w:sz="0" w:space="0" w:color="auto"/>
                <w:right w:val="none" w:sz="0" w:space="0" w:color="auto"/>
              </w:divBdr>
              <w:divsChild>
                <w:div w:id="43066241">
                  <w:marLeft w:val="0"/>
                  <w:marRight w:val="0"/>
                  <w:marTop w:val="0"/>
                  <w:marBottom w:val="0"/>
                  <w:divBdr>
                    <w:top w:val="none" w:sz="0" w:space="0" w:color="auto"/>
                    <w:left w:val="none" w:sz="0" w:space="0" w:color="auto"/>
                    <w:bottom w:val="none" w:sz="0" w:space="0" w:color="auto"/>
                    <w:right w:val="none" w:sz="0" w:space="0" w:color="auto"/>
                  </w:divBdr>
                  <w:divsChild>
                    <w:div w:id="1817331340">
                      <w:marLeft w:val="0"/>
                      <w:marRight w:val="0"/>
                      <w:marTop w:val="0"/>
                      <w:marBottom w:val="0"/>
                      <w:divBdr>
                        <w:top w:val="none" w:sz="0" w:space="0" w:color="auto"/>
                        <w:left w:val="none" w:sz="0" w:space="0" w:color="auto"/>
                        <w:bottom w:val="none" w:sz="0" w:space="0" w:color="auto"/>
                        <w:right w:val="none" w:sz="0" w:space="0" w:color="auto"/>
                      </w:divBdr>
                      <w:divsChild>
                        <w:div w:id="1305235905">
                          <w:marLeft w:val="0"/>
                          <w:marRight w:val="0"/>
                          <w:marTop w:val="0"/>
                          <w:marBottom w:val="0"/>
                          <w:divBdr>
                            <w:top w:val="none" w:sz="0" w:space="0" w:color="auto"/>
                            <w:left w:val="none" w:sz="0" w:space="0" w:color="auto"/>
                            <w:bottom w:val="none" w:sz="0" w:space="0" w:color="auto"/>
                            <w:right w:val="none" w:sz="0" w:space="0" w:color="auto"/>
                          </w:divBdr>
                          <w:divsChild>
                            <w:div w:id="18453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634275">
      <w:bodyDiv w:val="1"/>
      <w:marLeft w:val="0"/>
      <w:marRight w:val="0"/>
      <w:marTop w:val="0"/>
      <w:marBottom w:val="0"/>
      <w:divBdr>
        <w:top w:val="none" w:sz="0" w:space="0" w:color="auto"/>
        <w:left w:val="none" w:sz="0" w:space="0" w:color="auto"/>
        <w:bottom w:val="none" w:sz="0" w:space="0" w:color="auto"/>
        <w:right w:val="none" w:sz="0" w:space="0" w:color="auto"/>
      </w:divBdr>
      <w:divsChild>
        <w:div w:id="695958803">
          <w:marLeft w:val="0"/>
          <w:marRight w:val="0"/>
          <w:marTop w:val="0"/>
          <w:marBottom w:val="0"/>
          <w:divBdr>
            <w:top w:val="none" w:sz="0" w:space="0" w:color="auto"/>
            <w:left w:val="none" w:sz="0" w:space="0" w:color="auto"/>
            <w:bottom w:val="none" w:sz="0" w:space="0" w:color="auto"/>
            <w:right w:val="none" w:sz="0" w:space="0" w:color="auto"/>
          </w:divBdr>
          <w:divsChild>
            <w:div w:id="1744179682">
              <w:marLeft w:val="0"/>
              <w:marRight w:val="0"/>
              <w:marTop w:val="0"/>
              <w:marBottom w:val="0"/>
              <w:divBdr>
                <w:top w:val="none" w:sz="0" w:space="0" w:color="auto"/>
                <w:left w:val="none" w:sz="0" w:space="0" w:color="auto"/>
                <w:bottom w:val="none" w:sz="0" w:space="0" w:color="auto"/>
                <w:right w:val="none" w:sz="0" w:space="0" w:color="auto"/>
              </w:divBdr>
              <w:divsChild>
                <w:div w:id="1609462448">
                  <w:marLeft w:val="0"/>
                  <w:marRight w:val="0"/>
                  <w:marTop w:val="0"/>
                  <w:marBottom w:val="0"/>
                  <w:divBdr>
                    <w:top w:val="none" w:sz="0" w:space="0" w:color="auto"/>
                    <w:left w:val="none" w:sz="0" w:space="0" w:color="auto"/>
                    <w:bottom w:val="none" w:sz="0" w:space="0" w:color="auto"/>
                    <w:right w:val="none" w:sz="0" w:space="0" w:color="auto"/>
                  </w:divBdr>
                  <w:divsChild>
                    <w:div w:id="1831361505">
                      <w:marLeft w:val="0"/>
                      <w:marRight w:val="0"/>
                      <w:marTop w:val="0"/>
                      <w:marBottom w:val="0"/>
                      <w:divBdr>
                        <w:top w:val="none" w:sz="0" w:space="0" w:color="auto"/>
                        <w:left w:val="none" w:sz="0" w:space="0" w:color="auto"/>
                        <w:bottom w:val="none" w:sz="0" w:space="0" w:color="auto"/>
                        <w:right w:val="none" w:sz="0" w:space="0" w:color="auto"/>
                      </w:divBdr>
                      <w:divsChild>
                        <w:div w:id="868033998">
                          <w:marLeft w:val="0"/>
                          <w:marRight w:val="0"/>
                          <w:marTop w:val="0"/>
                          <w:marBottom w:val="0"/>
                          <w:divBdr>
                            <w:top w:val="none" w:sz="0" w:space="0" w:color="auto"/>
                            <w:left w:val="none" w:sz="0" w:space="0" w:color="auto"/>
                            <w:bottom w:val="none" w:sz="0" w:space="0" w:color="auto"/>
                            <w:right w:val="none" w:sz="0" w:space="0" w:color="auto"/>
                          </w:divBdr>
                          <w:divsChild>
                            <w:div w:id="864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60174">
                  <w:marLeft w:val="0"/>
                  <w:marRight w:val="0"/>
                  <w:marTop w:val="0"/>
                  <w:marBottom w:val="0"/>
                  <w:divBdr>
                    <w:top w:val="none" w:sz="0" w:space="0" w:color="auto"/>
                    <w:left w:val="none" w:sz="0" w:space="0" w:color="auto"/>
                    <w:bottom w:val="none" w:sz="0" w:space="0" w:color="auto"/>
                    <w:right w:val="none" w:sz="0" w:space="0" w:color="auto"/>
                  </w:divBdr>
                  <w:divsChild>
                    <w:div w:id="1012220577">
                      <w:marLeft w:val="0"/>
                      <w:marRight w:val="0"/>
                      <w:marTop w:val="0"/>
                      <w:marBottom w:val="0"/>
                      <w:divBdr>
                        <w:top w:val="none" w:sz="0" w:space="0" w:color="auto"/>
                        <w:left w:val="none" w:sz="0" w:space="0" w:color="auto"/>
                        <w:bottom w:val="none" w:sz="0" w:space="0" w:color="auto"/>
                        <w:right w:val="none" w:sz="0" w:space="0" w:color="auto"/>
                      </w:divBdr>
                      <w:divsChild>
                        <w:div w:id="2033455462">
                          <w:marLeft w:val="0"/>
                          <w:marRight w:val="0"/>
                          <w:marTop w:val="0"/>
                          <w:marBottom w:val="0"/>
                          <w:divBdr>
                            <w:top w:val="none" w:sz="0" w:space="0" w:color="auto"/>
                            <w:left w:val="none" w:sz="0" w:space="0" w:color="auto"/>
                            <w:bottom w:val="dotted" w:sz="6" w:space="0" w:color="A7A9AB"/>
                            <w:right w:val="none" w:sz="0" w:space="0" w:color="auto"/>
                          </w:divBdr>
                          <w:divsChild>
                            <w:div w:id="860780849">
                              <w:marLeft w:val="735"/>
                              <w:marRight w:val="0"/>
                              <w:marTop w:val="0"/>
                              <w:marBottom w:val="0"/>
                              <w:divBdr>
                                <w:top w:val="none" w:sz="0" w:space="0" w:color="auto"/>
                                <w:left w:val="none" w:sz="0" w:space="0" w:color="auto"/>
                                <w:bottom w:val="none" w:sz="0" w:space="0" w:color="auto"/>
                                <w:right w:val="none" w:sz="0" w:space="0" w:color="auto"/>
                              </w:divBdr>
                              <w:divsChild>
                                <w:div w:id="2139639208">
                                  <w:marLeft w:val="0"/>
                                  <w:marRight w:val="0"/>
                                  <w:marTop w:val="210"/>
                                  <w:marBottom w:val="0"/>
                                  <w:divBdr>
                                    <w:top w:val="none" w:sz="0" w:space="0" w:color="auto"/>
                                    <w:left w:val="none" w:sz="0" w:space="0" w:color="auto"/>
                                    <w:bottom w:val="none" w:sz="0" w:space="0" w:color="auto"/>
                                    <w:right w:val="none" w:sz="0" w:space="0" w:color="auto"/>
                                  </w:divBdr>
                                  <w:divsChild>
                                    <w:div w:id="607393457">
                                      <w:marLeft w:val="0"/>
                                      <w:marRight w:val="0"/>
                                      <w:marTop w:val="0"/>
                                      <w:marBottom w:val="0"/>
                                      <w:divBdr>
                                        <w:top w:val="none" w:sz="0" w:space="0" w:color="auto"/>
                                        <w:left w:val="none" w:sz="0" w:space="0" w:color="auto"/>
                                        <w:bottom w:val="none" w:sz="0" w:space="0" w:color="auto"/>
                                        <w:right w:val="none" w:sz="0" w:space="0" w:color="auto"/>
                                      </w:divBdr>
                                    </w:div>
                                    <w:div w:id="1949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52808">
                          <w:marLeft w:val="0"/>
                          <w:marRight w:val="0"/>
                          <w:marTop w:val="0"/>
                          <w:marBottom w:val="0"/>
                          <w:divBdr>
                            <w:top w:val="none" w:sz="0" w:space="0" w:color="auto"/>
                            <w:left w:val="none" w:sz="0" w:space="0" w:color="auto"/>
                            <w:bottom w:val="dotted" w:sz="6" w:space="0" w:color="A7A9AB"/>
                            <w:right w:val="none" w:sz="0" w:space="0" w:color="auto"/>
                          </w:divBdr>
                          <w:divsChild>
                            <w:div w:id="1539970650">
                              <w:marLeft w:val="735"/>
                              <w:marRight w:val="0"/>
                              <w:marTop w:val="0"/>
                              <w:marBottom w:val="0"/>
                              <w:divBdr>
                                <w:top w:val="none" w:sz="0" w:space="0" w:color="auto"/>
                                <w:left w:val="none" w:sz="0" w:space="0" w:color="auto"/>
                                <w:bottom w:val="none" w:sz="0" w:space="0" w:color="auto"/>
                                <w:right w:val="none" w:sz="0" w:space="0" w:color="auto"/>
                              </w:divBdr>
                              <w:divsChild>
                                <w:div w:id="1514756945">
                                  <w:marLeft w:val="0"/>
                                  <w:marRight w:val="0"/>
                                  <w:marTop w:val="210"/>
                                  <w:marBottom w:val="0"/>
                                  <w:divBdr>
                                    <w:top w:val="none" w:sz="0" w:space="0" w:color="auto"/>
                                    <w:left w:val="none" w:sz="0" w:space="0" w:color="auto"/>
                                    <w:bottom w:val="none" w:sz="0" w:space="0" w:color="auto"/>
                                    <w:right w:val="none" w:sz="0" w:space="0" w:color="auto"/>
                                  </w:divBdr>
                                  <w:divsChild>
                                    <w:div w:id="500701167">
                                      <w:marLeft w:val="0"/>
                                      <w:marRight w:val="0"/>
                                      <w:marTop w:val="0"/>
                                      <w:marBottom w:val="0"/>
                                      <w:divBdr>
                                        <w:top w:val="none" w:sz="0" w:space="0" w:color="auto"/>
                                        <w:left w:val="none" w:sz="0" w:space="0" w:color="auto"/>
                                        <w:bottom w:val="none" w:sz="0" w:space="0" w:color="auto"/>
                                        <w:right w:val="none" w:sz="0" w:space="0" w:color="auto"/>
                                      </w:divBdr>
                                    </w:div>
                                    <w:div w:id="10109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59645">
                          <w:marLeft w:val="0"/>
                          <w:marRight w:val="0"/>
                          <w:marTop w:val="0"/>
                          <w:marBottom w:val="0"/>
                          <w:divBdr>
                            <w:top w:val="none" w:sz="0" w:space="0" w:color="auto"/>
                            <w:left w:val="none" w:sz="0" w:space="0" w:color="auto"/>
                            <w:bottom w:val="dotted" w:sz="6" w:space="0" w:color="A7A9AB"/>
                            <w:right w:val="none" w:sz="0" w:space="0" w:color="auto"/>
                          </w:divBdr>
                          <w:divsChild>
                            <w:div w:id="902835085">
                              <w:marLeft w:val="735"/>
                              <w:marRight w:val="0"/>
                              <w:marTop w:val="0"/>
                              <w:marBottom w:val="0"/>
                              <w:divBdr>
                                <w:top w:val="none" w:sz="0" w:space="0" w:color="auto"/>
                                <w:left w:val="none" w:sz="0" w:space="0" w:color="auto"/>
                                <w:bottom w:val="none" w:sz="0" w:space="0" w:color="auto"/>
                                <w:right w:val="none" w:sz="0" w:space="0" w:color="auto"/>
                              </w:divBdr>
                              <w:divsChild>
                                <w:div w:id="47077390">
                                  <w:marLeft w:val="0"/>
                                  <w:marRight w:val="0"/>
                                  <w:marTop w:val="90"/>
                                  <w:marBottom w:val="0"/>
                                  <w:divBdr>
                                    <w:top w:val="none" w:sz="0" w:space="0" w:color="auto"/>
                                    <w:left w:val="none" w:sz="0" w:space="0" w:color="auto"/>
                                    <w:bottom w:val="none" w:sz="0" w:space="0" w:color="auto"/>
                                    <w:right w:val="none" w:sz="0" w:space="0" w:color="auto"/>
                                  </w:divBdr>
                                  <w:divsChild>
                                    <w:div w:id="403797645">
                                      <w:marLeft w:val="0"/>
                                      <w:marRight w:val="0"/>
                                      <w:marTop w:val="0"/>
                                      <w:marBottom w:val="0"/>
                                      <w:divBdr>
                                        <w:top w:val="none" w:sz="0" w:space="0" w:color="auto"/>
                                        <w:left w:val="none" w:sz="0" w:space="0" w:color="auto"/>
                                        <w:bottom w:val="none" w:sz="0" w:space="0" w:color="auto"/>
                                        <w:right w:val="none" w:sz="0" w:space="0" w:color="auto"/>
                                      </w:divBdr>
                                    </w:div>
                                    <w:div w:id="5408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0124">
                          <w:marLeft w:val="900"/>
                          <w:marRight w:val="0"/>
                          <w:marTop w:val="0"/>
                          <w:marBottom w:val="0"/>
                          <w:divBdr>
                            <w:top w:val="none" w:sz="0" w:space="0" w:color="auto"/>
                            <w:left w:val="none" w:sz="0" w:space="0" w:color="auto"/>
                            <w:bottom w:val="none" w:sz="0" w:space="0" w:color="auto"/>
                            <w:right w:val="none" w:sz="0" w:space="0" w:color="auto"/>
                          </w:divBdr>
                          <w:divsChild>
                            <w:div w:id="974259658">
                              <w:marLeft w:val="0"/>
                              <w:marRight w:val="0"/>
                              <w:marTop w:val="300"/>
                              <w:marBottom w:val="0"/>
                              <w:divBdr>
                                <w:top w:val="none" w:sz="0" w:space="0" w:color="auto"/>
                                <w:left w:val="none" w:sz="0" w:space="0" w:color="auto"/>
                                <w:bottom w:val="none" w:sz="0" w:space="0" w:color="auto"/>
                                <w:right w:val="none" w:sz="0" w:space="0" w:color="auto"/>
                              </w:divBdr>
                            </w:div>
                            <w:div w:id="9721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sella@cgtelemar.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lema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marsat.com/rss.xml?language=EN&amp;textonly=Fal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marsat.com/" TargetMode="External"/><Relationship Id="rId4" Type="http://schemas.microsoft.com/office/2007/relationships/stylesWithEffects" Target="stylesWithEffects.xml"/><Relationship Id="rId9" Type="http://schemas.openxmlformats.org/officeDocument/2006/relationships/hyperlink" Target="http://www.igx.com/maritime" TargetMode="External"/><Relationship Id="rId14" Type="http://schemas.openxmlformats.org/officeDocument/2006/relationships/hyperlink" Target="http://www.telema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A09E07C-4981-4BF3-BA6B-D5A5CF12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Inmarsat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McMillan</dc:creator>
  <cp:lastModifiedBy>Jonathan Sinnatt</cp:lastModifiedBy>
  <cp:revision>2</cp:revision>
  <cp:lastPrinted>2014-04-09T12:24:00Z</cp:lastPrinted>
  <dcterms:created xsi:type="dcterms:W3CDTF">2014-04-25T07:59:00Z</dcterms:created>
  <dcterms:modified xsi:type="dcterms:W3CDTF">2014-04-25T07:59:00Z</dcterms:modified>
</cp:coreProperties>
</file>