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1AE" w:rsidRDefault="00B82751" w:rsidP="00B82751">
      <w:pPr>
        <w:jc w:val="center"/>
        <w:rPr>
          <w:rFonts w:ascii="Arial" w:hAnsi="Arial" w:cs="Arial"/>
          <w:b/>
          <w:bCs/>
          <w:color w:val="7030A0"/>
          <w:sz w:val="36"/>
          <w:szCs w:val="36"/>
        </w:rPr>
      </w:pPr>
      <w:r>
        <w:rPr>
          <w:rFonts w:ascii="Arial" w:hAnsi="Arial" w:cs="Arial"/>
          <w:b/>
          <w:bCs/>
          <w:color w:val="7030A0"/>
          <w:sz w:val="36"/>
          <w:szCs w:val="36"/>
        </w:rPr>
        <w:t xml:space="preserve">Milka </w:t>
      </w:r>
      <w:r w:rsidR="003906B4">
        <w:rPr>
          <w:rFonts w:ascii="Arial" w:hAnsi="Arial" w:cs="Arial"/>
          <w:b/>
          <w:bCs/>
          <w:color w:val="7030A0"/>
          <w:sz w:val="36"/>
          <w:szCs w:val="36"/>
        </w:rPr>
        <w:t xml:space="preserve">vuelve a enamorar a sus </w:t>
      </w:r>
    </w:p>
    <w:p w:rsidR="00B82751" w:rsidRPr="005C11AE" w:rsidRDefault="003906B4" w:rsidP="005C11AE">
      <w:pPr>
        <w:jc w:val="center"/>
        <w:rPr>
          <w:rFonts w:ascii="Arial" w:hAnsi="Arial" w:cs="Arial"/>
          <w:b/>
          <w:bCs/>
          <w:color w:val="7030A0"/>
          <w:sz w:val="36"/>
          <w:szCs w:val="36"/>
        </w:rPr>
      </w:pPr>
      <w:proofErr w:type="gramStart"/>
      <w:r>
        <w:rPr>
          <w:rFonts w:ascii="Arial" w:hAnsi="Arial" w:cs="Arial"/>
          <w:b/>
          <w:bCs/>
          <w:color w:val="7030A0"/>
          <w:sz w:val="36"/>
          <w:szCs w:val="36"/>
        </w:rPr>
        <w:t>consumidores</w:t>
      </w:r>
      <w:proofErr w:type="gramEnd"/>
      <w:r>
        <w:rPr>
          <w:rFonts w:ascii="Arial" w:hAnsi="Arial" w:cs="Arial"/>
          <w:b/>
          <w:bCs/>
          <w:color w:val="7030A0"/>
          <w:sz w:val="36"/>
          <w:szCs w:val="36"/>
        </w:rPr>
        <w:t xml:space="preserve"> </w:t>
      </w:r>
      <w:r w:rsidR="009E19A3">
        <w:rPr>
          <w:rFonts w:ascii="Arial" w:hAnsi="Arial" w:cs="Arial"/>
          <w:b/>
          <w:bCs/>
          <w:color w:val="7030A0"/>
          <w:sz w:val="36"/>
          <w:szCs w:val="36"/>
        </w:rPr>
        <w:t>con su historia en “</w:t>
      </w:r>
      <w:proofErr w:type="spellStart"/>
      <w:r w:rsidR="009E19A3">
        <w:rPr>
          <w:rFonts w:ascii="Arial" w:hAnsi="Arial" w:cs="Arial"/>
          <w:b/>
          <w:bCs/>
          <w:color w:val="7030A0"/>
          <w:sz w:val="36"/>
          <w:szCs w:val="36"/>
        </w:rPr>
        <w:t>Lilaberg</w:t>
      </w:r>
      <w:proofErr w:type="spellEnd"/>
      <w:r w:rsidR="009E19A3">
        <w:rPr>
          <w:rFonts w:ascii="Arial" w:hAnsi="Arial" w:cs="Arial"/>
          <w:b/>
          <w:bCs/>
          <w:color w:val="7030A0"/>
          <w:sz w:val="36"/>
          <w:szCs w:val="36"/>
        </w:rPr>
        <w:t>”</w:t>
      </w:r>
    </w:p>
    <w:p w:rsidR="00B82751" w:rsidRDefault="00B82751" w:rsidP="00B82751">
      <w:pPr>
        <w:jc w:val="both"/>
        <w:rPr>
          <w:color w:val="000000"/>
        </w:rPr>
      </w:pPr>
      <w:r>
        <w:rPr>
          <w:rFonts w:ascii="Arial" w:hAnsi="Arial" w:cs="Arial"/>
          <w:b/>
          <w:bCs/>
          <w:color w:val="000000"/>
          <w:sz w:val="20"/>
          <w:szCs w:val="20"/>
        </w:rPr>
        <w:t> </w:t>
      </w:r>
    </w:p>
    <w:p w:rsidR="00B82751" w:rsidRDefault="005C1DE5" w:rsidP="00B82751">
      <w:pPr>
        <w:jc w:val="center"/>
        <w:rPr>
          <w:rFonts w:ascii="Arial" w:hAnsi="Arial" w:cs="Arial"/>
          <w:b/>
          <w:bCs/>
          <w:color w:val="7030A0"/>
          <w:sz w:val="24"/>
          <w:szCs w:val="24"/>
        </w:rPr>
      </w:pPr>
      <w:r>
        <w:rPr>
          <w:rFonts w:ascii="Arial" w:hAnsi="Arial" w:cs="Arial"/>
          <w:b/>
          <w:bCs/>
          <w:color w:val="7030A0"/>
          <w:sz w:val="24"/>
          <w:szCs w:val="24"/>
        </w:rPr>
        <w:t xml:space="preserve">La marca </w:t>
      </w:r>
      <w:r w:rsidR="00807BDF">
        <w:rPr>
          <w:rFonts w:ascii="Arial" w:hAnsi="Arial" w:cs="Arial"/>
          <w:b/>
          <w:bCs/>
          <w:color w:val="7030A0"/>
          <w:sz w:val="24"/>
          <w:szCs w:val="24"/>
        </w:rPr>
        <w:t>de chocolate</w:t>
      </w:r>
      <w:r w:rsidR="00D3484F">
        <w:rPr>
          <w:rFonts w:ascii="Arial" w:hAnsi="Arial" w:cs="Arial"/>
          <w:b/>
          <w:bCs/>
          <w:color w:val="7030A0"/>
          <w:sz w:val="24"/>
          <w:szCs w:val="24"/>
        </w:rPr>
        <w:t xml:space="preserve"> </w:t>
      </w:r>
      <w:r w:rsidR="009E19A3">
        <w:rPr>
          <w:rFonts w:ascii="Arial" w:hAnsi="Arial" w:cs="Arial"/>
          <w:b/>
          <w:bCs/>
          <w:color w:val="7030A0"/>
          <w:sz w:val="24"/>
          <w:szCs w:val="24"/>
        </w:rPr>
        <w:t xml:space="preserve">descubre en su nueva campaña el secreto de sus galletas </w:t>
      </w:r>
      <w:bookmarkStart w:id="0" w:name="_GoBack"/>
      <w:bookmarkEnd w:id="0"/>
      <w:r w:rsidR="009E19A3">
        <w:rPr>
          <w:rFonts w:ascii="Arial" w:hAnsi="Arial" w:cs="Arial"/>
          <w:b/>
          <w:bCs/>
          <w:color w:val="7030A0"/>
          <w:sz w:val="24"/>
          <w:szCs w:val="24"/>
        </w:rPr>
        <w:t xml:space="preserve">y bizcochitos </w:t>
      </w:r>
    </w:p>
    <w:p w:rsidR="00B82751" w:rsidRDefault="00B82751" w:rsidP="00A610C3">
      <w:pPr>
        <w:spacing w:line="360" w:lineRule="auto"/>
        <w:jc w:val="both"/>
        <w:rPr>
          <w:color w:val="000000"/>
        </w:rPr>
      </w:pPr>
      <w:r>
        <w:rPr>
          <w:rFonts w:ascii="Arial" w:hAnsi="Arial" w:cs="Arial"/>
          <w:color w:val="000000"/>
        </w:rPr>
        <w:t> </w:t>
      </w:r>
    </w:p>
    <w:p w:rsidR="009B60A0" w:rsidRDefault="009B60A0" w:rsidP="003220F7">
      <w:pPr>
        <w:spacing w:line="360" w:lineRule="auto"/>
        <w:jc w:val="both"/>
        <w:rPr>
          <w:rFonts w:ascii="Arial" w:hAnsi="Arial" w:cs="Arial"/>
          <w:b/>
          <w:bCs/>
          <w:color w:val="000000"/>
        </w:rPr>
      </w:pPr>
    </w:p>
    <w:p w:rsidR="005C1DE5" w:rsidRPr="00236E46" w:rsidRDefault="0043098D" w:rsidP="003220F7">
      <w:pPr>
        <w:spacing w:line="360" w:lineRule="auto"/>
        <w:jc w:val="both"/>
        <w:rPr>
          <w:rFonts w:ascii="Arial" w:hAnsi="Arial" w:cs="Arial"/>
          <w:b/>
          <w:color w:val="000000"/>
        </w:rPr>
      </w:pPr>
      <w:r>
        <w:rPr>
          <w:rFonts w:ascii="Arial" w:hAnsi="Arial" w:cs="Arial"/>
          <w:b/>
          <w:noProof/>
          <w:color w:val="000000"/>
          <w:lang w:eastAsia="es-ES"/>
        </w:rPr>
        <w:drawing>
          <wp:anchor distT="0" distB="0" distL="114300" distR="114300" simplePos="0" relativeHeight="251661312" behindDoc="0" locked="0" layoutInCell="1" allowOverlap="1" wp14:anchorId="20531D73" wp14:editId="2F9D7D46">
            <wp:simplePos x="0" y="0"/>
            <wp:positionH relativeFrom="margin">
              <wp:align>left</wp:align>
            </wp:positionH>
            <wp:positionV relativeFrom="margin">
              <wp:posOffset>1795062</wp:posOffset>
            </wp:positionV>
            <wp:extent cx="2834837" cy="1160890"/>
            <wp:effectExtent l="0" t="0" r="3810" b="127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4837" cy="1160890"/>
                    </a:xfrm>
                    <a:prstGeom prst="rect">
                      <a:avLst/>
                    </a:prstGeom>
                  </pic:spPr>
                </pic:pic>
              </a:graphicData>
            </a:graphic>
          </wp:anchor>
        </w:drawing>
      </w:r>
      <w:r w:rsidR="00B82751">
        <w:rPr>
          <w:rFonts w:ascii="Arial" w:hAnsi="Arial" w:cs="Arial"/>
          <w:b/>
          <w:bCs/>
          <w:color w:val="000000"/>
        </w:rPr>
        <w:t xml:space="preserve">Madrid, </w:t>
      </w:r>
      <w:r w:rsidR="00DC3C68">
        <w:rPr>
          <w:rFonts w:ascii="Arial" w:hAnsi="Arial" w:cs="Arial"/>
          <w:b/>
          <w:bCs/>
          <w:color w:val="000000"/>
        </w:rPr>
        <w:t>17</w:t>
      </w:r>
      <w:r w:rsidR="00B432A8">
        <w:rPr>
          <w:rFonts w:ascii="Arial" w:hAnsi="Arial" w:cs="Arial"/>
          <w:b/>
          <w:bCs/>
          <w:color w:val="000000"/>
        </w:rPr>
        <w:t xml:space="preserve"> de </w:t>
      </w:r>
      <w:r w:rsidR="005B3DA9">
        <w:rPr>
          <w:rFonts w:ascii="Arial" w:hAnsi="Arial" w:cs="Arial"/>
          <w:b/>
          <w:bCs/>
          <w:color w:val="000000"/>
        </w:rPr>
        <w:t>febrero</w:t>
      </w:r>
      <w:r w:rsidR="005839F0">
        <w:rPr>
          <w:rFonts w:ascii="Arial" w:hAnsi="Arial" w:cs="Arial"/>
          <w:b/>
          <w:bCs/>
          <w:color w:val="000000"/>
        </w:rPr>
        <w:t xml:space="preserve"> 2016</w:t>
      </w:r>
      <w:r w:rsidR="00B82751">
        <w:rPr>
          <w:rFonts w:ascii="Arial" w:hAnsi="Arial" w:cs="Arial"/>
          <w:color w:val="000000"/>
        </w:rPr>
        <w:t xml:space="preserve"> – Milka, la conocida marca del envoltorio color lila y refe</w:t>
      </w:r>
      <w:r w:rsidR="009E19A3">
        <w:rPr>
          <w:rFonts w:ascii="Arial" w:hAnsi="Arial" w:cs="Arial"/>
          <w:color w:val="000000"/>
        </w:rPr>
        <w:t>rente en el mundo del chocolate</w:t>
      </w:r>
      <w:r w:rsidR="009E19A3">
        <w:rPr>
          <w:rFonts w:ascii="Arial" w:hAnsi="Arial" w:cs="Arial"/>
          <w:bCs/>
          <w:color w:val="000000"/>
        </w:rPr>
        <w:t xml:space="preserve">, </w:t>
      </w:r>
      <w:r w:rsidR="003906B4">
        <w:rPr>
          <w:rFonts w:ascii="Arial" w:hAnsi="Arial" w:cs="Arial"/>
          <w:color w:val="000000"/>
        </w:rPr>
        <w:t>lanza</w:t>
      </w:r>
      <w:r w:rsidR="009B60A0">
        <w:rPr>
          <w:rFonts w:ascii="Arial" w:hAnsi="Arial" w:cs="Arial"/>
          <w:color w:val="000000"/>
        </w:rPr>
        <w:t xml:space="preserve"> su</w:t>
      </w:r>
      <w:r w:rsidR="00236E46">
        <w:rPr>
          <w:rFonts w:ascii="Arial" w:hAnsi="Arial" w:cs="Arial"/>
          <w:color w:val="000000"/>
        </w:rPr>
        <w:t xml:space="preserve"> </w:t>
      </w:r>
      <w:r w:rsidR="009E19A3">
        <w:rPr>
          <w:rFonts w:ascii="Arial" w:hAnsi="Arial" w:cs="Arial"/>
          <w:color w:val="000000"/>
        </w:rPr>
        <w:t>nueva y tierna campaña</w:t>
      </w:r>
      <w:r w:rsidR="00236E46">
        <w:rPr>
          <w:rFonts w:ascii="Arial" w:hAnsi="Arial" w:cs="Arial"/>
          <w:color w:val="000000"/>
        </w:rPr>
        <w:t xml:space="preserve"> </w:t>
      </w:r>
      <w:r w:rsidR="00236E46" w:rsidRPr="00236E46">
        <w:rPr>
          <w:rFonts w:ascii="Arial" w:hAnsi="Arial" w:cs="Arial"/>
          <w:b/>
          <w:color w:val="000000"/>
        </w:rPr>
        <w:t>“Galletas y Bizcochitos Milka, el secreto está en el chocolate”</w:t>
      </w:r>
      <w:r w:rsidR="005A2A1D">
        <w:rPr>
          <w:rFonts w:ascii="Arial" w:hAnsi="Arial" w:cs="Arial"/>
          <w:b/>
          <w:bCs/>
          <w:noProof/>
          <w:color w:val="000000"/>
          <w:lang w:eastAsia="es-ES"/>
        </w:rPr>
        <w:t>.</w:t>
      </w:r>
    </w:p>
    <w:p w:rsidR="00595FF9" w:rsidRDefault="00595FF9" w:rsidP="005C1DE5">
      <w:pPr>
        <w:spacing w:line="360" w:lineRule="auto"/>
        <w:jc w:val="both"/>
        <w:rPr>
          <w:rFonts w:ascii="Arial" w:hAnsi="Arial" w:cs="Arial"/>
          <w:color w:val="000000"/>
        </w:rPr>
      </w:pPr>
    </w:p>
    <w:p w:rsidR="00086E2F" w:rsidRDefault="005839F0" w:rsidP="005C1DE5">
      <w:pPr>
        <w:spacing w:line="360" w:lineRule="auto"/>
        <w:jc w:val="both"/>
        <w:rPr>
          <w:rFonts w:ascii="Arial" w:hAnsi="Arial" w:cs="Arial"/>
          <w:bCs/>
          <w:color w:val="000000"/>
        </w:rPr>
      </w:pPr>
      <w:r>
        <w:rPr>
          <w:rFonts w:ascii="Arial" w:hAnsi="Arial" w:cs="Arial"/>
          <w:bCs/>
          <w:color w:val="000000"/>
        </w:rPr>
        <w:t>L</w:t>
      </w:r>
      <w:r w:rsidR="00236E46">
        <w:rPr>
          <w:rFonts w:ascii="Arial" w:hAnsi="Arial" w:cs="Arial"/>
          <w:bCs/>
          <w:color w:val="000000"/>
        </w:rPr>
        <w:t>a marca</w:t>
      </w:r>
      <w:r>
        <w:rPr>
          <w:rFonts w:ascii="Arial" w:hAnsi="Arial" w:cs="Arial"/>
          <w:bCs/>
          <w:color w:val="000000"/>
        </w:rPr>
        <w:t xml:space="preserve"> </w:t>
      </w:r>
      <w:r w:rsidR="00236E46" w:rsidRPr="005B3DA9">
        <w:rPr>
          <w:rFonts w:ascii="Arial" w:hAnsi="Arial" w:cs="Arial"/>
          <w:bCs/>
        </w:rPr>
        <w:t>ha obtenido unos magníficos resultados</w:t>
      </w:r>
      <w:r w:rsidR="00086E2F">
        <w:rPr>
          <w:rFonts w:ascii="Arial" w:hAnsi="Arial" w:cs="Arial"/>
          <w:bCs/>
        </w:rPr>
        <w:t xml:space="preserve"> </w:t>
      </w:r>
      <w:r w:rsidR="00086E2F" w:rsidRPr="005B3DA9">
        <w:rPr>
          <w:rFonts w:ascii="Arial" w:hAnsi="Arial" w:cs="Arial"/>
          <w:bCs/>
        </w:rPr>
        <w:t xml:space="preserve">desde </w:t>
      </w:r>
      <w:r w:rsidR="00086E2F" w:rsidRPr="005B3DA9">
        <w:rPr>
          <w:rFonts w:ascii="Arial" w:hAnsi="Arial" w:cs="Arial"/>
          <w:bCs/>
          <w:color w:val="000000"/>
        </w:rPr>
        <w:t xml:space="preserve">que </w:t>
      </w:r>
      <w:r w:rsidR="00086E2F">
        <w:rPr>
          <w:rFonts w:ascii="Arial" w:hAnsi="Arial" w:cs="Arial"/>
          <w:bCs/>
          <w:color w:val="000000"/>
        </w:rPr>
        <w:t>se relanzó en el mercado de  galletas</w:t>
      </w:r>
      <w:r w:rsidR="00F722CC">
        <w:rPr>
          <w:rFonts w:ascii="Arial" w:hAnsi="Arial" w:cs="Arial"/>
          <w:bCs/>
        </w:rPr>
        <w:t xml:space="preserve"> en 2013 y </w:t>
      </w:r>
      <w:r w:rsidR="00086E2F">
        <w:rPr>
          <w:rFonts w:ascii="Arial" w:hAnsi="Arial" w:cs="Arial"/>
          <w:bCs/>
        </w:rPr>
        <w:t>sigue consolidándose en 2015</w:t>
      </w:r>
      <w:r w:rsidR="005B3DA9" w:rsidRPr="005B3DA9">
        <w:rPr>
          <w:rFonts w:ascii="Arial" w:hAnsi="Arial" w:cs="Arial"/>
          <w:bCs/>
        </w:rPr>
        <w:t xml:space="preserve"> con un crecimiento del 3,3%</w:t>
      </w:r>
      <w:r w:rsidR="0043098D">
        <w:rPr>
          <w:rFonts w:ascii="Arial" w:hAnsi="Arial" w:cs="Arial"/>
          <w:bCs/>
          <w:color w:val="000000"/>
        </w:rPr>
        <w:t xml:space="preserve">. </w:t>
      </w:r>
      <w:r w:rsidR="00236E46">
        <w:rPr>
          <w:rFonts w:ascii="Arial" w:hAnsi="Arial" w:cs="Arial"/>
          <w:bCs/>
          <w:color w:val="000000"/>
        </w:rPr>
        <w:t xml:space="preserve"> </w:t>
      </w:r>
    </w:p>
    <w:p w:rsidR="005839F0" w:rsidRDefault="0043098D" w:rsidP="005C1DE5">
      <w:pPr>
        <w:spacing w:line="360" w:lineRule="auto"/>
        <w:jc w:val="both"/>
        <w:rPr>
          <w:rFonts w:ascii="Arial" w:hAnsi="Arial" w:cs="Arial"/>
          <w:bCs/>
          <w:color w:val="000000"/>
        </w:rPr>
      </w:pPr>
      <w:r>
        <w:rPr>
          <w:rFonts w:ascii="Arial" w:hAnsi="Arial" w:cs="Arial"/>
          <w:bCs/>
          <w:color w:val="000000"/>
        </w:rPr>
        <w:t>En</w:t>
      </w:r>
      <w:r w:rsidR="00595FF9">
        <w:rPr>
          <w:rFonts w:ascii="Arial" w:hAnsi="Arial" w:cs="Arial"/>
          <w:bCs/>
          <w:color w:val="000000"/>
        </w:rPr>
        <w:t xml:space="preserve"> 2013</w:t>
      </w:r>
      <w:r>
        <w:rPr>
          <w:rFonts w:ascii="Arial" w:hAnsi="Arial" w:cs="Arial"/>
          <w:bCs/>
          <w:color w:val="000000"/>
        </w:rPr>
        <w:t xml:space="preserve"> </w:t>
      </w:r>
      <w:r w:rsidR="00CD5738">
        <w:rPr>
          <w:rFonts w:ascii="Arial" w:hAnsi="Arial" w:cs="Arial"/>
          <w:bCs/>
          <w:color w:val="000000"/>
        </w:rPr>
        <w:t xml:space="preserve">fue cuando </w:t>
      </w:r>
      <w:r>
        <w:rPr>
          <w:rFonts w:ascii="Arial" w:hAnsi="Arial" w:cs="Arial"/>
          <w:bCs/>
          <w:color w:val="000000"/>
        </w:rPr>
        <w:t>amplió</w:t>
      </w:r>
      <w:r w:rsidR="00595FF9">
        <w:rPr>
          <w:rFonts w:ascii="Arial" w:hAnsi="Arial" w:cs="Arial"/>
          <w:bCs/>
          <w:color w:val="000000"/>
        </w:rPr>
        <w:t xml:space="preserve"> la</w:t>
      </w:r>
      <w:r w:rsidR="00236E46">
        <w:rPr>
          <w:rFonts w:ascii="Arial" w:hAnsi="Arial" w:cs="Arial"/>
          <w:bCs/>
          <w:color w:val="000000"/>
        </w:rPr>
        <w:t xml:space="preserve"> gama</w:t>
      </w:r>
      <w:r w:rsidR="00814349">
        <w:rPr>
          <w:rFonts w:ascii="Arial" w:hAnsi="Arial" w:cs="Arial"/>
          <w:bCs/>
          <w:color w:val="000000"/>
        </w:rPr>
        <w:t xml:space="preserve"> con los productos</w:t>
      </w:r>
      <w:r w:rsidR="00236E46">
        <w:rPr>
          <w:rFonts w:ascii="Arial" w:hAnsi="Arial" w:cs="Arial"/>
          <w:bCs/>
          <w:color w:val="000000"/>
        </w:rPr>
        <w:t xml:space="preserve"> </w:t>
      </w:r>
      <w:proofErr w:type="spellStart"/>
      <w:r w:rsidR="00814349" w:rsidRPr="0043098D">
        <w:rPr>
          <w:rFonts w:ascii="Arial" w:hAnsi="Arial" w:cs="Arial"/>
          <w:b/>
          <w:bCs/>
          <w:color w:val="000000"/>
        </w:rPr>
        <w:t>Milka</w:t>
      </w:r>
      <w:proofErr w:type="spellEnd"/>
      <w:r w:rsidR="00814349" w:rsidRPr="0043098D">
        <w:rPr>
          <w:rFonts w:ascii="Arial" w:hAnsi="Arial" w:cs="Arial"/>
          <w:b/>
          <w:bCs/>
          <w:color w:val="000000"/>
        </w:rPr>
        <w:t xml:space="preserve"> Cake &amp; </w:t>
      </w:r>
      <w:proofErr w:type="spellStart"/>
      <w:r w:rsidR="00814349" w:rsidRPr="0043098D">
        <w:rPr>
          <w:rFonts w:ascii="Arial" w:hAnsi="Arial" w:cs="Arial"/>
          <w:b/>
          <w:bCs/>
          <w:color w:val="000000"/>
        </w:rPr>
        <w:t>Choc</w:t>
      </w:r>
      <w:proofErr w:type="spellEnd"/>
      <w:r w:rsidR="00814349">
        <w:rPr>
          <w:rFonts w:ascii="Arial" w:hAnsi="Arial" w:cs="Arial"/>
          <w:bCs/>
          <w:color w:val="000000"/>
        </w:rPr>
        <w:t xml:space="preserve">, </w:t>
      </w:r>
      <w:proofErr w:type="spellStart"/>
      <w:r w:rsidR="00814349" w:rsidRPr="0043098D">
        <w:rPr>
          <w:rFonts w:ascii="Arial" w:hAnsi="Arial" w:cs="Arial"/>
          <w:b/>
          <w:bCs/>
          <w:color w:val="000000"/>
        </w:rPr>
        <w:t>Milka</w:t>
      </w:r>
      <w:proofErr w:type="spellEnd"/>
      <w:r w:rsidR="00814349" w:rsidRPr="0043098D">
        <w:rPr>
          <w:rFonts w:ascii="Arial" w:hAnsi="Arial" w:cs="Arial"/>
          <w:b/>
          <w:bCs/>
          <w:color w:val="000000"/>
        </w:rPr>
        <w:t xml:space="preserve"> Choco </w:t>
      </w:r>
      <w:proofErr w:type="spellStart"/>
      <w:r w:rsidR="00814349" w:rsidRPr="0043098D">
        <w:rPr>
          <w:rFonts w:ascii="Arial" w:hAnsi="Arial" w:cs="Arial"/>
          <w:b/>
          <w:bCs/>
          <w:color w:val="000000"/>
        </w:rPr>
        <w:t>Tutti</w:t>
      </w:r>
      <w:proofErr w:type="spellEnd"/>
      <w:r w:rsidR="00814349">
        <w:rPr>
          <w:rFonts w:ascii="Arial" w:hAnsi="Arial" w:cs="Arial"/>
          <w:bCs/>
          <w:color w:val="000000"/>
        </w:rPr>
        <w:t xml:space="preserve"> y </w:t>
      </w:r>
      <w:proofErr w:type="spellStart"/>
      <w:r w:rsidR="00814349" w:rsidRPr="0043098D">
        <w:rPr>
          <w:rFonts w:ascii="Arial" w:hAnsi="Arial" w:cs="Arial"/>
          <w:b/>
          <w:bCs/>
          <w:color w:val="000000"/>
        </w:rPr>
        <w:t>Milka</w:t>
      </w:r>
      <w:proofErr w:type="spellEnd"/>
      <w:r w:rsidR="00814349" w:rsidRPr="0043098D">
        <w:rPr>
          <w:rFonts w:ascii="Arial" w:hAnsi="Arial" w:cs="Arial"/>
          <w:b/>
          <w:bCs/>
          <w:color w:val="000000"/>
        </w:rPr>
        <w:t xml:space="preserve"> Choco </w:t>
      </w:r>
      <w:proofErr w:type="spellStart"/>
      <w:r w:rsidR="00814349" w:rsidRPr="0043098D">
        <w:rPr>
          <w:rFonts w:ascii="Arial" w:hAnsi="Arial" w:cs="Arial"/>
          <w:b/>
          <w:bCs/>
          <w:color w:val="000000"/>
        </w:rPr>
        <w:t>Moo</w:t>
      </w:r>
      <w:proofErr w:type="spellEnd"/>
      <w:r w:rsidR="000F6436">
        <w:rPr>
          <w:rFonts w:ascii="Arial" w:hAnsi="Arial" w:cs="Arial"/>
          <w:b/>
          <w:bCs/>
          <w:color w:val="000000"/>
        </w:rPr>
        <w:t xml:space="preserve">. </w:t>
      </w:r>
      <w:r w:rsidR="00CD5738">
        <w:rPr>
          <w:rFonts w:ascii="Arial" w:hAnsi="Arial" w:cs="Arial"/>
          <w:bCs/>
          <w:color w:val="000000"/>
        </w:rPr>
        <w:t>Toda la gama  est</w:t>
      </w:r>
      <w:r w:rsidR="005D7ADA">
        <w:rPr>
          <w:rFonts w:ascii="Arial" w:hAnsi="Arial" w:cs="Arial"/>
          <w:bCs/>
          <w:color w:val="000000"/>
        </w:rPr>
        <w:t>á</w:t>
      </w:r>
      <w:r>
        <w:rPr>
          <w:rFonts w:ascii="Arial" w:hAnsi="Arial" w:cs="Arial"/>
          <w:bCs/>
          <w:color w:val="000000"/>
        </w:rPr>
        <w:t xml:space="preserve"> </w:t>
      </w:r>
      <w:r w:rsidR="00595FF9">
        <w:rPr>
          <w:rFonts w:ascii="Arial" w:hAnsi="Arial" w:cs="Arial"/>
          <w:bCs/>
          <w:color w:val="000000"/>
        </w:rPr>
        <w:t>elaborad</w:t>
      </w:r>
      <w:r w:rsidR="00CD5738">
        <w:rPr>
          <w:rFonts w:ascii="Arial" w:hAnsi="Arial" w:cs="Arial"/>
          <w:bCs/>
          <w:color w:val="000000"/>
        </w:rPr>
        <w:t>a</w:t>
      </w:r>
      <w:r w:rsidR="00595FF9">
        <w:rPr>
          <w:rFonts w:ascii="Arial" w:hAnsi="Arial" w:cs="Arial"/>
          <w:bCs/>
          <w:color w:val="000000"/>
        </w:rPr>
        <w:t xml:space="preserve"> con el tierno y delicioso chocolate Milka</w:t>
      </w:r>
      <w:r w:rsidR="00814349">
        <w:rPr>
          <w:rFonts w:ascii="Arial" w:hAnsi="Arial" w:cs="Arial"/>
          <w:bCs/>
          <w:color w:val="000000"/>
        </w:rPr>
        <w:t xml:space="preserve">, </w:t>
      </w:r>
      <w:r w:rsidR="00AA178E">
        <w:rPr>
          <w:rFonts w:ascii="Arial" w:hAnsi="Arial" w:cs="Arial"/>
          <w:bCs/>
          <w:color w:val="000000"/>
        </w:rPr>
        <w:t>ofrecie</w:t>
      </w:r>
      <w:r w:rsidR="00814349">
        <w:rPr>
          <w:rFonts w:ascii="Arial" w:hAnsi="Arial" w:cs="Arial"/>
          <w:bCs/>
          <w:color w:val="000000"/>
        </w:rPr>
        <w:t>ndo</w:t>
      </w:r>
      <w:r>
        <w:rPr>
          <w:rFonts w:ascii="Arial" w:hAnsi="Arial" w:cs="Arial"/>
          <w:bCs/>
          <w:color w:val="000000"/>
        </w:rPr>
        <w:t xml:space="preserve"> a los consumidores la opción de convertir </w:t>
      </w:r>
      <w:r w:rsidR="00595FF9">
        <w:rPr>
          <w:rFonts w:ascii="Arial" w:hAnsi="Arial" w:cs="Arial"/>
          <w:bCs/>
          <w:color w:val="000000"/>
        </w:rPr>
        <w:t xml:space="preserve">la hora de la merienda en el momento </w:t>
      </w:r>
      <w:r w:rsidR="00595FF9" w:rsidRPr="005B3DA9">
        <w:rPr>
          <w:rFonts w:ascii="Arial" w:hAnsi="Arial" w:cs="Arial"/>
          <w:bCs/>
          <w:color w:val="000000"/>
        </w:rPr>
        <w:t xml:space="preserve">más </w:t>
      </w:r>
      <w:r w:rsidR="00885B67" w:rsidRPr="005B3DA9">
        <w:rPr>
          <w:rFonts w:ascii="Arial" w:hAnsi="Arial" w:cs="Arial"/>
          <w:bCs/>
          <w:color w:val="000000"/>
        </w:rPr>
        <w:t>tierno</w:t>
      </w:r>
      <w:r w:rsidR="00595FF9" w:rsidRPr="005B3DA9">
        <w:rPr>
          <w:rFonts w:ascii="Arial" w:hAnsi="Arial" w:cs="Arial"/>
          <w:bCs/>
          <w:color w:val="000000"/>
        </w:rPr>
        <w:t xml:space="preserve"> del</w:t>
      </w:r>
      <w:r w:rsidR="00595FF9">
        <w:rPr>
          <w:rFonts w:ascii="Arial" w:hAnsi="Arial" w:cs="Arial"/>
          <w:bCs/>
          <w:color w:val="000000"/>
        </w:rPr>
        <w:t xml:space="preserve"> día.</w:t>
      </w:r>
    </w:p>
    <w:p w:rsidR="00595FF9" w:rsidRDefault="00595FF9" w:rsidP="005C1DE5">
      <w:pPr>
        <w:spacing w:line="360" w:lineRule="auto"/>
        <w:jc w:val="both"/>
        <w:rPr>
          <w:rFonts w:ascii="Arial" w:hAnsi="Arial" w:cs="Arial"/>
          <w:bCs/>
          <w:color w:val="000000"/>
        </w:rPr>
      </w:pPr>
    </w:p>
    <w:p w:rsidR="0043098D" w:rsidRDefault="0043098D" w:rsidP="005C1DE5">
      <w:pPr>
        <w:spacing w:line="360" w:lineRule="auto"/>
        <w:jc w:val="both"/>
        <w:rPr>
          <w:rFonts w:ascii="Arial" w:hAnsi="Arial" w:cs="Arial"/>
          <w:bCs/>
          <w:color w:val="000000"/>
        </w:rPr>
      </w:pPr>
      <w:r>
        <w:rPr>
          <w:rFonts w:ascii="Arial" w:hAnsi="Arial" w:cs="Arial"/>
          <w:bCs/>
          <w:noProof/>
          <w:color w:val="000000"/>
          <w:lang w:eastAsia="es-ES"/>
        </w:rPr>
        <w:drawing>
          <wp:anchor distT="0" distB="0" distL="114300" distR="114300" simplePos="0" relativeHeight="251660288" behindDoc="0" locked="0" layoutInCell="1" allowOverlap="1" wp14:anchorId="7E6AD9C8" wp14:editId="6431C7B6">
            <wp:simplePos x="0" y="0"/>
            <wp:positionH relativeFrom="margin">
              <wp:posOffset>2751124</wp:posOffset>
            </wp:positionH>
            <wp:positionV relativeFrom="margin">
              <wp:posOffset>4866640</wp:posOffset>
            </wp:positionV>
            <wp:extent cx="3177540" cy="1296035"/>
            <wp:effectExtent l="0" t="0" r="381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7540" cy="1296035"/>
                    </a:xfrm>
                    <a:prstGeom prst="rect">
                      <a:avLst/>
                    </a:prstGeom>
                  </pic:spPr>
                </pic:pic>
              </a:graphicData>
            </a:graphic>
            <wp14:sizeRelH relativeFrom="margin">
              <wp14:pctWidth>0</wp14:pctWidth>
            </wp14:sizeRelH>
            <wp14:sizeRelV relativeFrom="margin">
              <wp14:pctHeight>0</wp14:pctHeight>
            </wp14:sizeRelV>
          </wp:anchor>
        </w:drawing>
      </w:r>
      <w:r w:rsidR="00805A40">
        <w:rPr>
          <w:rFonts w:ascii="Arial" w:hAnsi="Arial" w:cs="Arial"/>
          <w:bCs/>
          <w:color w:val="000000"/>
        </w:rPr>
        <w:t>La campaña</w:t>
      </w:r>
      <w:r w:rsidR="00773CD8">
        <w:rPr>
          <w:rFonts w:ascii="Arial" w:hAnsi="Arial" w:cs="Arial"/>
          <w:bCs/>
          <w:color w:val="000000"/>
        </w:rPr>
        <w:t>,</w:t>
      </w:r>
      <w:r w:rsidR="00805A40">
        <w:rPr>
          <w:rFonts w:ascii="Arial" w:hAnsi="Arial" w:cs="Arial"/>
          <w:bCs/>
          <w:color w:val="000000"/>
        </w:rPr>
        <w:t xml:space="preserve"> se desarrolla en el pequeño</w:t>
      </w:r>
      <w:r w:rsidR="00303134">
        <w:rPr>
          <w:rFonts w:ascii="Arial" w:hAnsi="Arial" w:cs="Arial"/>
          <w:bCs/>
          <w:color w:val="000000"/>
        </w:rPr>
        <w:t>,</w:t>
      </w:r>
      <w:r w:rsidR="000C5827">
        <w:rPr>
          <w:rFonts w:ascii="Arial" w:hAnsi="Arial" w:cs="Arial"/>
          <w:bCs/>
          <w:color w:val="000000"/>
        </w:rPr>
        <w:t xml:space="preserve"> </w:t>
      </w:r>
      <w:r w:rsidR="009B60A0">
        <w:rPr>
          <w:rFonts w:ascii="Arial" w:hAnsi="Arial" w:cs="Arial"/>
          <w:bCs/>
          <w:color w:val="000000"/>
        </w:rPr>
        <w:t xml:space="preserve"> </w:t>
      </w:r>
      <w:r w:rsidR="000C5827">
        <w:rPr>
          <w:rFonts w:ascii="Arial" w:hAnsi="Arial" w:cs="Arial"/>
          <w:bCs/>
          <w:color w:val="000000"/>
        </w:rPr>
        <w:t xml:space="preserve">imaginario y </w:t>
      </w:r>
      <w:r w:rsidR="009B60A0">
        <w:rPr>
          <w:rFonts w:ascii="Arial" w:hAnsi="Arial" w:cs="Arial"/>
          <w:bCs/>
          <w:color w:val="000000"/>
        </w:rPr>
        <w:t>mágico</w:t>
      </w:r>
      <w:r w:rsidR="00805A40">
        <w:rPr>
          <w:rFonts w:ascii="Arial" w:hAnsi="Arial" w:cs="Arial"/>
          <w:bCs/>
          <w:color w:val="000000"/>
        </w:rPr>
        <w:t xml:space="preserve"> pueblo alpino de “</w:t>
      </w:r>
      <w:proofErr w:type="spellStart"/>
      <w:r w:rsidR="00805A40">
        <w:rPr>
          <w:rFonts w:ascii="Arial" w:hAnsi="Arial" w:cs="Arial"/>
          <w:bCs/>
          <w:color w:val="000000"/>
        </w:rPr>
        <w:t>Lilaberg</w:t>
      </w:r>
      <w:proofErr w:type="spellEnd"/>
      <w:r w:rsidR="009B60A0">
        <w:rPr>
          <w:rFonts w:ascii="Arial" w:hAnsi="Arial" w:cs="Arial"/>
          <w:bCs/>
          <w:color w:val="000000"/>
        </w:rPr>
        <w:t>”</w:t>
      </w:r>
      <w:r w:rsidR="000E41CC">
        <w:rPr>
          <w:rFonts w:ascii="Arial" w:hAnsi="Arial" w:cs="Arial"/>
          <w:bCs/>
          <w:color w:val="000000"/>
        </w:rPr>
        <w:t>, donde l</w:t>
      </w:r>
      <w:r w:rsidR="00805A40">
        <w:rPr>
          <w:rFonts w:ascii="Arial" w:hAnsi="Arial" w:cs="Arial"/>
          <w:bCs/>
          <w:color w:val="000000"/>
        </w:rPr>
        <w:t>as galletas Milka</w:t>
      </w:r>
      <w:r w:rsidR="00734AAD">
        <w:rPr>
          <w:rFonts w:ascii="Arial" w:hAnsi="Arial" w:cs="Arial"/>
          <w:bCs/>
          <w:color w:val="000000"/>
        </w:rPr>
        <w:t xml:space="preserve"> se </w:t>
      </w:r>
      <w:r w:rsidR="005839F0">
        <w:rPr>
          <w:rFonts w:ascii="Arial" w:hAnsi="Arial" w:cs="Arial"/>
          <w:bCs/>
          <w:color w:val="000000"/>
        </w:rPr>
        <w:t xml:space="preserve">guardan en tarros muy </w:t>
      </w:r>
      <w:r w:rsidR="00236E46">
        <w:rPr>
          <w:rFonts w:ascii="Arial" w:hAnsi="Arial" w:cs="Arial"/>
          <w:bCs/>
          <w:color w:val="000000"/>
        </w:rPr>
        <w:t>especiales</w:t>
      </w:r>
      <w:r w:rsidR="00734AAD">
        <w:rPr>
          <w:rFonts w:ascii="Arial" w:hAnsi="Arial" w:cs="Arial"/>
          <w:bCs/>
          <w:color w:val="000000"/>
        </w:rPr>
        <w:t>, con personalidad propia, transformando el simple hecho de comer una galleta en un momento especial.</w:t>
      </w:r>
      <w:r w:rsidRPr="0043098D">
        <w:rPr>
          <w:rFonts w:ascii="Arial" w:hAnsi="Arial" w:cs="Arial"/>
          <w:bCs/>
          <w:noProof/>
          <w:color w:val="000000"/>
          <w:lang w:eastAsia="es-ES"/>
        </w:rPr>
        <w:t xml:space="preserve"> </w:t>
      </w:r>
    </w:p>
    <w:p w:rsidR="005839F0" w:rsidRDefault="005839F0" w:rsidP="005C1DE5">
      <w:pPr>
        <w:spacing w:line="360" w:lineRule="auto"/>
        <w:jc w:val="both"/>
        <w:rPr>
          <w:rFonts w:ascii="Arial" w:hAnsi="Arial" w:cs="Arial"/>
          <w:bCs/>
          <w:color w:val="000000"/>
        </w:rPr>
      </w:pPr>
    </w:p>
    <w:p w:rsidR="005839F0" w:rsidRPr="005B3DA9" w:rsidRDefault="005839F0" w:rsidP="005C1DE5">
      <w:pPr>
        <w:spacing w:line="360" w:lineRule="auto"/>
        <w:jc w:val="both"/>
        <w:rPr>
          <w:rFonts w:ascii="Arial" w:hAnsi="Arial" w:cs="Arial"/>
          <w:bCs/>
        </w:rPr>
      </w:pPr>
      <w:r>
        <w:rPr>
          <w:rFonts w:ascii="Arial" w:hAnsi="Arial" w:cs="Arial"/>
          <w:bCs/>
          <w:color w:val="000000"/>
        </w:rPr>
        <w:t xml:space="preserve">A lo largo de 2016, </w:t>
      </w:r>
      <w:r w:rsidR="00734AAD">
        <w:rPr>
          <w:rFonts w:ascii="Arial" w:hAnsi="Arial" w:cs="Arial"/>
          <w:bCs/>
          <w:color w:val="000000"/>
        </w:rPr>
        <w:t xml:space="preserve">los consumidores </w:t>
      </w:r>
      <w:r w:rsidR="00805A40">
        <w:rPr>
          <w:rFonts w:ascii="Arial" w:hAnsi="Arial" w:cs="Arial"/>
          <w:bCs/>
          <w:color w:val="000000"/>
        </w:rPr>
        <w:t xml:space="preserve">podrán disfrutar </w:t>
      </w:r>
      <w:r w:rsidR="00734AAD">
        <w:rPr>
          <w:rFonts w:ascii="Arial" w:hAnsi="Arial" w:cs="Arial"/>
          <w:bCs/>
          <w:color w:val="000000"/>
        </w:rPr>
        <w:t xml:space="preserve">de una </w:t>
      </w:r>
      <w:r w:rsidR="009B60A0">
        <w:rPr>
          <w:rFonts w:ascii="Arial" w:hAnsi="Arial" w:cs="Arial"/>
          <w:bCs/>
          <w:color w:val="000000"/>
        </w:rPr>
        <w:t xml:space="preserve">bonita historia </w:t>
      </w:r>
      <w:r w:rsidR="00734AAD">
        <w:rPr>
          <w:rFonts w:ascii="Arial" w:hAnsi="Arial" w:cs="Arial"/>
          <w:bCs/>
          <w:color w:val="000000"/>
        </w:rPr>
        <w:t>descubriendo</w:t>
      </w:r>
      <w:r>
        <w:rPr>
          <w:rFonts w:ascii="Arial" w:hAnsi="Arial" w:cs="Arial"/>
          <w:bCs/>
          <w:color w:val="000000"/>
        </w:rPr>
        <w:t xml:space="preserve"> el mundo </w:t>
      </w:r>
      <w:r w:rsidR="00086E2F">
        <w:rPr>
          <w:rFonts w:ascii="Arial" w:hAnsi="Arial" w:cs="Arial"/>
          <w:bCs/>
          <w:color w:val="000000"/>
        </w:rPr>
        <w:t>mágico</w:t>
      </w:r>
      <w:r>
        <w:rPr>
          <w:rFonts w:ascii="Arial" w:hAnsi="Arial" w:cs="Arial"/>
          <w:bCs/>
          <w:color w:val="000000"/>
        </w:rPr>
        <w:t xml:space="preserve"> de galletas y bizcoc</w:t>
      </w:r>
      <w:r w:rsidR="00734AAD">
        <w:rPr>
          <w:rFonts w:ascii="Arial" w:hAnsi="Arial" w:cs="Arial"/>
          <w:bCs/>
          <w:color w:val="000000"/>
        </w:rPr>
        <w:t>hitos Milka.</w:t>
      </w:r>
      <w:r w:rsidR="00734AAD" w:rsidRPr="00773CD8">
        <w:rPr>
          <w:rFonts w:ascii="Arial" w:hAnsi="Arial" w:cs="Arial"/>
          <w:bCs/>
          <w:color w:val="FF0000"/>
        </w:rPr>
        <w:t xml:space="preserve"> </w:t>
      </w:r>
      <w:r w:rsidR="005B3DA9">
        <w:rPr>
          <w:rFonts w:ascii="Arial" w:hAnsi="Arial" w:cs="Arial"/>
          <w:bCs/>
        </w:rPr>
        <w:t xml:space="preserve">Los spots de TV están disponibles en la </w:t>
      </w:r>
      <w:hyperlink r:id="rId10" w:history="1">
        <w:r w:rsidR="005B3DA9" w:rsidRPr="005B3DA9">
          <w:rPr>
            <w:rStyle w:val="Hipervnculo"/>
            <w:rFonts w:ascii="Arial" w:hAnsi="Arial" w:cs="Arial"/>
            <w:bCs/>
          </w:rPr>
          <w:t>página de Facebook de Milka.</w:t>
        </w:r>
      </w:hyperlink>
      <w:r w:rsidR="005B3DA9">
        <w:rPr>
          <w:rFonts w:ascii="Arial" w:hAnsi="Arial" w:cs="Arial"/>
          <w:bCs/>
        </w:rPr>
        <w:t xml:space="preserve"> </w:t>
      </w:r>
    </w:p>
    <w:p w:rsidR="00114F33" w:rsidRDefault="00114F33" w:rsidP="00171B7E">
      <w:pPr>
        <w:jc w:val="both"/>
        <w:rPr>
          <w:rFonts w:ascii="Arial" w:hAnsi="Arial" w:cs="Arial"/>
          <w:b/>
          <w:bCs/>
          <w:color w:val="000000"/>
        </w:rPr>
      </w:pPr>
    </w:p>
    <w:p w:rsidR="00114F33" w:rsidRDefault="00114F33" w:rsidP="00171B7E">
      <w:pPr>
        <w:jc w:val="both"/>
        <w:rPr>
          <w:rFonts w:ascii="Arial" w:hAnsi="Arial" w:cs="Arial"/>
          <w:b/>
          <w:bCs/>
          <w:color w:val="000000"/>
        </w:rPr>
      </w:pPr>
    </w:p>
    <w:p w:rsidR="0043098D" w:rsidRDefault="0043098D" w:rsidP="00171B7E">
      <w:pPr>
        <w:jc w:val="both"/>
        <w:rPr>
          <w:rFonts w:ascii="Arial" w:hAnsi="Arial" w:cs="Arial"/>
          <w:b/>
          <w:bCs/>
          <w:color w:val="000000"/>
        </w:rPr>
      </w:pPr>
    </w:p>
    <w:p w:rsidR="0043098D" w:rsidRDefault="0043098D" w:rsidP="00171B7E">
      <w:pPr>
        <w:jc w:val="both"/>
        <w:rPr>
          <w:rFonts w:ascii="Arial" w:hAnsi="Arial" w:cs="Arial"/>
          <w:b/>
          <w:bCs/>
          <w:color w:val="000000"/>
        </w:rPr>
      </w:pPr>
    </w:p>
    <w:p w:rsidR="0043098D" w:rsidRPr="005B3DA9" w:rsidRDefault="005B3DA9" w:rsidP="00171B7E">
      <w:pPr>
        <w:jc w:val="both"/>
        <w:rPr>
          <w:rFonts w:ascii="Arial" w:hAnsi="Arial" w:cs="Arial"/>
          <w:b/>
          <w:bCs/>
          <w:i/>
          <w:color w:val="000000"/>
          <w:sz w:val="20"/>
          <w:szCs w:val="20"/>
        </w:rPr>
      </w:pPr>
      <w:r w:rsidRPr="005B3DA9">
        <w:rPr>
          <w:rFonts w:ascii="Arial" w:hAnsi="Arial" w:cs="Arial"/>
          <w:b/>
          <w:bCs/>
          <w:i/>
          <w:color w:val="000000"/>
        </w:rPr>
        <w:lastRenderedPageBreak/>
        <w:t>*</w:t>
      </w:r>
      <w:r w:rsidRPr="005B3DA9">
        <w:rPr>
          <w:rFonts w:ascii="Arial" w:hAnsi="Arial" w:cs="Arial"/>
          <w:b/>
          <w:bCs/>
          <w:i/>
          <w:color w:val="000000"/>
          <w:sz w:val="20"/>
          <w:szCs w:val="20"/>
        </w:rPr>
        <w:t xml:space="preserve">Fuente: </w:t>
      </w:r>
      <w:proofErr w:type="spellStart"/>
      <w:r w:rsidRPr="005B3DA9">
        <w:rPr>
          <w:rFonts w:ascii="Arial" w:hAnsi="Arial" w:cs="Arial"/>
          <w:b/>
          <w:bCs/>
          <w:i/>
          <w:color w:val="000000"/>
          <w:sz w:val="20"/>
          <w:szCs w:val="20"/>
        </w:rPr>
        <w:t>Nielsen</w:t>
      </w:r>
      <w:proofErr w:type="spellEnd"/>
      <w:r w:rsidRPr="005B3DA9">
        <w:rPr>
          <w:rFonts w:ascii="Arial" w:hAnsi="Arial" w:cs="Arial"/>
          <w:b/>
          <w:bCs/>
          <w:i/>
          <w:color w:val="000000"/>
          <w:sz w:val="20"/>
          <w:szCs w:val="20"/>
        </w:rPr>
        <w:t xml:space="preserve"> P13’14 / </w:t>
      </w:r>
      <w:proofErr w:type="spellStart"/>
      <w:r w:rsidRPr="005B3DA9">
        <w:rPr>
          <w:rFonts w:ascii="Arial" w:hAnsi="Arial" w:cs="Arial"/>
          <w:b/>
          <w:bCs/>
          <w:i/>
          <w:color w:val="000000"/>
          <w:sz w:val="20"/>
          <w:szCs w:val="20"/>
        </w:rPr>
        <w:t>Kantar</w:t>
      </w:r>
      <w:proofErr w:type="spellEnd"/>
      <w:r w:rsidRPr="005B3DA9">
        <w:rPr>
          <w:rFonts w:ascii="Arial" w:hAnsi="Arial" w:cs="Arial"/>
          <w:b/>
          <w:bCs/>
          <w:i/>
          <w:color w:val="000000"/>
          <w:sz w:val="20"/>
          <w:szCs w:val="20"/>
        </w:rPr>
        <w:t xml:space="preserve"> T4’14</w:t>
      </w:r>
    </w:p>
    <w:p w:rsidR="00B82751" w:rsidRDefault="00B82751" w:rsidP="00171B7E">
      <w:pPr>
        <w:jc w:val="both"/>
        <w:rPr>
          <w:rFonts w:ascii="Arial" w:hAnsi="Arial" w:cs="Arial"/>
          <w:b/>
          <w:bCs/>
          <w:color w:val="000000"/>
        </w:rPr>
      </w:pPr>
      <w:r>
        <w:rPr>
          <w:rFonts w:ascii="Arial" w:hAnsi="Arial" w:cs="Arial"/>
          <w:b/>
          <w:bCs/>
          <w:color w:val="000000"/>
        </w:rPr>
        <w:t>Sobre Milka</w:t>
      </w:r>
    </w:p>
    <w:p w:rsidR="00B82751" w:rsidRDefault="00B82751" w:rsidP="00B82751">
      <w:pPr>
        <w:jc w:val="both"/>
        <w:rPr>
          <w:rFonts w:ascii="Arial" w:hAnsi="Arial" w:cs="Arial"/>
          <w:b/>
          <w:bCs/>
          <w:color w:val="000000"/>
        </w:rPr>
      </w:pPr>
    </w:p>
    <w:p w:rsidR="00B82751" w:rsidRDefault="00B82751" w:rsidP="00B82751">
      <w:pPr>
        <w:jc w:val="both"/>
        <w:rPr>
          <w:color w:val="000000"/>
        </w:rPr>
      </w:pPr>
      <w:r>
        <w:rPr>
          <w:rFonts w:ascii="Arial" w:hAnsi="Arial" w:cs="Arial"/>
          <w:color w:val="000000"/>
        </w:rPr>
        <w:t xml:space="preserve">La historia de Milka, la marca de chocolates con envoltorio lila, se remonta a mediados del siglo XIX en Suiza, donde </w:t>
      </w:r>
      <w:proofErr w:type="spellStart"/>
      <w:r>
        <w:rPr>
          <w:rFonts w:ascii="Arial" w:hAnsi="Arial" w:cs="Arial"/>
          <w:color w:val="000000"/>
        </w:rPr>
        <w:t>Philippe</w:t>
      </w:r>
      <w:proofErr w:type="spellEnd"/>
      <w:r>
        <w:rPr>
          <w:rFonts w:ascii="Arial" w:hAnsi="Arial" w:cs="Arial"/>
          <w:color w:val="000000"/>
        </w:rPr>
        <w:t xml:space="preserve"> </w:t>
      </w:r>
      <w:proofErr w:type="spellStart"/>
      <w:r>
        <w:rPr>
          <w:rFonts w:ascii="Arial" w:hAnsi="Arial" w:cs="Arial"/>
          <w:color w:val="000000"/>
        </w:rPr>
        <w:t>Suchard</w:t>
      </w:r>
      <w:proofErr w:type="spellEnd"/>
      <w:r>
        <w:rPr>
          <w:rFonts w:ascii="Arial" w:hAnsi="Arial" w:cs="Arial"/>
          <w:color w:val="000000"/>
        </w:rPr>
        <w:t xml:space="preserve"> transformó el chocolate: de ser algo que sólo podía disfrutar una minoría en Europa, en algo que podía ser disfrutado por un público mayoritario. En 1901 se lanzó la primera tableta de Milka con un envoltorio lila que revolucionó el mercado. El nombre de Milka fue desarrollado para identificar un nuevo producto, fruto de la combinación de la leche y el cacao.</w:t>
      </w:r>
      <w:r>
        <w:rPr>
          <w:rFonts w:ascii="Arial" w:hAnsi="Arial" w:cs="Arial"/>
          <w:color w:val="FF0000"/>
        </w:rPr>
        <w:t xml:space="preserve"> </w:t>
      </w:r>
    </w:p>
    <w:p w:rsidR="00B82751" w:rsidRDefault="00B82751" w:rsidP="00B82751">
      <w:pPr>
        <w:jc w:val="both"/>
        <w:rPr>
          <w:color w:val="000000"/>
        </w:rPr>
      </w:pPr>
      <w:r>
        <w:rPr>
          <w:rFonts w:ascii="Arial" w:hAnsi="Arial" w:cs="Arial"/>
          <w:b/>
          <w:bCs/>
          <w:color w:val="000000"/>
        </w:rPr>
        <w:t> </w:t>
      </w:r>
    </w:p>
    <w:p w:rsidR="00353ED9" w:rsidRPr="0043098D" w:rsidRDefault="00B82751" w:rsidP="00B82751">
      <w:pPr>
        <w:jc w:val="both"/>
        <w:rPr>
          <w:color w:val="000000"/>
        </w:rPr>
      </w:pPr>
      <w:r>
        <w:rPr>
          <w:rFonts w:ascii="Arial" w:hAnsi="Arial" w:cs="Arial"/>
          <w:b/>
          <w:bCs/>
          <w:color w:val="000000"/>
        </w:rPr>
        <w:t> </w:t>
      </w:r>
    </w:p>
    <w:p w:rsidR="00353ED9" w:rsidRDefault="00353ED9" w:rsidP="00B82751">
      <w:pPr>
        <w:jc w:val="both"/>
        <w:rPr>
          <w:rFonts w:ascii="Arial" w:hAnsi="Arial" w:cs="Arial"/>
          <w:b/>
          <w:bCs/>
          <w:color w:val="000000"/>
        </w:rPr>
      </w:pPr>
    </w:p>
    <w:p w:rsidR="00B82751" w:rsidRDefault="00B82751" w:rsidP="00B82751">
      <w:pPr>
        <w:jc w:val="both"/>
        <w:rPr>
          <w:color w:val="000000"/>
        </w:rPr>
      </w:pPr>
      <w:r>
        <w:rPr>
          <w:rFonts w:ascii="Arial" w:hAnsi="Arial" w:cs="Arial"/>
          <w:b/>
          <w:bCs/>
          <w:color w:val="000000"/>
        </w:rPr>
        <w:t>Sobre Mondelez España</w:t>
      </w:r>
    </w:p>
    <w:p w:rsidR="005C11AE" w:rsidRPr="005C11AE" w:rsidRDefault="00B82751" w:rsidP="005C11AE">
      <w:pPr>
        <w:jc w:val="both"/>
        <w:rPr>
          <w:rFonts w:asciiTheme="minorHAnsi" w:hAnsiTheme="minorHAnsi" w:cstheme="minorBidi"/>
          <w:color w:val="000000"/>
        </w:rPr>
      </w:pPr>
      <w:r>
        <w:rPr>
          <w:rFonts w:ascii="Arial" w:hAnsi="Arial" w:cs="Arial"/>
          <w:b/>
          <w:bCs/>
          <w:color w:val="000000"/>
        </w:rPr>
        <w:t> </w:t>
      </w:r>
    </w:p>
    <w:p w:rsidR="005C11AE" w:rsidRPr="005C11AE" w:rsidRDefault="005C11AE" w:rsidP="005C11AE">
      <w:pPr>
        <w:jc w:val="both"/>
        <w:rPr>
          <w:rFonts w:ascii="Arial" w:hAnsi="Arial" w:cs="Arial"/>
          <w:bCs/>
          <w:color w:val="000000"/>
        </w:rPr>
      </w:pPr>
      <w:r w:rsidRPr="005C11AE">
        <w:rPr>
          <w:rFonts w:ascii="Arial" w:hAnsi="Arial" w:cs="Arial"/>
          <w:bCs/>
          <w:color w:val="000000"/>
        </w:rPr>
        <w:t xml:space="preserve">Mondelez España es uno de los mayores grupos de alimentación españoles y opera en las categorías de galletas, chocolates, queso, salsas, postres, chicles y caramelos, en las que comercializa marcas emblemáticas como </w:t>
      </w:r>
      <w:proofErr w:type="spellStart"/>
      <w:r w:rsidRPr="005C11AE">
        <w:rPr>
          <w:rFonts w:ascii="Arial" w:hAnsi="Arial" w:cs="Arial"/>
          <w:bCs/>
          <w:color w:val="000000"/>
        </w:rPr>
        <w:t>Fontaneda</w:t>
      </w:r>
      <w:proofErr w:type="spellEnd"/>
      <w:r w:rsidRPr="005C11AE">
        <w:rPr>
          <w:rFonts w:ascii="Arial" w:hAnsi="Arial" w:cs="Arial"/>
          <w:bCs/>
          <w:color w:val="000000"/>
        </w:rPr>
        <w:t xml:space="preserve">, </w:t>
      </w:r>
      <w:proofErr w:type="spellStart"/>
      <w:r w:rsidRPr="005C11AE">
        <w:rPr>
          <w:rFonts w:ascii="Arial" w:hAnsi="Arial" w:cs="Arial"/>
          <w:bCs/>
          <w:color w:val="000000"/>
        </w:rPr>
        <w:t>Belvita</w:t>
      </w:r>
      <w:proofErr w:type="spellEnd"/>
      <w:r w:rsidRPr="005C11AE">
        <w:rPr>
          <w:rFonts w:ascii="Arial" w:hAnsi="Arial" w:cs="Arial"/>
          <w:bCs/>
          <w:color w:val="000000"/>
        </w:rPr>
        <w:t xml:space="preserve">, Oreo, Príncipe, </w:t>
      </w:r>
      <w:proofErr w:type="spellStart"/>
      <w:r w:rsidRPr="005C11AE">
        <w:rPr>
          <w:rFonts w:ascii="Arial" w:hAnsi="Arial" w:cs="Arial"/>
          <w:bCs/>
          <w:color w:val="000000"/>
        </w:rPr>
        <w:t>Milka</w:t>
      </w:r>
      <w:proofErr w:type="spellEnd"/>
      <w:r w:rsidRPr="005C11AE">
        <w:rPr>
          <w:rFonts w:ascii="Arial" w:hAnsi="Arial" w:cs="Arial"/>
          <w:bCs/>
          <w:color w:val="000000"/>
        </w:rPr>
        <w:t xml:space="preserve">, </w:t>
      </w:r>
      <w:proofErr w:type="spellStart"/>
      <w:r w:rsidRPr="005C11AE">
        <w:rPr>
          <w:rFonts w:ascii="Arial" w:hAnsi="Arial" w:cs="Arial"/>
          <w:bCs/>
          <w:color w:val="000000"/>
        </w:rPr>
        <w:t>Toblerone</w:t>
      </w:r>
      <w:proofErr w:type="spellEnd"/>
      <w:r w:rsidRPr="005C11AE">
        <w:rPr>
          <w:rFonts w:ascii="Arial" w:hAnsi="Arial" w:cs="Arial"/>
          <w:bCs/>
          <w:color w:val="000000"/>
        </w:rPr>
        <w:t xml:space="preserve">, </w:t>
      </w:r>
      <w:proofErr w:type="spellStart"/>
      <w:r w:rsidRPr="005C11AE">
        <w:rPr>
          <w:rFonts w:ascii="Arial" w:hAnsi="Arial" w:cs="Arial"/>
          <w:bCs/>
          <w:color w:val="000000"/>
        </w:rPr>
        <w:t>Suchard</w:t>
      </w:r>
      <w:proofErr w:type="spellEnd"/>
      <w:r w:rsidRPr="005C11AE">
        <w:rPr>
          <w:rFonts w:ascii="Arial" w:hAnsi="Arial" w:cs="Arial"/>
          <w:bCs/>
          <w:color w:val="000000"/>
        </w:rPr>
        <w:t xml:space="preserve">, </w:t>
      </w:r>
      <w:proofErr w:type="spellStart"/>
      <w:r w:rsidRPr="005C11AE">
        <w:rPr>
          <w:rFonts w:ascii="Arial" w:hAnsi="Arial" w:cs="Arial"/>
          <w:bCs/>
          <w:color w:val="000000"/>
        </w:rPr>
        <w:t>Philadelphia</w:t>
      </w:r>
      <w:proofErr w:type="spellEnd"/>
      <w:r w:rsidRPr="005C11AE">
        <w:rPr>
          <w:rFonts w:ascii="Arial" w:hAnsi="Arial" w:cs="Arial"/>
          <w:bCs/>
          <w:color w:val="000000"/>
        </w:rPr>
        <w:t xml:space="preserve">, El Caserío, Royal, </w:t>
      </w:r>
      <w:proofErr w:type="spellStart"/>
      <w:r w:rsidRPr="005C11AE">
        <w:rPr>
          <w:rFonts w:ascii="Arial" w:hAnsi="Arial" w:cs="Arial"/>
          <w:bCs/>
          <w:color w:val="000000"/>
        </w:rPr>
        <w:t>Dulciora</w:t>
      </w:r>
      <w:proofErr w:type="spellEnd"/>
      <w:r w:rsidRPr="005C11AE">
        <w:rPr>
          <w:rFonts w:ascii="Arial" w:hAnsi="Arial" w:cs="Arial"/>
          <w:bCs/>
          <w:color w:val="000000"/>
        </w:rPr>
        <w:t xml:space="preserve">, Halls y </w:t>
      </w:r>
      <w:proofErr w:type="spellStart"/>
      <w:r w:rsidRPr="005C11AE">
        <w:rPr>
          <w:rFonts w:ascii="Arial" w:hAnsi="Arial" w:cs="Arial"/>
          <w:bCs/>
          <w:color w:val="000000"/>
        </w:rPr>
        <w:t>Trident</w:t>
      </w:r>
      <w:proofErr w:type="spellEnd"/>
      <w:r w:rsidRPr="005C11AE">
        <w:rPr>
          <w:rFonts w:ascii="Arial" w:hAnsi="Arial" w:cs="Arial"/>
          <w:bCs/>
          <w:color w:val="000000"/>
        </w:rPr>
        <w:t xml:space="preserve">.  </w:t>
      </w:r>
    </w:p>
    <w:p w:rsidR="005C11AE" w:rsidRPr="005C11AE" w:rsidRDefault="005C11AE" w:rsidP="005C11AE">
      <w:pPr>
        <w:jc w:val="both"/>
        <w:rPr>
          <w:rFonts w:asciiTheme="minorHAnsi" w:hAnsiTheme="minorHAnsi" w:cstheme="minorBidi"/>
          <w:color w:val="0000FF"/>
          <w:szCs w:val="20"/>
          <w:u w:val="single"/>
        </w:rPr>
      </w:pPr>
      <w:r w:rsidRPr="005C11AE">
        <w:rPr>
          <w:rFonts w:ascii="Arial" w:hAnsi="Arial" w:cs="Arial"/>
          <w:bCs/>
          <w:color w:val="000000"/>
        </w:rPr>
        <w:t xml:space="preserve">Para más información sobre Mondelez España accede a la </w:t>
      </w:r>
      <w:hyperlink r:id="rId11" w:history="1">
        <w:r w:rsidRPr="005C11AE">
          <w:rPr>
            <w:rFonts w:ascii="Arial" w:hAnsi="Arial" w:cs="Arial"/>
            <w:bCs/>
            <w:color w:val="0000FF"/>
            <w:u w:val="single"/>
          </w:rPr>
          <w:t>web</w:t>
        </w:r>
      </w:hyperlink>
      <w:r w:rsidRPr="005C11AE">
        <w:rPr>
          <w:rFonts w:ascii="Arial" w:hAnsi="Arial" w:cs="Arial"/>
          <w:bCs/>
          <w:color w:val="000000"/>
        </w:rPr>
        <w:t xml:space="preserve"> o a la </w:t>
      </w:r>
      <w:hyperlink r:id="rId12" w:history="1">
        <w:r w:rsidRPr="005C11AE">
          <w:rPr>
            <w:rFonts w:ascii="Arial" w:hAnsi="Arial" w:cs="Arial"/>
            <w:bCs/>
            <w:color w:val="0000FF"/>
            <w:u w:val="single"/>
          </w:rPr>
          <w:t>sala de prensa</w:t>
        </w:r>
      </w:hyperlink>
    </w:p>
    <w:p w:rsidR="00B82751" w:rsidRDefault="00B82751" w:rsidP="00B82751">
      <w:pPr>
        <w:jc w:val="both"/>
        <w:rPr>
          <w:color w:val="000000"/>
        </w:rPr>
      </w:pPr>
    </w:p>
    <w:p w:rsidR="00B82751" w:rsidRDefault="00B82751" w:rsidP="00B82751">
      <w:pPr>
        <w:jc w:val="both"/>
        <w:rPr>
          <w:color w:val="000000"/>
        </w:rPr>
      </w:pPr>
      <w:r>
        <w:rPr>
          <w:rFonts w:ascii="Arial" w:hAnsi="Arial" w:cs="Arial"/>
          <w:color w:val="000000"/>
          <w:sz w:val="20"/>
          <w:szCs w:val="20"/>
          <w:lang w:val="es-ES_tradnl"/>
        </w:rPr>
        <w:t> </w:t>
      </w:r>
    </w:p>
    <w:tbl>
      <w:tblPr>
        <w:tblW w:w="0" w:type="auto"/>
        <w:tblCellMar>
          <w:left w:w="0" w:type="dxa"/>
          <w:right w:w="0" w:type="dxa"/>
        </w:tblCellMar>
        <w:tblLook w:val="04A0" w:firstRow="1" w:lastRow="0" w:firstColumn="1" w:lastColumn="0" w:noHBand="0" w:noVBand="1"/>
      </w:tblPr>
      <w:tblGrid>
        <w:gridCol w:w="1908"/>
        <w:gridCol w:w="3420"/>
      </w:tblGrid>
      <w:tr w:rsidR="00B82751" w:rsidTr="00B82751">
        <w:tc>
          <w:tcPr>
            <w:tcW w:w="1908" w:type="dxa"/>
            <w:tcMar>
              <w:top w:w="0" w:type="dxa"/>
              <w:left w:w="108" w:type="dxa"/>
              <w:bottom w:w="0" w:type="dxa"/>
              <w:right w:w="108" w:type="dxa"/>
            </w:tcMar>
            <w:hideMark/>
          </w:tcPr>
          <w:p w:rsidR="00B82751" w:rsidRDefault="00B82751">
            <w:pPr>
              <w:autoSpaceDE w:val="0"/>
              <w:autoSpaceDN w:val="0"/>
            </w:pPr>
            <w:proofErr w:type="spellStart"/>
            <w:r>
              <w:rPr>
                <w:rFonts w:ascii="Arial" w:hAnsi="Arial" w:cs="Arial"/>
                <w:b/>
                <w:bCs/>
                <w:color w:val="000000"/>
                <w:lang w:val="en-US"/>
              </w:rPr>
              <w:t>Contactos</w:t>
            </w:r>
            <w:proofErr w:type="spellEnd"/>
            <w:r>
              <w:rPr>
                <w:rFonts w:ascii="Arial" w:hAnsi="Arial" w:cs="Arial"/>
                <w:b/>
                <w:bCs/>
                <w:color w:val="000000"/>
                <w:lang w:val="en-US"/>
              </w:rPr>
              <w:t>:</w:t>
            </w:r>
          </w:p>
        </w:tc>
        <w:tc>
          <w:tcPr>
            <w:tcW w:w="3420" w:type="dxa"/>
            <w:tcMar>
              <w:top w:w="0" w:type="dxa"/>
              <w:left w:w="108" w:type="dxa"/>
              <w:bottom w:w="0" w:type="dxa"/>
              <w:right w:w="108" w:type="dxa"/>
            </w:tcMar>
            <w:hideMark/>
          </w:tcPr>
          <w:p w:rsidR="00B82751" w:rsidRDefault="00B82751">
            <w:pPr>
              <w:autoSpaceDE w:val="0"/>
              <w:autoSpaceDN w:val="0"/>
            </w:pPr>
            <w:r>
              <w:rPr>
                <w:rFonts w:ascii="Arial" w:hAnsi="Arial" w:cs="Arial"/>
                <w:sz w:val="20"/>
                <w:szCs w:val="20"/>
                <w:lang w:val="es-ES_tradnl"/>
              </w:rPr>
              <w:t>Ketchum</w:t>
            </w:r>
          </w:p>
        </w:tc>
      </w:tr>
      <w:tr w:rsidR="00B82751" w:rsidTr="00B82751">
        <w:trPr>
          <w:trHeight w:val="70"/>
        </w:trPr>
        <w:tc>
          <w:tcPr>
            <w:tcW w:w="1908" w:type="dxa"/>
            <w:tcMar>
              <w:top w:w="0" w:type="dxa"/>
              <w:left w:w="108" w:type="dxa"/>
              <w:bottom w:w="0" w:type="dxa"/>
              <w:right w:w="108" w:type="dxa"/>
            </w:tcMar>
            <w:hideMark/>
          </w:tcPr>
          <w:p w:rsidR="00B82751" w:rsidRDefault="00B82751">
            <w:pPr>
              <w:autoSpaceDE w:val="0"/>
              <w:autoSpaceDN w:val="0"/>
              <w:spacing w:line="70" w:lineRule="atLeast"/>
            </w:pPr>
            <w:r>
              <w:rPr>
                <w:rFonts w:ascii="Arial" w:hAnsi="Arial" w:cs="Arial"/>
                <w:b/>
                <w:bCs/>
                <w:color w:val="000000"/>
                <w:lang w:val="en-US"/>
              </w:rPr>
              <w:t> </w:t>
            </w:r>
          </w:p>
        </w:tc>
        <w:tc>
          <w:tcPr>
            <w:tcW w:w="3420" w:type="dxa"/>
            <w:tcMar>
              <w:top w:w="0" w:type="dxa"/>
              <w:left w:w="108" w:type="dxa"/>
              <w:bottom w:w="0" w:type="dxa"/>
              <w:right w:w="108" w:type="dxa"/>
            </w:tcMar>
            <w:hideMark/>
          </w:tcPr>
          <w:p w:rsidR="00B82751" w:rsidRDefault="00B82751">
            <w:pPr>
              <w:autoSpaceDE w:val="0"/>
              <w:autoSpaceDN w:val="0"/>
              <w:spacing w:line="70" w:lineRule="atLeast"/>
            </w:pPr>
            <w:r>
              <w:rPr>
                <w:rFonts w:ascii="Arial" w:hAnsi="Arial" w:cs="Arial"/>
                <w:sz w:val="20"/>
                <w:szCs w:val="20"/>
                <w:lang w:val="es-ES_tradnl"/>
              </w:rPr>
              <w:t>Julián Ramos / Cloe García</w:t>
            </w:r>
          </w:p>
        </w:tc>
      </w:tr>
      <w:tr w:rsidR="00B82751" w:rsidTr="00B82751">
        <w:trPr>
          <w:trHeight w:val="68"/>
        </w:trPr>
        <w:tc>
          <w:tcPr>
            <w:tcW w:w="1908" w:type="dxa"/>
            <w:tcMar>
              <w:top w:w="0" w:type="dxa"/>
              <w:left w:w="108" w:type="dxa"/>
              <w:bottom w:w="0" w:type="dxa"/>
              <w:right w:w="108" w:type="dxa"/>
            </w:tcMar>
            <w:hideMark/>
          </w:tcPr>
          <w:p w:rsidR="00B82751" w:rsidRDefault="00B82751">
            <w:pPr>
              <w:autoSpaceDE w:val="0"/>
              <w:autoSpaceDN w:val="0"/>
              <w:spacing w:line="68" w:lineRule="atLeast"/>
            </w:pPr>
            <w:r>
              <w:rPr>
                <w:rFonts w:ascii="Arial" w:hAnsi="Arial" w:cs="Arial"/>
                <w:b/>
                <w:bCs/>
                <w:color w:val="000000"/>
                <w:lang w:val="en-US"/>
              </w:rPr>
              <w:t> </w:t>
            </w:r>
          </w:p>
        </w:tc>
        <w:tc>
          <w:tcPr>
            <w:tcW w:w="3420" w:type="dxa"/>
            <w:tcMar>
              <w:top w:w="0" w:type="dxa"/>
              <w:left w:w="108" w:type="dxa"/>
              <w:bottom w:w="0" w:type="dxa"/>
              <w:right w:w="108" w:type="dxa"/>
            </w:tcMar>
            <w:hideMark/>
          </w:tcPr>
          <w:p w:rsidR="00B82751" w:rsidRDefault="004014B3">
            <w:pPr>
              <w:autoSpaceDE w:val="0"/>
              <w:autoSpaceDN w:val="0"/>
            </w:pPr>
            <w:hyperlink r:id="rId13" w:tgtFrame="_blank" w:history="1">
              <w:r w:rsidR="00B82751" w:rsidRPr="00B82751">
                <w:rPr>
                  <w:rStyle w:val="Hipervnculo"/>
                  <w:rFonts w:ascii="Arial" w:hAnsi="Arial" w:cs="Arial"/>
                  <w:sz w:val="20"/>
                  <w:szCs w:val="20"/>
                </w:rPr>
                <w:t>julian.ramos@ketchum.com</w:t>
              </w:r>
            </w:hyperlink>
            <w:r w:rsidR="00B82751" w:rsidRPr="00B82751">
              <w:rPr>
                <w:rStyle w:val="Hipervnculo"/>
                <w:rFonts w:ascii="Arial" w:hAnsi="Arial" w:cs="Arial"/>
                <w:sz w:val="20"/>
                <w:szCs w:val="20"/>
              </w:rPr>
              <w:t xml:space="preserve"> </w:t>
            </w:r>
            <w:hyperlink r:id="rId14" w:history="1">
              <w:r w:rsidR="00B82751" w:rsidRPr="00B82751">
                <w:rPr>
                  <w:rStyle w:val="Hipervnculo"/>
                  <w:rFonts w:ascii="Arial" w:hAnsi="Arial" w:cs="Arial"/>
                  <w:sz w:val="20"/>
                  <w:szCs w:val="20"/>
                </w:rPr>
                <w:t>cloe.garcia@ketchum.com</w:t>
              </w:r>
            </w:hyperlink>
          </w:p>
          <w:p w:rsidR="00B82751" w:rsidRDefault="00B82751">
            <w:pPr>
              <w:autoSpaceDE w:val="0"/>
              <w:autoSpaceDN w:val="0"/>
              <w:spacing w:line="68" w:lineRule="atLeast"/>
            </w:pPr>
            <w:proofErr w:type="spellStart"/>
            <w:r>
              <w:rPr>
                <w:rFonts w:ascii="Arial" w:hAnsi="Arial" w:cs="Arial"/>
                <w:sz w:val="20"/>
                <w:szCs w:val="20"/>
                <w:lang w:val="es-ES_tradnl"/>
              </w:rPr>
              <w:t>Tlf</w:t>
            </w:r>
            <w:proofErr w:type="spellEnd"/>
            <w:r>
              <w:rPr>
                <w:rFonts w:ascii="Arial" w:hAnsi="Arial" w:cs="Arial"/>
                <w:sz w:val="20"/>
                <w:szCs w:val="20"/>
                <w:lang w:val="es-ES_tradnl"/>
              </w:rPr>
              <w:t>.: 91 788 32 00</w:t>
            </w:r>
          </w:p>
        </w:tc>
      </w:tr>
    </w:tbl>
    <w:p w:rsidR="00B82751" w:rsidRDefault="00B82751" w:rsidP="00B82751">
      <w:pPr>
        <w:jc w:val="center"/>
        <w:rPr>
          <w:color w:val="000000"/>
        </w:rPr>
      </w:pPr>
      <w:r>
        <w:rPr>
          <w:rFonts w:ascii="Arial" w:hAnsi="Arial" w:cs="Arial"/>
          <w:b/>
          <w:bCs/>
          <w:color w:val="4F2170"/>
          <w:sz w:val="24"/>
          <w:szCs w:val="24"/>
          <w:lang w:val="en-US"/>
        </w:rPr>
        <w:t> </w:t>
      </w:r>
    </w:p>
    <w:p w:rsidR="00B82751" w:rsidRDefault="00B82751" w:rsidP="00B82751">
      <w:pPr>
        <w:jc w:val="center"/>
        <w:rPr>
          <w:color w:val="000000"/>
        </w:rPr>
      </w:pPr>
      <w:r>
        <w:rPr>
          <w:rFonts w:ascii="Arial" w:hAnsi="Arial" w:cs="Arial"/>
          <w:b/>
          <w:bCs/>
          <w:color w:val="4F2170"/>
          <w:sz w:val="24"/>
          <w:szCs w:val="24"/>
        </w:rPr>
        <w:t>#  #  #</w:t>
      </w:r>
    </w:p>
    <w:p w:rsidR="00860D84" w:rsidRDefault="004014B3"/>
    <w:sectPr w:rsidR="00860D84" w:rsidSect="008C477C">
      <w:headerReference w:type="default" r:id="rId15"/>
      <w:footerReference w:type="default" r:id="rId16"/>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4B3" w:rsidRDefault="004014B3">
      <w:r>
        <w:separator/>
      </w:r>
    </w:p>
  </w:endnote>
  <w:endnote w:type="continuationSeparator" w:id="0">
    <w:p w:rsidR="004014B3" w:rsidRDefault="00401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319" w:rsidRPr="00EF5319" w:rsidRDefault="00EF5319">
    <w:pPr>
      <w:pStyle w:val="Piedepgina"/>
      <w:rPr>
        <w:lang w:val="es-ES"/>
      </w:rPr>
    </w:pPr>
  </w:p>
  <w:p w:rsidR="00B30CB0" w:rsidRPr="00EF5319" w:rsidRDefault="004014B3" w:rsidP="00962341">
    <w:pPr>
      <w:pStyle w:val="Piedepgina"/>
      <w:jc w:val="center"/>
      <w:rPr>
        <w:rFonts w:ascii="Verdana" w:hAnsi="Verdana"/>
        <w:sz w:val="16"/>
        <w:szCs w:val="16"/>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4B3" w:rsidRDefault="004014B3">
      <w:r>
        <w:separator/>
      </w:r>
    </w:p>
  </w:footnote>
  <w:footnote w:type="continuationSeparator" w:id="0">
    <w:p w:rsidR="004014B3" w:rsidRDefault="004014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CB0" w:rsidRDefault="00836A19" w:rsidP="00CC778B">
    <w:pPr>
      <w:pStyle w:val="Encabezado"/>
      <w:tabs>
        <w:tab w:val="clear" w:pos="4680"/>
        <w:tab w:val="clear" w:pos="9360"/>
        <w:tab w:val="left" w:pos="1624"/>
      </w:tabs>
    </w:pPr>
    <w:r>
      <w:rPr>
        <w:noProof/>
        <w:lang w:val="es-ES" w:eastAsia="es-ES"/>
      </w:rPr>
      <w:drawing>
        <wp:anchor distT="0" distB="0" distL="114300" distR="114300" simplePos="0" relativeHeight="251660288" behindDoc="0" locked="0" layoutInCell="1" allowOverlap="1" wp14:anchorId="6959400B" wp14:editId="1FFAE6A6">
          <wp:simplePos x="0" y="0"/>
          <wp:positionH relativeFrom="column">
            <wp:posOffset>4730750</wp:posOffset>
          </wp:positionH>
          <wp:positionV relativeFrom="paragraph">
            <wp:posOffset>-96520</wp:posOffset>
          </wp:positionV>
          <wp:extent cx="1042035" cy="850900"/>
          <wp:effectExtent l="0" t="0" r="5715" b="6350"/>
          <wp:wrapSquare wrapText="bothSides"/>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8509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9264" behindDoc="0" locked="0" layoutInCell="1" allowOverlap="1" wp14:anchorId="776F436C" wp14:editId="027A6D44">
          <wp:simplePos x="0" y="0"/>
          <wp:positionH relativeFrom="column">
            <wp:posOffset>-228600</wp:posOffset>
          </wp:positionH>
          <wp:positionV relativeFrom="paragraph">
            <wp:posOffset>55865</wp:posOffset>
          </wp:positionV>
          <wp:extent cx="3039110" cy="777240"/>
          <wp:effectExtent l="0" t="0" r="8890" b="381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t="33733" b="33115"/>
                  <a:stretch/>
                </pic:blipFill>
                <pic:spPr bwMode="auto">
                  <a:xfrm>
                    <a:off x="0" y="0"/>
                    <a:ext cx="3039110" cy="777240"/>
                  </a:xfrm>
                  <a:prstGeom prst="rect">
                    <a:avLst/>
                  </a:prstGeom>
                  <a:ln>
                    <a:noFill/>
                  </a:ln>
                  <a:extLst>
                    <a:ext uri="{53640926-AAD7-44D8-BBD7-CCE9431645EC}">
                      <a14:shadowObscured xmlns:a14="http://schemas.microsoft.com/office/drawing/2010/main"/>
                    </a:ext>
                  </a:extLst>
                </pic:spPr>
              </pic:pic>
            </a:graphicData>
          </a:graphic>
        </wp:anchor>
      </w:drawing>
    </w:r>
    <w:r>
      <w:tab/>
    </w:r>
  </w:p>
  <w:p w:rsidR="00CC778B" w:rsidRDefault="004014B3" w:rsidP="00CC778B">
    <w:pPr>
      <w:pStyle w:val="Encabezado"/>
      <w:tabs>
        <w:tab w:val="clear" w:pos="4680"/>
        <w:tab w:val="clear" w:pos="9360"/>
        <w:tab w:val="left" w:pos="1624"/>
      </w:tabs>
    </w:pPr>
  </w:p>
  <w:p w:rsidR="00CC778B" w:rsidRDefault="004014B3" w:rsidP="0092047E">
    <w:pPr>
      <w:pStyle w:val="Encabezado"/>
      <w:tabs>
        <w:tab w:val="clear" w:pos="4680"/>
        <w:tab w:val="clear" w:pos="9360"/>
        <w:tab w:val="left" w:pos="1624"/>
      </w:tabs>
      <w:jc w:val="right"/>
    </w:pPr>
  </w:p>
  <w:p w:rsidR="00CC778B" w:rsidRDefault="00836A19" w:rsidP="0092047E">
    <w:pPr>
      <w:pStyle w:val="Encabezado"/>
      <w:tabs>
        <w:tab w:val="clear" w:pos="4680"/>
        <w:tab w:val="clear" w:pos="9360"/>
        <w:tab w:val="left" w:pos="7719"/>
      </w:tabs>
    </w:pPr>
    <w:r>
      <w:tab/>
    </w:r>
  </w:p>
  <w:p w:rsidR="00CC778B" w:rsidRDefault="004014B3" w:rsidP="00CC778B">
    <w:pPr>
      <w:pStyle w:val="Encabezado"/>
      <w:tabs>
        <w:tab w:val="clear" w:pos="4680"/>
        <w:tab w:val="clear" w:pos="9360"/>
        <w:tab w:val="left" w:pos="1624"/>
      </w:tabs>
    </w:pPr>
  </w:p>
  <w:p w:rsidR="00B30CB0" w:rsidRDefault="004014B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415EED"/>
    <w:multiLevelType w:val="hybridMultilevel"/>
    <w:tmpl w:val="11425E72"/>
    <w:lvl w:ilvl="0" w:tplc="C5328CFC">
      <w:numFmt w:val="bullet"/>
      <w:lvlText w:val="-"/>
      <w:lvlJc w:val="left"/>
      <w:pPr>
        <w:ind w:left="720" w:hanging="360"/>
      </w:pPr>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02E"/>
    <w:rsid w:val="0001526E"/>
    <w:rsid w:val="00017D7B"/>
    <w:rsid w:val="000328DB"/>
    <w:rsid w:val="000406A7"/>
    <w:rsid w:val="00040C7D"/>
    <w:rsid w:val="0007369C"/>
    <w:rsid w:val="0007384E"/>
    <w:rsid w:val="00074C0E"/>
    <w:rsid w:val="000818F9"/>
    <w:rsid w:val="00086E2F"/>
    <w:rsid w:val="000C347E"/>
    <w:rsid w:val="000C5827"/>
    <w:rsid w:val="000E41CC"/>
    <w:rsid w:val="000E45E1"/>
    <w:rsid w:val="000F6436"/>
    <w:rsid w:val="00100226"/>
    <w:rsid w:val="001109E1"/>
    <w:rsid w:val="001123F8"/>
    <w:rsid w:val="00114F33"/>
    <w:rsid w:val="00122785"/>
    <w:rsid w:val="00132BE1"/>
    <w:rsid w:val="001561F4"/>
    <w:rsid w:val="00161E58"/>
    <w:rsid w:val="00171B7E"/>
    <w:rsid w:val="00194F6D"/>
    <w:rsid w:val="001A3A60"/>
    <w:rsid w:val="001B2376"/>
    <w:rsid w:val="001C3380"/>
    <w:rsid w:val="001C4F2F"/>
    <w:rsid w:val="001D04AE"/>
    <w:rsid w:val="001E090A"/>
    <w:rsid w:val="001E5224"/>
    <w:rsid w:val="001F15FD"/>
    <w:rsid w:val="0020384E"/>
    <w:rsid w:val="002124DD"/>
    <w:rsid w:val="00213BE9"/>
    <w:rsid w:val="002313C0"/>
    <w:rsid w:val="002356F0"/>
    <w:rsid w:val="00236E46"/>
    <w:rsid w:val="00240449"/>
    <w:rsid w:val="0024478B"/>
    <w:rsid w:val="0025627B"/>
    <w:rsid w:val="00257D2B"/>
    <w:rsid w:val="00272DB9"/>
    <w:rsid w:val="002832F4"/>
    <w:rsid w:val="00291C76"/>
    <w:rsid w:val="002F6972"/>
    <w:rsid w:val="003022B1"/>
    <w:rsid w:val="00303134"/>
    <w:rsid w:val="00305DD2"/>
    <w:rsid w:val="00316C05"/>
    <w:rsid w:val="00317549"/>
    <w:rsid w:val="00321F18"/>
    <w:rsid w:val="003220F7"/>
    <w:rsid w:val="003232F9"/>
    <w:rsid w:val="00324339"/>
    <w:rsid w:val="00330A6A"/>
    <w:rsid w:val="00340158"/>
    <w:rsid w:val="00345647"/>
    <w:rsid w:val="0035289D"/>
    <w:rsid w:val="00353ED9"/>
    <w:rsid w:val="00356B2D"/>
    <w:rsid w:val="00367703"/>
    <w:rsid w:val="00374CE9"/>
    <w:rsid w:val="003906B4"/>
    <w:rsid w:val="003918D3"/>
    <w:rsid w:val="003932A8"/>
    <w:rsid w:val="003A47AF"/>
    <w:rsid w:val="003A5CA0"/>
    <w:rsid w:val="003B0892"/>
    <w:rsid w:val="003B2375"/>
    <w:rsid w:val="003C3165"/>
    <w:rsid w:val="003D3429"/>
    <w:rsid w:val="003E0AB5"/>
    <w:rsid w:val="004014B3"/>
    <w:rsid w:val="0043098D"/>
    <w:rsid w:val="00431510"/>
    <w:rsid w:val="0044493F"/>
    <w:rsid w:val="00447022"/>
    <w:rsid w:val="00453F3C"/>
    <w:rsid w:val="0045559B"/>
    <w:rsid w:val="004655AE"/>
    <w:rsid w:val="00490A94"/>
    <w:rsid w:val="00497807"/>
    <w:rsid w:val="00497A6A"/>
    <w:rsid w:val="004A0343"/>
    <w:rsid w:val="004A0B6C"/>
    <w:rsid w:val="004A3679"/>
    <w:rsid w:val="004B2A19"/>
    <w:rsid w:val="004D39B3"/>
    <w:rsid w:val="004E434A"/>
    <w:rsid w:val="004E7A4F"/>
    <w:rsid w:val="005107C0"/>
    <w:rsid w:val="00514A84"/>
    <w:rsid w:val="00514CDD"/>
    <w:rsid w:val="00532923"/>
    <w:rsid w:val="00533E84"/>
    <w:rsid w:val="00554BF6"/>
    <w:rsid w:val="0055667F"/>
    <w:rsid w:val="00574461"/>
    <w:rsid w:val="005834A6"/>
    <w:rsid w:val="005839F0"/>
    <w:rsid w:val="00585497"/>
    <w:rsid w:val="00591746"/>
    <w:rsid w:val="005921A2"/>
    <w:rsid w:val="00595FF9"/>
    <w:rsid w:val="00597FE2"/>
    <w:rsid w:val="005A0C2C"/>
    <w:rsid w:val="005A26FF"/>
    <w:rsid w:val="005A2A1D"/>
    <w:rsid w:val="005B3DA9"/>
    <w:rsid w:val="005C11AE"/>
    <w:rsid w:val="005C1DE5"/>
    <w:rsid w:val="005D2303"/>
    <w:rsid w:val="005D3CBC"/>
    <w:rsid w:val="005D5C55"/>
    <w:rsid w:val="005D7ADA"/>
    <w:rsid w:val="005E2ABF"/>
    <w:rsid w:val="005F71E5"/>
    <w:rsid w:val="006016EC"/>
    <w:rsid w:val="00617671"/>
    <w:rsid w:val="0062324D"/>
    <w:rsid w:val="00630500"/>
    <w:rsid w:val="006307E3"/>
    <w:rsid w:val="006337CC"/>
    <w:rsid w:val="006432AC"/>
    <w:rsid w:val="00654CC1"/>
    <w:rsid w:val="0066339A"/>
    <w:rsid w:val="006637C2"/>
    <w:rsid w:val="00666A88"/>
    <w:rsid w:val="00670CEE"/>
    <w:rsid w:val="006736EB"/>
    <w:rsid w:val="00673A93"/>
    <w:rsid w:val="006779FA"/>
    <w:rsid w:val="00681EB7"/>
    <w:rsid w:val="00684865"/>
    <w:rsid w:val="00687D99"/>
    <w:rsid w:val="00690D8E"/>
    <w:rsid w:val="006B1390"/>
    <w:rsid w:val="006C01BC"/>
    <w:rsid w:val="007159F4"/>
    <w:rsid w:val="007176E8"/>
    <w:rsid w:val="007301A0"/>
    <w:rsid w:val="0073371E"/>
    <w:rsid w:val="00734AAD"/>
    <w:rsid w:val="007414AE"/>
    <w:rsid w:val="00752B7D"/>
    <w:rsid w:val="00761874"/>
    <w:rsid w:val="00761CBC"/>
    <w:rsid w:val="00767D29"/>
    <w:rsid w:val="00773B5F"/>
    <w:rsid w:val="00773CD8"/>
    <w:rsid w:val="00775B87"/>
    <w:rsid w:val="0078718F"/>
    <w:rsid w:val="0079659D"/>
    <w:rsid w:val="007B2246"/>
    <w:rsid w:val="007B3447"/>
    <w:rsid w:val="007C1E7E"/>
    <w:rsid w:val="007C7D76"/>
    <w:rsid w:val="007E03CE"/>
    <w:rsid w:val="00805A40"/>
    <w:rsid w:val="00805AFA"/>
    <w:rsid w:val="00807BDF"/>
    <w:rsid w:val="00807CFD"/>
    <w:rsid w:val="008105F6"/>
    <w:rsid w:val="00814103"/>
    <w:rsid w:val="00814349"/>
    <w:rsid w:val="00820D52"/>
    <w:rsid w:val="00827252"/>
    <w:rsid w:val="00836A19"/>
    <w:rsid w:val="00842DD7"/>
    <w:rsid w:val="00852490"/>
    <w:rsid w:val="00873CA1"/>
    <w:rsid w:val="008778FE"/>
    <w:rsid w:val="00885B67"/>
    <w:rsid w:val="00887910"/>
    <w:rsid w:val="008A05CB"/>
    <w:rsid w:val="008B69B0"/>
    <w:rsid w:val="008E4AC0"/>
    <w:rsid w:val="008E74A6"/>
    <w:rsid w:val="008F68FF"/>
    <w:rsid w:val="00911FE3"/>
    <w:rsid w:val="00912B83"/>
    <w:rsid w:val="00922876"/>
    <w:rsid w:val="0092702E"/>
    <w:rsid w:val="00933F7B"/>
    <w:rsid w:val="009638DA"/>
    <w:rsid w:val="00964EA2"/>
    <w:rsid w:val="00983C9C"/>
    <w:rsid w:val="009A0310"/>
    <w:rsid w:val="009A0E45"/>
    <w:rsid w:val="009B45EA"/>
    <w:rsid w:val="009B5DA6"/>
    <w:rsid w:val="009B60A0"/>
    <w:rsid w:val="009C0D4E"/>
    <w:rsid w:val="009C3403"/>
    <w:rsid w:val="009C7336"/>
    <w:rsid w:val="009D5AA4"/>
    <w:rsid w:val="009E19A3"/>
    <w:rsid w:val="009E59D5"/>
    <w:rsid w:val="009F1331"/>
    <w:rsid w:val="009F40E9"/>
    <w:rsid w:val="009F783A"/>
    <w:rsid w:val="00A142C4"/>
    <w:rsid w:val="00A24580"/>
    <w:rsid w:val="00A24A01"/>
    <w:rsid w:val="00A50E5E"/>
    <w:rsid w:val="00A610C3"/>
    <w:rsid w:val="00A6498A"/>
    <w:rsid w:val="00A70CEC"/>
    <w:rsid w:val="00A7402A"/>
    <w:rsid w:val="00A93F8A"/>
    <w:rsid w:val="00A948A4"/>
    <w:rsid w:val="00A9537F"/>
    <w:rsid w:val="00AA178E"/>
    <w:rsid w:val="00AA7F08"/>
    <w:rsid w:val="00AE2A15"/>
    <w:rsid w:val="00B0284A"/>
    <w:rsid w:val="00B05497"/>
    <w:rsid w:val="00B06931"/>
    <w:rsid w:val="00B2123C"/>
    <w:rsid w:val="00B432A8"/>
    <w:rsid w:val="00B47B59"/>
    <w:rsid w:val="00B81188"/>
    <w:rsid w:val="00B82751"/>
    <w:rsid w:val="00B83E23"/>
    <w:rsid w:val="00B91D80"/>
    <w:rsid w:val="00B952BF"/>
    <w:rsid w:val="00B97810"/>
    <w:rsid w:val="00BC30E5"/>
    <w:rsid w:val="00BC473A"/>
    <w:rsid w:val="00BD0FB6"/>
    <w:rsid w:val="00C15B79"/>
    <w:rsid w:val="00C1760B"/>
    <w:rsid w:val="00C537B3"/>
    <w:rsid w:val="00C74E9A"/>
    <w:rsid w:val="00C7684E"/>
    <w:rsid w:val="00C84BDC"/>
    <w:rsid w:val="00CA0D81"/>
    <w:rsid w:val="00CB6B18"/>
    <w:rsid w:val="00CC584F"/>
    <w:rsid w:val="00CD23D7"/>
    <w:rsid w:val="00CD5738"/>
    <w:rsid w:val="00D15468"/>
    <w:rsid w:val="00D33EDA"/>
    <w:rsid w:val="00D3484F"/>
    <w:rsid w:val="00D54A23"/>
    <w:rsid w:val="00D6092D"/>
    <w:rsid w:val="00D82E8B"/>
    <w:rsid w:val="00D852EE"/>
    <w:rsid w:val="00D92D66"/>
    <w:rsid w:val="00DB4355"/>
    <w:rsid w:val="00DB5328"/>
    <w:rsid w:val="00DC0FA1"/>
    <w:rsid w:val="00DC3C68"/>
    <w:rsid w:val="00DD2973"/>
    <w:rsid w:val="00DF2059"/>
    <w:rsid w:val="00E04621"/>
    <w:rsid w:val="00E23DC0"/>
    <w:rsid w:val="00E40790"/>
    <w:rsid w:val="00E50E91"/>
    <w:rsid w:val="00E61719"/>
    <w:rsid w:val="00E62E3A"/>
    <w:rsid w:val="00E74E74"/>
    <w:rsid w:val="00E77223"/>
    <w:rsid w:val="00E83678"/>
    <w:rsid w:val="00E92AF5"/>
    <w:rsid w:val="00EC387A"/>
    <w:rsid w:val="00EC3B43"/>
    <w:rsid w:val="00EE758F"/>
    <w:rsid w:val="00EF5319"/>
    <w:rsid w:val="00F04159"/>
    <w:rsid w:val="00F11D2E"/>
    <w:rsid w:val="00F346A6"/>
    <w:rsid w:val="00F416CE"/>
    <w:rsid w:val="00F51F83"/>
    <w:rsid w:val="00F52368"/>
    <w:rsid w:val="00F645B2"/>
    <w:rsid w:val="00F722CC"/>
    <w:rsid w:val="00F74E34"/>
    <w:rsid w:val="00F82EC3"/>
    <w:rsid w:val="00F90310"/>
    <w:rsid w:val="00F90BB2"/>
    <w:rsid w:val="00FA7044"/>
    <w:rsid w:val="00FC40F2"/>
    <w:rsid w:val="00FC6D42"/>
    <w:rsid w:val="00FD108F"/>
    <w:rsid w:val="00FE6506"/>
    <w:rsid w:val="00FF0A9C"/>
    <w:rsid w:val="00FF2871"/>
    <w:rsid w:val="00FF2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6D8323-2842-4CC8-A014-AAA1C840C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2751"/>
    <w:pPr>
      <w:spacing w:after="0" w:line="240" w:lineRule="auto"/>
    </w:pPr>
    <w:rPr>
      <w:rFonts w:ascii="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92702E"/>
    <w:rPr>
      <w:color w:val="0000FF"/>
      <w:u w:val="single"/>
    </w:rPr>
  </w:style>
  <w:style w:type="table" w:styleId="Tablaconcuadrcula">
    <w:name w:val="Table Grid"/>
    <w:basedOn w:val="Tablanormal"/>
    <w:uiPriority w:val="59"/>
    <w:rsid w:val="00927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2702E"/>
    <w:pPr>
      <w:tabs>
        <w:tab w:val="center" w:pos="4680"/>
        <w:tab w:val="right" w:pos="9360"/>
      </w:tabs>
    </w:pPr>
    <w:rPr>
      <w:rFonts w:asciiTheme="minorHAnsi" w:hAnsiTheme="minorHAnsi" w:cstheme="minorBidi"/>
      <w:lang w:val="en-US"/>
    </w:rPr>
  </w:style>
  <w:style w:type="character" w:customStyle="1" w:styleId="EncabezadoCar">
    <w:name w:val="Encabezado Car"/>
    <w:basedOn w:val="Fuentedeprrafopredeter"/>
    <w:link w:val="Encabezado"/>
    <w:uiPriority w:val="99"/>
    <w:rsid w:val="0092702E"/>
  </w:style>
  <w:style w:type="paragraph" w:styleId="Piedepgina">
    <w:name w:val="footer"/>
    <w:basedOn w:val="Normal"/>
    <w:link w:val="PiedepginaCar"/>
    <w:uiPriority w:val="99"/>
    <w:unhideWhenUsed/>
    <w:rsid w:val="0092702E"/>
    <w:pPr>
      <w:tabs>
        <w:tab w:val="center" w:pos="4680"/>
        <w:tab w:val="right" w:pos="9360"/>
      </w:tabs>
    </w:pPr>
    <w:rPr>
      <w:rFonts w:asciiTheme="minorHAnsi" w:hAnsiTheme="minorHAnsi" w:cstheme="minorBidi"/>
      <w:lang w:val="en-US"/>
    </w:rPr>
  </w:style>
  <w:style w:type="character" w:customStyle="1" w:styleId="PiedepginaCar">
    <w:name w:val="Pie de página Car"/>
    <w:basedOn w:val="Fuentedeprrafopredeter"/>
    <w:link w:val="Piedepgina"/>
    <w:uiPriority w:val="99"/>
    <w:rsid w:val="0092702E"/>
  </w:style>
  <w:style w:type="paragraph" w:styleId="Textodeglobo">
    <w:name w:val="Balloon Text"/>
    <w:basedOn w:val="Normal"/>
    <w:link w:val="TextodegloboCar"/>
    <w:uiPriority w:val="99"/>
    <w:semiHidden/>
    <w:unhideWhenUsed/>
    <w:rsid w:val="002124DD"/>
    <w:rPr>
      <w:rFonts w:ascii="Tahoma" w:hAnsi="Tahoma" w:cs="Tahoma"/>
      <w:sz w:val="16"/>
      <w:szCs w:val="16"/>
      <w:lang w:val="en-US"/>
    </w:rPr>
  </w:style>
  <w:style w:type="character" w:customStyle="1" w:styleId="TextodegloboCar">
    <w:name w:val="Texto de globo Car"/>
    <w:basedOn w:val="Fuentedeprrafopredeter"/>
    <w:link w:val="Textodeglobo"/>
    <w:uiPriority w:val="99"/>
    <w:semiHidden/>
    <w:rsid w:val="002124DD"/>
    <w:rPr>
      <w:rFonts w:ascii="Tahoma" w:hAnsi="Tahoma" w:cs="Tahoma"/>
      <w:sz w:val="16"/>
      <w:szCs w:val="16"/>
    </w:rPr>
  </w:style>
  <w:style w:type="character" w:styleId="Refdecomentario">
    <w:name w:val="annotation reference"/>
    <w:basedOn w:val="Fuentedeprrafopredeter"/>
    <w:uiPriority w:val="99"/>
    <w:semiHidden/>
    <w:unhideWhenUsed/>
    <w:rsid w:val="00330A6A"/>
    <w:rPr>
      <w:sz w:val="16"/>
      <w:szCs w:val="16"/>
    </w:rPr>
  </w:style>
  <w:style w:type="paragraph" w:styleId="Textocomentario">
    <w:name w:val="annotation text"/>
    <w:basedOn w:val="Normal"/>
    <w:link w:val="TextocomentarioCar"/>
    <w:uiPriority w:val="99"/>
    <w:semiHidden/>
    <w:unhideWhenUsed/>
    <w:rsid w:val="00330A6A"/>
    <w:pPr>
      <w:spacing w:after="200"/>
    </w:pPr>
    <w:rPr>
      <w:rFonts w:asciiTheme="minorHAnsi" w:hAnsiTheme="minorHAnsi" w:cstheme="minorBidi"/>
      <w:sz w:val="20"/>
      <w:szCs w:val="20"/>
      <w:lang w:val="en-US"/>
    </w:rPr>
  </w:style>
  <w:style w:type="character" w:customStyle="1" w:styleId="TextocomentarioCar">
    <w:name w:val="Texto comentario Car"/>
    <w:basedOn w:val="Fuentedeprrafopredeter"/>
    <w:link w:val="Textocomentario"/>
    <w:uiPriority w:val="99"/>
    <w:semiHidden/>
    <w:rsid w:val="00330A6A"/>
    <w:rPr>
      <w:sz w:val="20"/>
      <w:szCs w:val="20"/>
    </w:rPr>
  </w:style>
  <w:style w:type="paragraph" w:styleId="Asuntodelcomentario">
    <w:name w:val="annotation subject"/>
    <w:basedOn w:val="Textocomentario"/>
    <w:next w:val="Textocomentario"/>
    <w:link w:val="AsuntodelcomentarioCar"/>
    <w:uiPriority w:val="99"/>
    <w:semiHidden/>
    <w:unhideWhenUsed/>
    <w:rsid w:val="00330A6A"/>
    <w:rPr>
      <w:b/>
      <w:bCs/>
    </w:rPr>
  </w:style>
  <w:style w:type="character" w:customStyle="1" w:styleId="AsuntodelcomentarioCar">
    <w:name w:val="Asunto del comentario Car"/>
    <w:basedOn w:val="TextocomentarioCar"/>
    <w:link w:val="Asuntodelcomentario"/>
    <w:uiPriority w:val="99"/>
    <w:semiHidden/>
    <w:rsid w:val="00330A6A"/>
    <w:rPr>
      <w:b/>
      <w:bCs/>
      <w:sz w:val="20"/>
      <w:szCs w:val="20"/>
    </w:rPr>
  </w:style>
  <w:style w:type="paragraph" w:styleId="Textosinformato">
    <w:name w:val="Plain Text"/>
    <w:basedOn w:val="Normal"/>
    <w:link w:val="TextosinformatoCar"/>
    <w:uiPriority w:val="99"/>
    <w:semiHidden/>
    <w:unhideWhenUsed/>
    <w:rsid w:val="00213BE9"/>
    <w:rPr>
      <w:rFonts w:cs="Consolas"/>
      <w:szCs w:val="21"/>
    </w:rPr>
  </w:style>
  <w:style w:type="character" w:customStyle="1" w:styleId="TextosinformatoCar">
    <w:name w:val="Texto sin formato Car"/>
    <w:basedOn w:val="Fuentedeprrafopredeter"/>
    <w:link w:val="Textosinformato"/>
    <w:uiPriority w:val="99"/>
    <w:semiHidden/>
    <w:rsid w:val="00213BE9"/>
    <w:rPr>
      <w:rFonts w:ascii="Calibri" w:hAnsi="Calibri" w:cs="Consolas"/>
      <w:szCs w:val="21"/>
      <w:lang w:val="es-ES"/>
    </w:rPr>
  </w:style>
  <w:style w:type="paragraph" w:styleId="Prrafodelista">
    <w:name w:val="List Paragraph"/>
    <w:basedOn w:val="Normal"/>
    <w:uiPriority w:val="34"/>
    <w:qFormat/>
    <w:rsid w:val="00C15B79"/>
    <w:pPr>
      <w:ind w:left="720"/>
    </w:pPr>
    <w:rPr>
      <w:rFonts w:ascii="Arial" w:hAnsi="Arial" w:cs="Arial"/>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662472">
      <w:bodyDiv w:val="1"/>
      <w:marLeft w:val="0"/>
      <w:marRight w:val="0"/>
      <w:marTop w:val="0"/>
      <w:marBottom w:val="0"/>
      <w:divBdr>
        <w:top w:val="none" w:sz="0" w:space="0" w:color="auto"/>
        <w:left w:val="none" w:sz="0" w:space="0" w:color="auto"/>
        <w:bottom w:val="none" w:sz="0" w:space="0" w:color="auto"/>
        <w:right w:val="none" w:sz="0" w:space="0" w:color="auto"/>
      </w:divBdr>
    </w:div>
    <w:div w:id="524103806">
      <w:bodyDiv w:val="1"/>
      <w:marLeft w:val="0"/>
      <w:marRight w:val="0"/>
      <w:marTop w:val="0"/>
      <w:marBottom w:val="0"/>
      <w:divBdr>
        <w:top w:val="none" w:sz="0" w:space="0" w:color="auto"/>
        <w:left w:val="none" w:sz="0" w:space="0" w:color="auto"/>
        <w:bottom w:val="none" w:sz="0" w:space="0" w:color="auto"/>
        <w:right w:val="none" w:sz="0" w:space="0" w:color="auto"/>
      </w:divBdr>
    </w:div>
    <w:div w:id="619650758">
      <w:bodyDiv w:val="1"/>
      <w:marLeft w:val="0"/>
      <w:marRight w:val="0"/>
      <w:marTop w:val="0"/>
      <w:marBottom w:val="0"/>
      <w:divBdr>
        <w:top w:val="none" w:sz="0" w:space="0" w:color="auto"/>
        <w:left w:val="none" w:sz="0" w:space="0" w:color="auto"/>
        <w:bottom w:val="none" w:sz="0" w:space="0" w:color="auto"/>
        <w:right w:val="none" w:sz="0" w:space="0" w:color="auto"/>
      </w:divBdr>
    </w:div>
    <w:div w:id="1008943393">
      <w:bodyDiv w:val="1"/>
      <w:marLeft w:val="0"/>
      <w:marRight w:val="0"/>
      <w:marTop w:val="0"/>
      <w:marBottom w:val="0"/>
      <w:divBdr>
        <w:top w:val="none" w:sz="0" w:space="0" w:color="auto"/>
        <w:left w:val="none" w:sz="0" w:space="0" w:color="auto"/>
        <w:bottom w:val="none" w:sz="0" w:space="0" w:color="auto"/>
        <w:right w:val="none" w:sz="0" w:space="0" w:color="auto"/>
      </w:divBdr>
    </w:div>
    <w:div w:id="1102191420">
      <w:bodyDiv w:val="1"/>
      <w:marLeft w:val="0"/>
      <w:marRight w:val="0"/>
      <w:marTop w:val="0"/>
      <w:marBottom w:val="0"/>
      <w:divBdr>
        <w:top w:val="none" w:sz="0" w:space="0" w:color="auto"/>
        <w:left w:val="none" w:sz="0" w:space="0" w:color="auto"/>
        <w:bottom w:val="none" w:sz="0" w:space="0" w:color="auto"/>
        <w:right w:val="none" w:sz="0" w:space="0" w:color="auto"/>
      </w:divBdr>
    </w:div>
    <w:div w:id="1181436836">
      <w:bodyDiv w:val="1"/>
      <w:marLeft w:val="0"/>
      <w:marRight w:val="0"/>
      <w:marTop w:val="0"/>
      <w:marBottom w:val="0"/>
      <w:divBdr>
        <w:top w:val="none" w:sz="0" w:space="0" w:color="auto"/>
        <w:left w:val="none" w:sz="0" w:space="0" w:color="auto"/>
        <w:bottom w:val="none" w:sz="0" w:space="0" w:color="auto"/>
        <w:right w:val="none" w:sz="0" w:space="0" w:color="auto"/>
      </w:divBdr>
    </w:div>
    <w:div w:id="1181580779">
      <w:bodyDiv w:val="1"/>
      <w:marLeft w:val="0"/>
      <w:marRight w:val="0"/>
      <w:marTop w:val="0"/>
      <w:marBottom w:val="0"/>
      <w:divBdr>
        <w:top w:val="none" w:sz="0" w:space="0" w:color="auto"/>
        <w:left w:val="none" w:sz="0" w:space="0" w:color="auto"/>
        <w:bottom w:val="none" w:sz="0" w:space="0" w:color="auto"/>
        <w:right w:val="none" w:sz="0" w:space="0" w:color="auto"/>
      </w:divBdr>
    </w:div>
    <w:div w:id="1306163087">
      <w:bodyDiv w:val="1"/>
      <w:marLeft w:val="0"/>
      <w:marRight w:val="0"/>
      <w:marTop w:val="0"/>
      <w:marBottom w:val="0"/>
      <w:divBdr>
        <w:top w:val="none" w:sz="0" w:space="0" w:color="auto"/>
        <w:left w:val="none" w:sz="0" w:space="0" w:color="auto"/>
        <w:bottom w:val="none" w:sz="0" w:space="0" w:color="auto"/>
        <w:right w:val="none" w:sz="0" w:space="0" w:color="auto"/>
      </w:divBdr>
    </w:div>
    <w:div w:id="1432583481">
      <w:bodyDiv w:val="1"/>
      <w:marLeft w:val="0"/>
      <w:marRight w:val="0"/>
      <w:marTop w:val="0"/>
      <w:marBottom w:val="0"/>
      <w:divBdr>
        <w:top w:val="none" w:sz="0" w:space="0" w:color="auto"/>
        <w:left w:val="none" w:sz="0" w:space="0" w:color="auto"/>
        <w:bottom w:val="none" w:sz="0" w:space="0" w:color="auto"/>
        <w:right w:val="none" w:sz="0" w:space="0" w:color="auto"/>
      </w:divBdr>
    </w:div>
    <w:div w:id="1680421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ulian.ramos@ketchum.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ynewsdesk.com/es/mondelez-spai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mondelezinternational.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facebook.com/Milka.es/?fref=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loe.garcia@ketchum.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F053D-B3C3-45C5-B8D2-B2DD46C3F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420</Words>
  <Characters>2310</Characters>
  <Application>Microsoft Office Word</Application>
  <DocSecurity>0</DocSecurity>
  <Lines>19</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Kraft Foods</Company>
  <LinksUpToDate>false</LinksUpToDate>
  <CharactersWithSpaces>2725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Hernandez Alonso-Alegre, Almudena</dc:creator>
  <cp:lastModifiedBy>Cloe Garcia</cp:lastModifiedBy>
  <cp:revision>3</cp:revision>
  <cp:lastPrinted>2013-05-30T14:03:00Z</cp:lastPrinted>
  <dcterms:created xsi:type="dcterms:W3CDTF">2016-02-17T09:46:00Z</dcterms:created>
  <dcterms:modified xsi:type="dcterms:W3CDTF">2016-02-17T09:46:00Z</dcterms:modified>
</cp:coreProperties>
</file>