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5FF" w:rsidRDefault="007805FF" w:rsidP="007805FF">
      <w:pPr>
        <w:pStyle w:val="Overskrift1"/>
        <w:keepNext w:val="0"/>
        <w:keepLines w:val="0"/>
        <w:ind w:left="-620" w:right="-720"/>
        <w:rPr>
          <w:b/>
          <w:sz w:val="46"/>
          <w:szCs w:val="46"/>
        </w:rPr>
      </w:pPr>
      <w:bookmarkStart w:id="0" w:name="_b9ku3umnrxbw" w:colFirst="0" w:colLast="0"/>
      <w:bookmarkEnd w:id="0"/>
      <w:r>
        <w:rPr>
          <w:b/>
          <w:noProof/>
          <w:sz w:val="46"/>
          <w:szCs w:val="46"/>
        </w:rPr>
        <w:drawing>
          <wp:anchor distT="0" distB="0" distL="114300" distR="114300" simplePos="0" relativeHeight="251658240" behindDoc="0" locked="0" layoutInCell="1" allowOverlap="1">
            <wp:simplePos x="0" y="0"/>
            <wp:positionH relativeFrom="margin">
              <wp:posOffset>4600575</wp:posOffset>
            </wp:positionH>
            <wp:positionV relativeFrom="margin">
              <wp:align>top</wp:align>
            </wp:positionV>
            <wp:extent cx="1642745" cy="876300"/>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1645981" cy="877856"/>
                    </a:xfrm>
                    <a:prstGeom prst="rect">
                      <a:avLst/>
                    </a:prstGeom>
                    <a:ln/>
                  </pic:spPr>
                </pic:pic>
              </a:graphicData>
            </a:graphic>
            <wp14:sizeRelH relativeFrom="margin">
              <wp14:pctWidth>0</wp14:pctWidth>
            </wp14:sizeRelH>
            <wp14:sizeRelV relativeFrom="margin">
              <wp14:pctHeight>0</wp14:pctHeight>
            </wp14:sizeRelV>
          </wp:anchor>
        </w:drawing>
      </w:r>
      <w:bookmarkStart w:id="1" w:name="_2pyiewa7mp5k" w:colFirst="0" w:colLast="0"/>
      <w:bookmarkEnd w:id="1"/>
    </w:p>
    <w:p w:rsidR="007805FF" w:rsidRPr="007805FF" w:rsidRDefault="007805FF" w:rsidP="007805FF"/>
    <w:p w:rsidR="00D65977" w:rsidRPr="007805FF" w:rsidRDefault="007805FF">
      <w:pPr>
        <w:pStyle w:val="Overskrift1"/>
        <w:keepNext w:val="0"/>
        <w:keepLines w:val="0"/>
        <w:ind w:left="-620" w:right="-720"/>
        <w:rPr>
          <w:rFonts w:ascii="Agita DemiBold" w:hAnsi="Agita DemiBold"/>
          <w:b/>
          <w:sz w:val="46"/>
          <w:szCs w:val="46"/>
          <w:lang w:val="da-DK"/>
        </w:rPr>
      </w:pPr>
      <w:r w:rsidRPr="007805FF">
        <w:rPr>
          <w:rFonts w:ascii="Agita DemiBold" w:hAnsi="Agita DemiBold"/>
          <w:b/>
          <w:sz w:val="46"/>
          <w:szCs w:val="46"/>
          <w:lang w:val="da-DK"/>
        </w:rPr>
        <w:t xml:space="preserve">Kløvedal vender hjem til sin gamle læreplads og </w:t>
      </w:r>
      <w:bookmarkStart w:id="2" w:name="_GoBack"/>
      <w:bookmarkEnd w:id="2"/>
      <w:r w:rsidRPr="007805FF">
        <w:rPr>
          <w:rFonts w:ascii="Agita DemiBold" w:hAnsi="Agita DemiBold"/>
          <w:b/>
          <w:sz w:val="46"/>
          <w:szCs w:val="46"/>
          <w:lang w:val="da-DK"/>
        </w:rPr>
        <w:t>inspirerer på ny til drømme</w:t>
      </w:r>
    </w:p>
    <w:p w:rsidR="00D65977" w:rsidRPr="007805FF" w:rsidRDefault="007805FF">
      <w:pPr>
        <w:ind w:left="-620" w:right="-720"/>
        <w:rPr>
          <w:rFonts w:ascii="Agita DemiBold" w:hAnsi="Agita DemiBold"/>
          <w:lang w:val="da-DK"/>
        </w:rPr>
      </w:pPr>
      <w:r w:rsidRPr="007805FF">
        <w:rPr>
          <w:rFonts w:ascii="Agita DemiBold" w:hAnsi="Agita DemiBold"/>
          <w:lang w:val="da-DK"/>
        </w:rPr>
        <w:t xml:space="preserve">En solbrændt eventyrer, i røde </w:t>
      </w:r>
      <w:proofErr w:type="spellStart"/>
      <w:r w:rsidRPr="007805FF">
        <w:rPr>
          <w:rFonts w:ascii="Agita DemiBold" w:hAnsi="Agita DemiBold"/>
          <w:lang w:val="da-DK"/>
        </w:rPr>
        <w:t>speedos</w:t>
      </w:r>
      <w:proofErr w:type="spellEnd"/>
      <w:r w:rsidRPr="007805FF">
        <w:rPr>
          <w:rFonts w:ascii="Agita DemiBold" w:hAnsi="Agita DemiBold"/>
          <w:lang w:val="da-DK"/>
        </w:rPr>
        <w:t xml:space="preserve"> og perlehalskæde hiver i de flagrende sejl, mens han fortæller historier om folk fra fremmede, ofte varme, lande…, langt, langt borte.</w:t>
      </w:r>
    </w:p>
    <w:p w:rsidR="00D65977" w:rsidRPr="007805FF" w:rsidRDefault="007805FF">
      <w:pPr>
        <w:ind w:left="-620" w:right="-720"/>
        <w:rPr>
          <w:rFonts w:ascii="Agita DemiBold" w:hAnsi="Agita DemiBold"/>
          <w:lang w:val="da-DK"/>
        </w:rPr>
      </w:pPr>
      <w:r w:rsidRPr="007805FF">
        <w:rPr>
          <w:rFonts w:ascii="Agita DemiBold" w:hAnsi="Agita DemiBold"/>
          <w:lang w:val="da-DK"/>
        </w:rPr>
        <w:t>Er du mellem 20 og 60 år, så er der stor sandsynlighed for, at du sad klistret til</w:t>
      </w:r>
      <w:r w:rsidRPr="007805FF">
        <w:rPr>
          <w:rFonts w:ascii="Agita DemiBold" w:hAnsi="Agita DemiBold"/>
          <w:lang w:val="da-DK"/>
        </w:rPr>
        <w:t xml:space="preserve"> skærmen, når Troels Kløvedal tog os alle sammen med ombord på Nordkaperen, skibet med den signifikante drage afbilledet på stævnen. Vi følte næsten, vi kendte ham, og måske inspirerede han os til at turde begive os ud på fremmede farvande.</w:t>
      </w:r>
    </w:p>
    <w:p w:rsidR="00D65977" w:rsidRPr="007805FF" w:rsidRDefault="007805FF">
      <w:pPr>
        <w:ind w:left="-620" w:right="-720"/>
        <w:rPr>
          <w:rFonts w:ascii="Agita DemiBold" w:hAnsi="Agita DemiBold"/>
          <w:lang w:val="da-DK"/>
        </w:rPr>
      </w:pPr>
      <w:r w:rsidRPr="007805FF">
        <w:rPr>
          <w:rFonts w:ascii="Agita DemiBold" w:hAnsi="Agita DemiBold"/>
          <w:lang w:val="da-DK"/>
        </w:rPr>
        <w:t xml:space="preserve"> </w:t>
      </w:r>
    </w:p>
    <w:p w:rsidR="00D65977" w:rsidRPr="007805FF" w:rsidRDefault="007805FF">
      <w:pPr>
        <w:ind w:left="-620" w:right="-720"/>
        <w:rPr>
          <w:rFonts w:ascii="Agita DemiBold" w:hAnsi="Agita DemiBold"/>
          <w:b/>
          <w:lang w:val="da-DK"/>
        </w:rPr>
      </w:pPr>
      <w:r w:rsidRPr="007805FF">
        <w:rPr>
          <w:rFonts w:ascii="Agita DemiBold" w:hAnsi="Agita DemiBold"/>
          <w:b/>
          <w:lang w:val="da-DK"/>
        </w:rPr>
        <w:t>Det hele begy</w:t>
      </w:r>
      <w:r w:rsidRPr="007805FF">
        <w:rPr>
          <w:rFonts w:ascii="Agita DemiBold" w:hAnsi="Agita DemiBold"/>
          <w:b/>
          <w:lang w:val="da-DK"/>
        </w:rPr>
        <w:t>ndte i Helsingør</w:t>
      </w:r>
    </w:p>
    <w:p w:rsidR="00D65977" w:rsidRPr="007805FF" w:rsidRDefault="007805FF">
      <w:pPr>
        <w:ind w:left="-620" w:right="-720"/>
        <w:rPr>
          <w:rFonts w:ascii="Agita DemiBold" w:hAnsi="Agita DemiBold"/>
          <w:lang w:val="da-DK"/>
        </w:rPr>
      </w:pPr>
      <w:r w:rsidRPr="007805FF">
        <w:rPr>
          <w:rFonts w:ascii="Agita DemiBold" w:hAnsi="Agita DemiBold"/>
          <w:lang w:val="da-DK"/>
        </w:rPr>
        <w:t>Udstillingen om Troels Kløvedal, “Frihedens Værksted”, kommer til M/S Museet for Søfart 9. oktober 2019. Om med den vender Kløvedal hjem til tørdokken i Helsingør, for det var her, det hele begyndte.</w:t>
      </w:r>
    </w:p>
    <w:p w:rsidR="00D65977" w:rsidRPr="007805FF" w:rsidRDefault="007805FF">
      <w:pPr>
        <w:ind w:left="-620" w:right="-720"/>
        <w:rPr>
          <w:rFonts w:ascii="Agita DemiBold" w:hAnsi="Agita DemiBold"/>
          <w:lang w:val="da-DK"/>
        </w:rPr>
      </w:pPr>
      <w:r w:rsidRPr="007805FF">
        <w:rPr>
          <w:rFonts w:ascii="Agita DemiBold" w:hAnsi="Agita DemiBold"/>
          <w:lang w:val="da-DK"/>
        </w:rPr>
        <w:t xml:space="preserve"> </w:t>
      </w:r>
    </w:p>
    <w:p w:rsidR="00D65977" w:rsidRPr="007805FF" w:rsidRDefault="007805FF">
      <w:pPr>
        <w:ind w:left="-620" w:right="-720"/>
        <w:rPr>
          <w:rFonts w:ascii="Agita DemiBold" w:hAnsi="Agita DemiBold"/>
          <w:i/>
          <w:lang w:val="da-DK"/>
        </w:rPr>
      </w:pPr>
      <w:r w:rsidRPr="007805FF">
        <w:rPr>
          <w:rFonts w:ascii="Agita DemiBold" w:hAnsi="Agita DemiBold"/>
          <w:i/>
          <w:lang w:val="da-DK"/>
        </w:rPr>
        <w:t>“Det var her, Troels Kløvedal beslutt</w:t>
      </w:r>
      <w:r w:rsidRPr="007805FF">
        <w:rPr>
          <w:rFonts w:ascii="Agita DemiBold" w:hAnsi="Agita DemiBold"/>
          <w:i/>
          <w:lang w:val="da-DK"/>
        </w:rPr>
        <w:t>ede sig for, at han ville ud at sejle. Her i tørdokken hentede han</w:t>
      </w:r>
    </w:p>
    <w:p w:rsidR="00D65977" w:rsidRPr="007805FF" w:rsidRDefault="007805FF">
      <w:pPr>
        <w:ind w:left="-620" w:right="-720"/>
        <w:rPr>
          <w:rFonts w:ascii="Agita DemiBold" w:hAnsi="Agita DemiBold"/>
          <w:i/>
          <w:lang w:val="da-DK"/>
        </w:rPr>
      </w:pPr>
      <w:r w:rsidRPr="007805FF">
        <w:rPr>
          <w:rFonts w:ascii="Agita DemiBold" w:hAnsi="Agita DemiBold"/>
          <w:i/>
          <w:lang w:val="da-DK"/>
        </w:rPr>
        <w:t>håndværksmæssig kunnen, og i den lokale boghandler i Helsingør og i jazzklubberne langs Strandvejen tilegnede han sig en imponerende litterær og almen dannelse, kærlighed til musik, kunst o</w:t>
      </w:r>
      <w:r w:rsidRPr="007805FF">
        <w:rPr>
          <w:rFonts w:ascii="Agita DemiBold" w:hAnsi="Agita DemiBold"/>
          <w:i/>
          <w:lang w:val="da-DK"/>
        </w:rPr>
        <w:t>g kultur. Det var også i Helsingør han oplevede sin første forelskelse.</w:t>
      </w:r>
    </w:p>
    <w:p w:rsidR="00D65977" w:rsidRPr="007805FF" w:rsidRDefault="007805FF">
      <w:pPr>
        <w:ind w:left="-620" w:right="-720"/>
        <w:rPr>
          <w:rFonts w:ascii="Agita DemiBold" w:hAnsi="Agita DemiBold"/>
          <w:lang w:val="da-DK"/>
        </w:rPr>
      </w:pPr>
      <w:r w:rsidRPr="007805FF">
        <w:rPr>
          <w:rFonts w:ascii="Agita DemiBold" w:hAnsi="Agita DemiBold"/>
          <w:i/>
          <w:lang w:val="da-DK"/>
        </w:rPr>
        <w:t>Det blev til sammen et stærkt fundament til at realisere sig selv - og dele sit liv med andre”.</w:t>
      </w:r>
      <w:r w:rsidRPr="007805FF">
        <w:rPr>
          <w:rFonts w:ascii="Agita DemiBold" w:hAnsi="Agita DemiBold"/>
          <w:lang w:val="da-DK"/>
        </w:rPr>
        <w:t xml:space="preserve"> Ulla Tofte, direktør, M/S Museet for Søfart.</w:t>
      </w:r>
    </w:p>
    <w:p w:rsidR="00D65977" w:rsidRPr="007805FF" w:rsidRDefault="007805FF">
      <w:pPr>
        <w:ind w:left="-620" w:right="-720"/>
        <w:rPr>
          <w:rFonts w:ascii="Agita DemiBold" w:hAnsi="Agita DemiBold"/>
          <w:lang w:val="da-DK"/>
        </w:rPr>
      </w:pPr>
      <w:r w:rsidRPr="007805FF">
        <w:rPr>
          <w:rFonts w:ascii="Agita DemiBold" w:hAnsi="Agita DemiBold"/>
          <w:lang w:val="da-DK"/>
        </w:rPr>
        <w:t xml:space="preserve"> </w:t>
      </w:r>
    </w:p>
    <w:p w:rsidR="00D65977" w:rsidRPr="007805FF" w:rsidRDefault="007805FF">
      <w:pPr>
        <w:ind w:left="-620" w:right="-720"/>
        <w:rPr>
          <w:rFonts w:ascii="Agita DemiBold" w:hAnsi="Agita DemiBold"/>
          <w:b/>
          <w:lang w:val="da-DK"/>
        </w:rPr>
      </w:pPr>
      <w:r w:rsidRPr="007805FF">
        <w:rPr>
          <w:rFonts w:ascii="Agita DemiBold" w:hAnsi="Agita DemiBold"/>
          <w:b/>
          <w:lang w:val="da-DK"/>
        </w:rPr>
        <w:t xml:space="preserve">En inspirationskilde, der lever for fuld </w:t>
      </w:r>
      <w:r w:rsidRPr="007805FF">
        <w:rPr>
          <w:rFonts w:ascii="Agita DemiBold" w:hAnsi="Agita DemiBold"/>
          <w:b/>
          <w:lang w:val="da-DK"/>
        </w:rPr>
        <w:t>udblæsning</w:t>
      </w:r>
    </w:p>
    <w:p w:rsidR="00D65977" w:rsidRPr="007805FF" w:rsidRDefault="007805FF">
      <w:pPr>
        <w:ind w:left="-620" w:right="-720"/>
        <w:rPr>
          <w:rFonts w:ascii="Agita DemiBold" w:hAnsi="Agita DemiBold"/>
          <w:lang w:val="da-DK"/>
        </w:rPr>
      </w:pPr>
      <w:r w:rsidRPr="007805FF">
        <w:rPr>
          <w:rFonts w:ascii="Agita DemiBold" w:hAnsi="Agita DemiBold"/>
          <w:lang w:val="da-DK"/>
        </w:rPr>
        <w:t>Selvom Kløvedal ikke selv er her mere, så inspirerer han os stadig til at turde drømme, til at smide trygheden overbord, de faste stillinger og skrue helt ned for “onlineheden”.</w:t>
      </w:r>
    </w:p>
    <w:p w:rsidR="00D65977" w:rsidRPr="007805FF" w:rsidRDefault="007805FF">
      <w:pPr>
        <w:ind w:left="-620" w:right="-720"/>
        <w:rPr>
          <w:rFonts w:ascii="Agita DemiBold" w:hAnsi="Agita DemiBold"/>
          <w:lang w:val="da-DK"/>
        </w:rPr>
      </w:pPr>
      <w:r w:rsidRPr="007805FF">
        <w:rPr>
          <w:rFonts w:ascii="Agita DemiBold" w:hAnsi="Agita DemiBold"/>
          <w:lang w:val="da-DK"/>
        </w:rPr>
        <w:t xml:space="preserve"> </w:t>
      </w:r>
    </w:p>
    <w:p w:rsidR="00D65977" w:rsidRPr="007805FF" w:rsidRDefault="007805FF">
      <w:pPr>
        <w:ind w:left="-620" w:right="-720"/>
        <w:rPr>
          <w:rFonts w:ascii="Agita DemiBold" w:hAnsi="Agita DemiBold"/>
          <w:lang w:val="da-DK"/>
        </w:rPr>
      </w:pPr>
      <w:r w:rsidRPr="007805FF">
        <w:rPr>
          <w:rFonts w:ascii="Agita DemiBold" w:hAnsi="Agita DemiBold"/>
          <w:lang w:val="da-DK"/>
        </w:rPr>
        <w:t xml:space="preserve">Det er præcis formålet, når “Frihedens Værksted”, kommer til M/S </w:t>
      </w:r>
      <w:r w:rsidRPr="007805FF">
        <w:rPr>
          <w:rFonts w:ascii="Agita DemiBold" w:hAnsi="Agita DemiBold"/>
          <w:lang w:val="da-DK"/>
        </w:rPr>
        <w:t>Museet for Søfart.</w:t>
      </w:r>
    </w:p>
    <w:p w:rsidR="00D65977" w:rsidRPr="007805FF" w:rsidRDefault="007805FF">
      <w:pPr>
        <w:ind w:left="-620" w:right="-720"/>
        <w:rPr>
          <w:rFonts w:ascii="Agita DemiBold" w:hAnsi="Agita DemiBold"/>
          <w:lang w:val="da-DK"/>
        </w:rPr>
      </w:pPr>
      <w:r w:rsidRPr="007805FF">
        <w:rPr>
          <w:rFonts w:ascii="Agita DemiBold" w:hAnsi="Agita DemiBold"/>
          <w:lang w:val="da-DK"/>
        </w:rPr>
        <w:t>Udstillingen er langt fra kun for de søfarts-interesserede, den er nemlig også til for børnefamilierne, unge og gamle. Her kan man komme og lade sig inspirere til at tage på eventyr, måske helt bogstaveligt rykke teltpælene op, pakke bør</w:t>
      </w:r>
      <w:r w:rsidRPr="007805FF">
        <w:rPr>
          <w:rFonts w:ascii="Agita DemiBold" w:hAnsi="Agita DemiBold"/>
          <w:lang w:val="da-DK"/>
        </w:rPr>
        <w:t>nene og tandbørsterne og tage ud og opleve verden - enten resten af livet, et år, en uge, i drømmene eller bare den eftermiddag, til dokken i søfartsbyen Helsingør.</w:t>
      </w:r>
    </w:p>
    <w:p w:rsidR="00D65977" w:rsidRPr="007805FF" w:rsidRDefault="007805FF">
      <w:pPr>
        <w:ind w:left="-620" w:right="-720"/>
        <w:rPr>
          <w:rFonts w:ascii="Agita DemiBold" w:hAnsi="Agita DemiBold"/>
          <w:b/>
          <w:color w:val="FF0000"/>
          <w:lang w:val="da-DK"/>
        </w:rPr>
      </w:pPr>
      <w:r w:rsidRPr="007805FF">
        <w:rPr>
          <w:rFonts w:ascii="Agita DemiBold" w:hAnsi="Agita DemiBold"/>
          <w:b/>
          <w:color w:val="FF0000"/>
          <w:lang w:val="da-DK"/>
        </w:rPr>
        <w:t xml:space="preserve"> </w:t>
      </w:r>
    </w:p>
    <w:p w:rsidR="00D65977" w:rsidRPr="007805FF" w:rsidRDefault="007805FF">
      <w:pPr>
        <w:ind w:left="-620" w:right="-720"/>
        <w:rPr>
          <w:rFonts w:ascii="Agita DemiBold" w:hAnsi="Agita DemiBold"/>
          <w:lang w:val="da-DK"/>
        </w:rPr>
      </w:pPr>
      <w:r w:rsidRPr="007805FF">
        <w:rPr>
          <w:rFonts w:ascii="Agita DemiBold" w:hAnsi="Agita DemiBold"/>
          <w:lang w:val="da-DK"/>
        </w:rPr>
        <w:t>Publikum får et sjældent indblik i detaljen og det store udsyn, der formede Kløvedal, i a</w:t>
      </w:r>
      <w:r w:rsidRPr="007805FF">
        <w:rPr>
          <w:rFonts w:ascii="Agita DemiBold" w:hAnsi="Agita DemiBold"/>
          <w:lang w:val="da-DK"/>
        </w:rPr>
        <w:t xml:space="preserve">lt fra Kløvedals første sekstant, som var uvurderlig for at kunne sejle Nordkaperen før </w:t>
      </w:r>
      <w:proofErr w:type="spellStart"/>
      <w:r w:rsidRPr="007805FF">
        <w:rPr>
          <w:rFonts w:ascii="Agita DemiBold" w:hAnsi="Agita DemiBold"/>
          <w:lang w:val="da-DK"/>
        </w:rPr>
        <w:t>Gps’en</w:t>
      </w:r>
      <w:proofErr w:type="spellEnd"/>
      <w:r w:rsidRPr="007805FF">
        <w:rPr>
          <w:rFonts w:ascii="Agita DemiBold" w:hAnsi="Agita DemiBold"/>
          <w:lang w:val="da-DK"/>
        </w:rPr>
        <w:t xml:space="preserve"> til tre helt nye værker, skabt af kunstneren Hans Krull, der portrætterer Kløvedal som barn, ung og gammel. Undervejs genser man </w:t>
      </w:r>
      <w:proofErr w:type="gramStart"/>
      <w:r w:rsidRPr="007805FF">
        <w:rPr>
          <w:rFonts w:ascii="Agita DemiBold" w:hAnsi="Agita DemiBold"/>
          <w:lang w:val="da-DK"/>
        </w:rPr>
        <w:t>film- og TV klip</w:t>
      </w:r>
      <w:proofErr w:type="gramEnd"/>
      <w:r w:rsidRPr="007805FF">
        <w:rPr>
          <w:rFonts w:ascii="Agita DemiBold" w:hAnsi="Agita DemiBold"/>
          <w:lang w:val="da-DK"/>
        </w:rPr>
        <w:t>, hvor Troels Kl</w:t>
      </w:r>
      <w:r w:rsidRPr="007805FF">
        <w:rPr>
          <w:rFonts w:ascii="Agita DemiBold" w:hAnsi="Agita DemiBold"/>
          <w:lang w:val="da-DK"/>
        </w:rPr>
        <w:t>øvedal selv fortæller om de ting og de rejser, der har formet ham som menneske. Alt sammen en stadig buldrende kedel af inspiration og refleksion til alle os andre, om hvordan vi har levet og i fremtiden vil leve vores liv.</w:t>
      </w:r>
    </w:p>
    <w:p w:rsidR="00D65977" w:rsidRPr="007805FF" w:rsidRDefault="007805FF">
      <w:pPr>
        <w:ind w:left="-620" w:right="-720"/>
        <w:rPr>
          <w:rFonts w:ascii="Agita DemiBold" w:hAnsi="Agita DemiBold"/>
          <w:lang w:val="da-DK"/>
        </w:rPr>
      </w:pPr>
      <w:r w:rsidRPr="007805FF">
        <w:rPr>
          <w:rFonts w:ascii="Agita DemiBold" w:hAnsi="Agita DemiBold"/>
          <w:lang w:val="da-DK"/>
        </w:rPr>
        <w:t xml:space="preserve"> </w:t>
      </w:r>
    </w:p>
    <w:p w:rsidR="00D65977" w:rsidRPr="007805FF" w:rsidRDefault="007805FF">
      <w:pPr>
        <w:ind w:left="-620" w:right="-620"/>
        <w:rPr>
          <w:rFonts w:ascii="Agita DemiBold" w:hAnsi="Agita DemiBold"/>
          <w:lang w:val="da-DK"/>
        </w:rPr>
      </w:pPr>
      <w:r w:rsidRPr="007805FF">
        <w:rPr>
          <w:rFonts w:ascii="Agita DemiBold" w:hAnsi="Agita DemiBold"/>
          <w:i/>
          <w:lang w:val="da-DK"/>
        </w:rPr>
        <w:t xml:space="preserve">“Livet er vidunderligt, fordi </w:t>
      </w:r>
      <w:r w:rsidRPr="007805FF">
        <w:rPr>
          <w:rFonts w:ascii="Agita DemiBold" w:hAnsi="Agita DemiBold"/>
          <w:i/>
          <w:lang w:val="da-DK"/>
        </w:rPr>
        <w:t xml:space="preserve">man kan bruge det til lige det, man drømmer om, og hver morgen er en stor, dejlig oplevelse”. </w:t>
      </w:r>
      <w:r w:rsidRPr="007805FF">
        <w:rPr>
          <w:rFonts w:ascii="Agita DemiBold" w:hAnsi="Agita DemiBold"/>
          <w:lang w:val="da-DK"/>
        </w:rPr>
        <w:t>Troels Kløvedal, “Alle mine morgener på jorden”</w:t>
      </w:r>
    </w:p>
    <w:p w:rsidR="00D65977" w:rsidRPr="007805FF" w:rsidRDefault="007805FF">
      <w:pPr>
        <w:ind w:left="-620" w:right="-720"/>
        <w:rPr>
          <w:rFonts w:ascii="Agita DemiBold" w:hAnsi="Agita DemiBold"/>
          <w:i/>
          <w:lang w:val="da-DK"/>
        </w:rPr>
      </w:pPr>
      <w:r w:rsidRPr="007805FF">
        <w:rPr>
          <w:rFonts w:ascii="Agita DemiBold" w:hAnsi="Agita DemiBold"/>
          <w:i/>
          <w:lang w:val="da-DK"/>
        </w:rPr>
        <w:t xml:space="preserve"> </w:t>
      </w:r>
    </w:p>
    <w:p w:rsidR="00D65977" w:rsidRPr="007805FF" w:rsidRDefault="007805FF">
      <w:pPr>
        <w:ind w:left="-620" w:right="-720"/>
        <w:rPr>
          <w:rFonts w:ascii="Agita DemiBold" w:hAnsi="Agita DemiBold"/>
          <w:lang w:val="da-DK"/>
        </w:rPr>
      </w:pPr>
      <w:r w:rsidRPr="007805FF">
        <w:rPr>
          <w:rFonts w:ascii="Agita DemiBold" w:hAnsi="Agita DemiBold"/>
          <w:lang w:val="da-DK"/>
        </w:rPr>
        <w:t>Udstillingen er støttet af Nordea-fonden, og åbner i oktober 2019 på M/S Museet for Søfart efter første etape på</w:t>
      </w:r>
      <w:r w:rsidRPr="007805FF">
        <w:rPr>
          <w:rFonts w:ascii="Agita DemiBold" w:hAnsi="Agita DemiBold"/>
          <w:lang w:val="da-DK"/>
        </w:rPr>
        <w:t xml:space="preserve"> Naturhistorisk Museum i Aarhus.</w:t>
      </w:r>
    </w:p>
    <w:p w:rsidR="00D65977" w:rsidRPr="007805FF" w:rsidRDefault="00D65977">
      <w:pPr>
        <w:ind w:left="-630" w:right="-720"/>
        <w:rPr>
          <w:rFonts w:ascii="Agita DemiBold" w:hAnsi="Agita DemiBold"/>
          <w:lang w:val="da-DK"/>
        </w:rPr>
      </w:pPr>
    </w:p>
    <w:p w:rsidR="00D65977" w:rsidRPr="007805FF" w:rsidRDefault="007805FF">
      <w:pPr>
        <w:ind w:left="-630" w:right="-720"/>
        <w:rPr>
          <w:rFonts w:ascii="Agita DemiBold" w:hAnsi="Agita DemiBold"/>
          <w:b/>
          <w:lang w:val="da-DK"/>
        </w:rPr>
      </w:pPr>
      <w:r w:rsidRPr="007805FF">
        <w:rPr>
          <w:rFonts w:ascii="Agita DemiBold" w:hAnsi="Agita DemiBold"/>
          <w:b/>
          <w:lang w:val="da-DK"/>
        </w:rPr>
        <w:lastRenderedPageBreak/>
        <w:t>Fakta:</w:t>
      </w:r>
    </w:p>
    <w:p w:rsidR="00D65977" w:rsidRPr="007805FF" w:rsidRDefault="007805FF">
      <w:pPr>
        <w:ind w:left="-630" w:right="-720"/>
        <w:rPr>
          <w:rFonts w:ascii="Agita DemiBold" w:hAnsi="Agita DemiBold"/>
          <w:lang w:val="da-DK"/>
        </w:rPr>
      </w:pPr>
      <w:r w:rsidRPr="007805FF">
        <w:rPr>
          <w:rFonts w:ascii="Agita DemiBold" w:hAnsi="Agita DemiBold"/>
          <w:lang w:val="da-DK"/>
        </w:rPr>
        <w:t>Udstillingsperiode: 9. oktober 2019 - 16. august 2020</w:t>
      </w:r>
    </w:p>
    <w:p w:rsidR="00D65977" w:rsidRPr="007805FF" w:rsidRDefault="00D65977">
      <w:pPr>
        <w:ind w:left="-630" w:right="-720"/>
        <w:rPr>
          <w:rFonts w:ascii="Agita DemiBold" w:hAnsi="Agita DemiBold"/>
          <w:color w:val="FF0000"/>
          <w:lang w:val="da-DK"/>
        </w:rPr>
      </w:pPr>
    </w:p>
    <w:p w:rsidR="00D65977" w:rsidRPr="007805FF" w:rsidRDefault="007805FF">
      <w:pPr>
        <w:ind w:left="-630" w:right="-720"/>
        <w:rPr>
          <w:rFonts w:ascii="Agita DemiBold" w:hAnsi="Agita DemiBold"/>
          <w:lang w:val="da-DK"/>
        </w:rPr>
      </w:pPr>
      <w:r w:rsidRPr="007805FF">
        <w:rPr>
          <w:rFonts w:ascii="Agita DemiBold" w:hAnsi="Agita DemiBold"/>
          <w:lang w:val="da-DK"/>
        </w:rPr>
        <w:t>For interview:</w:t>
      </w:r>
    </w:p>
    <w:p w:rsidR="00D65977" w:rsidRPr="007805FF" w:rsidRDefault="007805FF">
      <w:pPr>
        <w:ind w:left="-630" w:right="-630"/>
        <w:rPr>
          <w:rFonts w:ascii="Agita DemiBold" w:hAnsi="Agita DemiBold"/>
          <w:b/>
          <w:lang w:val="da-DK"/>
        </w:rPr>
      </w:pPr>
      <w:r w:rsidRPr="007805FF">
        <w:rPr>
          <w:rFonts w:ascii="Agita DemiBold" w:hAnsi="Agita DemiBold"/>
          <w:b/>
          <w:lang w:val="da-DK"/>
        </w:rPr>
        <w:t>Ulla Tofte</w:t>
      </w:r>
    </w:p>
    <w:p w:rsidR="00D65977" w:rsidRPr="007805FF" w:rsidRDefault="007805FF">
      <w:pPr>
        <w:ind w:left="-630" w:right="-630"/>
        <w:rPr>
          <w:rFonts w:ascii="Agita DemiBold" w:hAnsi="Agita DemiBold"/>
          <w:lang w:val="da-DK"/>
        </w:rPr>
      </w:pPr>
      <w:r w:rsidRPr="007805FF">
        <w:rPr>
          <w:rFonts w:ascii="Agita DemiBold" w:hAnsi="Agita DemiBold"/>
          <w:lang w:val="da-DK"/>
        </w:rPr>
        <w:t>Direktør, M/S Museet for Søfart</w:t>
      </w:r>
    </w:p>
    <w:p w:rsidR="00D65977" w:rsidRPr="007805FF" w:rsidRDefault="007805FF">
      <w:pPr>
        <w:ind w:left="-630" w:right="-630"/>
        <w:rPr>
          <w:rFonts w:ascii="Agita DemiBold" w:hAnsi="Agita DemiBold"/>
          <w:lang w:val="da-DK"/>
        </w:rPr>
      </w:pPr>
      <w:r w:rsidRPr="007805FF">
        <w:rPr>
          <w:rFonts w:ascii="Agita DemiBold" w:hAnsi="Agita DemiBold"/>
          <w:lang w:val="da-DK"/>
        </w:rPr>
        <w:t>Tlf.: 20 70 01 46</w:t>
      </w:r>
    </w:p>
    <w:p w:rsidR="00D65977" w:rsidRPr="007805FF" w:rsidRDefault="007805FF">
      <w:pPr>
        <w:ind w:left="-630" w:right="-630"/>
        <w:rPr>
          <w:rFonts w:ascii="Agita DemiBold" w:hAnsi="Agita DemiBold"/>
          <w:lang w:val="da-DK"/>
        </w:rPr>
      </w:pPr>
      <w:hyperlink r:id="rId5">
        <w:r w:rsidRPr="007805FF">
          <w:rPr>
            <w:rFonts w:ascii="Agita DemiBold" w:hAnsi="Agita DemiBold"/>
            <w:color w:val="1155CC"/>
            <w:u w:val="single"/>
            <w:lang w:val="da-DK"/>
          </w:rPr>
          <w:t>ut@mfs.dk</w:t>
        </w:r>
      </w:hyperlink>
    </w:p>
    <w:p w:rsidR="00D65977" w:rsidRPr="007805FF" w:rsidRDefault="00D65977">
      <w:pPr>
        <w:ind w:left="-630" w:right="-630"/>
        <w:rPr>
          <w:rFonts w:ascii="Agita DemiBold" w:hAnsi="Agita DemiBold"/>
          <w:lang w:val="da-DK"/>
        </w:rPr>
      </w:pPr>
    </w:p>
    <w:p w:rsidR="00D65977" w:rsidRPr="007805FF" w:rsidRDefault="007805FF">
      <w:pPr>
        <w:ind w:left="-630" w:right="-630"/>
        <w:rPr>
          <w:rFonts w:ascii="Agita DemiBold" w:hAnsi="Agita DemiBold"/>
          <w:lang w:val="da-DK"/>
        </w:rPr>
      </w:pPr>
      <w:r w:rsidRPr="007805FF">
        <w:rPr>
          <w:rFonts w:ascii="Agita DemiBold" w:hAnsi="Agita DemiBold"/>
          <w:lang w:val="da-DK"/>
        </w:rPr>
        <w:t>M/S Museet for Søfart</w:t>
      </w:r>
    </w:p>
    <w:p w:rsidR="00D65977" w:rsidRPr="007805FF" w:rsidRDefault="007805FF">
      <w:pPr>
        <w:ind w:left="-630" w:right="-630"/>
        <w:rPr>
          <w:rFonts w:ascii="Agita DemiBold" w:hAnsi="Agita DemiBold"/>
        </w:rPr>
      </w:pPr>
      <w:proofErr w:type="spellStart"/>
      <w:r w:rsidRPr="007805FF">
        <w:rPr>
          <w:rFonts w:ascii="Agita DemiBold" w:hAnsi="Agita DemiBold"/>
        </w:rPr>
        <w:t>Hjemmeside</w:t>
      </w:r>
      <w:proofErr w:type="spellEnd"/>
      <w:r w:rsidRPr="007805FF">
        <w:rPr>
          <w:rFonts w:ascii="Agita DemiBold" w:hAnsi="Agita DemiBold"/>
        </w:rPr>
        <w:t xml:space="preserve">: </w:t>
      </w:r>
      <w:hyperlink r:id="rId6">
        <w:r w:rsidRPr="007805FF">
          <w:rPr>
            <w:rFonts w:ascii="Agita DemiBold" w:hAnsi="Agita DemiBold"/>
            <w:color w:val="1155CC"/>
            <w:u w:val="single"/>
          </w:rPr>
          <w:t>https://mfs.dk/</w:t>
        </w:r>
      </w:hyperlink>
      <w:r w:rsidRPr="007805FF">
        <w:rPr>
          <w:rFonts w:ascii="Agita DemiBold" w:hAnsi="Agita DemiBold"/>
        </w:rPr>
        <w:t xml:space="preserve"> </w:t>
      </w:r>
    </w:p>
    <w:p w:rsidR="00D65977" w:rsidRPr="007805FF" w:rsidRDefault="00D65977">
      <w:pPr>
        <w:ind w:left="-630" w:right="-630"/>
        <w:rPr>
          <w:rFonts w:ascii="Agita DemiBold" w:hAnsi="Agita DemiBold"/>
        </w:rPr>
      </w:pPr>
    </w:p>
    <w:p w:rsidR="00D65977" w:rsidRPr="007805FF" w:rsidRDefault="00D65977">
      <w:pPr>
        <w:ind w:left="-630" w:right="-720"/>
        <w:rPr>
          <w:rFonts w:ascii="Agita DemiBold" w:hAnsi="Agita DemiBold"/>
        </w:rPr>
      </w:pPr>
    </w:p>
    <w:sectPr w:rsidR="00D65977" w:rsidRPr="007805FF">
      <w:pgSz w:w="12240" w:h="15840"/>
      <w:pgMar w:top="72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ita DemiBold">
    <w:altName w:val="Agita DemiBold"/>
    <w:panose1 w:val="02000506020000020004"/>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77"/>
    <w:rsid w:val="007805FF"/>
    <w:rsid w:val="00D659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76C96"/>
  <w15:docId w15:val="{CC3479F2-D5E8-44A4-8677-291E1DEE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da-DK"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paragraph" w:styleId="Markeringsbobletekst">
    <w:name w:val="Balloon Text"/>
    <w:basedOn w:val="Normal"/>
    <w:link w:val="MarkeringsbobletekstTegn"/>
    <w:uiPriority w:val="99"/>
    <w:semiHidden/>
    <w:unhideWhenUsed/>
    <w:rsid w:val="007805FF"/>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805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fs.dk/" TargetMode="External"/><Relationship Id="rId5" Type="http://schemas.openxmlformats.org/officeDocument/2006/relationships/hyperlink" Target="mailto:ut@mfs.d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2752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Siw Aldershvile Nielsen</dc:creator>
  <cp:lastModifiedBy>Siw Aldershvile Nielsen</cp:lastModifiedBy>
  <cp:revision>2</cp:revision>
  <dcterms:created xsi:type="dcterms:W3CDTF">2019-10-07T09:45:00Z</dcterms:created>
  <dcterms:modified xsi:type="dcterms:W3CDTF">2019-10-07T09:45:00Z</dcterms:modified>
</cp:coreProperties>
</file>