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B3C0" w14:textId="77777777" w:rsidR="0081010D" w:rsidRDefault="0029405F" w:rsidP="00802231">
      <w:pPr>
        <w:pStyle w:val="Flietext"/>
        <w:rPr>
          <w:b/>
          <w:noProof/>
          <w:sz w:val="28"/>
        </w:rPr>
      </w:pPr>
      <w:r w:rsidRPr="00AC28A4">
        <w:rPr>
          <w:rFonts w:ascii="Trebuchet MS" w:hAnsi="Trebuchet MS"/>
          <w:b/>
          <w:noProof/>
        </w:rPr>
        <w:drawing>
          <wp:anchor distT="0" distB="0" distL="114300" distR="114300" simplePos="0" relativeHeight="251664896" behindDoc="0" locked="0" layoutInCell="1" allowOverlap="1" wp14:anchorId="07E5BA9C" wp14:editId="13349597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327150" cy="705485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5AD1C" w14:textId="77777777" w:rsidR="0029405F" w:rsidRDefault="00221390" w:rsidP="009C58D5">
      <w:pPr>
        <w:pStyle w:val="Endnotentext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große Box der Knoten</w:t>
      </w:r>
    </w:p>
    <w:p w14:paraId="197ED547" w14:textId="77777777" w:rsidR="006339B2" w:rsidRPr="006339B2" w:rsidRDefault="006339B2" w:rsidP="009C58D5">
      <w:pPr>
        <w:pStyle w:val="Endnotentext"/>
        <w:jc w:val="center"/>
        <w:rPr>
          <w:rFonts w:cs="Arial"/>
          <w:b w:val="0"/>
          <w:sz w:val="22"/>
          <w:szCs w:val="24"/>
        </w:rPr>
      </w:pPr>
      <w:r>
        <w:rPr>
          <w:rFonts w:cs="Arial"/>
          <w:b w:val="0"/>
          <w:sz w:val="22"/>
          <w:szCs w:val="24"/>
        </w:rPr>
        <w:t xml:space="preserve">Von A wie </w:t>
      </w:r>
      <w:r w:rsidRPr="006339B2">
        <w:rPr>
          <w:rFonts w:cs="Arial"/>
          <w:b w:val="0"/>
          <w:sz w:val="22"/>
          <w:szCs w:val="24"/>
        </w:rPr>
        <w:t>Achtknoten</w:t>
      </w:r>
      <w:r>
        <w:rPr>
          <w:rFonts w:cs="Arial"/>
          <w:b w:val="0"/>
          <w:sz w:val="22"/>
          <w:szCs w:val="24"/>
        </w:rPr>
        <w:t xml:space="preserve"> bis Z wie Zimmermannsknoten</w:t>
      </w:r>
    </w:p>
    <w:p w14:paraId="31C8D0EC" w14:textId="77777777" w:rsidR="009C58D5" w:rsidRDefault="009C58D5" w:rsidP="009C58D5">
      <w:pPr>
        <w:pStyle w:val="Endnotentext"/>
        <w:rPr>
          <w:rFonts w:cs="Arial"/>
          <w:sz w:val="24"/>
          <w:szCs w:val="24"/>
        </w:rPr>
      </w:pPr>
    </w:p>
    <w:p w14:paraId="0003B632" w14:textId="77777777" w:rsidR="006339B2" w:rsidRPr="00D05AB2" w:rsidRDefault="006339B2" w:rsidP="009C58D5">
      <w:pPr>
        <w:pStyle w:val="Endnotentext"/>
        <w:rPr>
          <w:rFonts w:cs="Arial"/>
          <w:sz w:val="24"/>
          <w:szCs w:val="24"/>
        </w:rPr>
      </w:pPr>
    </w:p>
    <w:p w14:paraId="29714214" w14:textId="16E59613" w:rsidR="009C58D5" w:rsidRPr="000B008D" w:rsidRDefault="00F90808" w:rsidP="00040900">
      <w:pPr>
        <w:pStyle w:val="Endnotentext"/>
        <w:jc w:val="both"/>
        <w:rPr>
          <w:rFonts w:cs="Arial"/>
          <w:szCs w:val="22"/>
        </w:rPr>
      </w:pPr>
      <w:r>
        <w:rPr>
          <w:rFonts w:cs="Arial"/>
          <w:b w:val="0"/>
          <w:szCs w:val="22"/>
        </w:rPr>
        <w:t>Beim</w:t>
      </w:r>
      <w:r w:rsidR="00221390" w:rsidRPr="00221390">
        <w:rPr>
          <w:rFonts w:cs="Arial"/>
          <w:b w:val="0"/>
          <w:szCs w:val="22"/>
        </w:rPr>
        <w:t xml:space="preserve"> Angeln, </w:t>
      </w:r>
      <w:r>
        <w:rPr>
          <w:rFonts w:cs="Arial"/>
          <w:b w:val="0"/>
          <w:szCs w:val="22"/>
        </w:rPr>
        <w:t>z</w:t>
      </w:r>
      <w:r w:rsidR="00221390" w:rsidRPr="00221390">
        <w:rPr>
          <w:rFonts w:cs="Arial"/>
          <w:b w:val="0"/>
          <w:szCs w:val="22"/>
        </w:rPr>
        <w:t xml:space="preserve">um </w:t>
      </w:r>
      <w:r>
        <w:rPr>
          <w:rFonts w:cs="Arial"/>
          <w:b w:val="0"/>
          <w:szCs w:val="22"/>
        </w:rPr>
        <w:t xml:space="preserve">Bau </w:t>
      </w:r>
      <w:r w:rsidR="00221390" w:rsidRPr="00221390">
        <w:rPr>
          <w:rFonts w:cs="Arial"/>
          <w:b w:val="0"/>
          <w:szCs w:val="22"/>
        </w:rPr>
        <w:t>eine</w:t>
      </w:r>
      <w:r>
        <w:rPr>
          <w:rFonts w:cs="Arial"/>
          <w:b w:val="0"/>
          <w:szCs w:val="22"/>
        </w:rPr>
        <w:t>r</w:t>
      </w:r>
      <w:r w:rsidR="00221390" w:rsidRPr="00221390">
        <w:rPr>
          <w:rFonts w:cs="Arial"/>
          <w:b w:val="0"/>
          <w:szCs w:val="22"/>
        </w:rPr>
        <w:t xml:space="preserve"> Strickleiter oder </w:t>
      </w:r>
      <w:r>
        <w:rPr>
          <w:rFonts w:cs="Arial"/>
          <w:b w:val="0"/>
          <w:szCs w:val="22"/>
        </w:rPr>
        <w:t>für Befestigungen b</w:t>
      </w:r>
      <w:r w:rsidR="00221390" w:rsidRPr="00221390">
        <w:rPr>
          <w:rFonts w:cs="Arial"/>
          <w:b w:val="0"/>
          <w:szCs w:val="22"/>
        </w:rPr>
        <w:t>ei</w:t>
      </w:r>
      <w:r>
        <w:rPr>
          <w:rFonts w:cs="Arial"/>
          <w:b w:val="0"/>
          <w:szCs w:val="22"/>
        </w:rPr>
        <w:t>m</w:t>
      </w:r>
      <w:r w:rsidR="00221390" w:rsidRPr="00221390">
        <w:rPr>
          <w:rFonts w:cs="Arial"/>
          <w:b w:val="0"/>
          <w:szCs w:val="22"/>
        </w:rPr>
        <w:t xml:space="preserve"> Zelt </w:t>
      </w:r>
      <w:r>
        <w:rPr>
          <w:rFonts w:cs="Arial"/>
          <w:b w:val="0"/>
          <w:szCs w:val="22"/>
        </w:rPr>
        <w:t>– es ist immer hilfreich,</w:t>
      </w:r>
      <w:r>
        <w:rPr>
          <w:rFonts w:cs="Arial"/>
          <w:b w:val="0"/>
          <w:szCs w:val="22"/>
        </w:rPr>
        <w:t xml:space="preserve"> unterschiedliche Knoten zu kennen</w:t>
      </w:r>
      <w:r w:rsidR="00221390" w:rsidRPr="00221390">
        <w:rPr>
          <w:rFonts w:cs="Arial"/>
          <w:b w:val="0"/>
          <w:szCs w:val="22"/>
        </w:rPr>
        <w:t xml:space="preserve">. </w:t>
      </w:r>
      <w:r w:rsidR="006339B2">
        <w:rPr>
          <w:rFonts w:cs="Arial"/>
          <w:b w:val="0"/>
          <w:szCs w:val="22"/>
        </w:rPr>
        <w:t>Die große</w:t>
      </w:r>
      <w:r w:rsidR="00221390" w:rsidRPr="00221390">
        <w:rPr>
          <w:rFonts w:cs="Arial"/>
          <w:b w:val="0"/>
          <w:szCs w:val="22"/>
        </w:rPr>
        <w:t xml:space="preserve"> Box </w:t>
      </w:r>
      <w:r w:rsidR="006339B2">
        <w:rPr>
          <w:rFonts w:cs="Arial"/>
          <w:b w:val="0"/>
          <w:szCs w:val="22"/>
        </w:rPr>
        <w:t xml:space="preserve">der Knoten </w:t>
      </w:r>
      <w:r w:rsidR="00221390" w:rsidRPr="00221390">
        <w:rPr>
          <w:rFonts w:cs="Arial"/>
          <w:b w:val="0"/>
          <w:szCs w:val="22"/>
        </w:rPr>
        <w:t>erklärt</w:t>
      </w:r>
      <w:r w:rsidR="00221390">
        <w:rPr>
          <w:rFonts w:cs="Arial"/>
          <w:b w:val="0"/>
          <w:szCs w:val="22"/>
        </w:rPr>
        <w:t xml:space="preserve"> </w:t>
      </w:r>
      <w:r w:rsidR="006339B2">
        <w:rPr>
          <w:rFonts w:cs="Arial"/>
          <w:b w:val="0"/>
          <w:szCs w:val="22"/>
        </w:rPr>
        <w:t xml:space="preserve">kinderleicht 30 praktische </w:t>
      </w:r>
      <w:r w:rsidR="00221390" w:rsidRPr="00221390">
        <w:rPr>
          <w:rFonts w:cs="Arial"/>
          <w:b w:val="0"/>
          <w:szCs w:val="22"/>
        </w:rPr>
        <w:t>Knotenarten</w:t>
      </w:r>
      <w:r w:rsidR="000B008D">
        <w:rPr>
          <w:rFonts w:cs="Arial"/>
          <w:b w:val="0"/>
          <w:szCs w:val="22"/>
        </w:rPr>
        <w:t xml:space="preserve">, </w:t>
      </w:r>
      <w:r w:rsidR="00086F25">
        <w:rPr>
          <w:rFonts w:cs="Arial"/>
          <w:b w:val="0"/>
          <w:szCs w:val="22"/>
        </w:rPr>
        <w:t>mit denen dem</w:t>
      </w:r>
      <w:r w:rsidR="000B008D">
        <w:rPr>
          <w:rFonts w:cs="Arial"/>
          <w:b w:val="0"/>
          <w:szCs w:val="22"/>
        </w:rPr>
        <w:t xml:space="preserve"> nächsten Ausflug in Wald und Wiesen nichts mehr im Wege steht! Auf 34 großformatigen Karten finden sich kindgerechte Schritt-für-Schritt-Anleitungen, die sich sofort nachmachen lassen. Begleitet von anschaulichen Illustrationen und Fotos können Kinder die einzelnen Schritte leicht nachvollziehen und mit den </w:t>
      </w:r>
      <w:r w:rsidR="00221390" w:rsidRPr="00221390">
        <w:rPr>
          <w:rFonts w:cs="Arial"/>
          <w:b w:val="0"/>
          <w:szCs w:val="22"/>
        </w:rPr>
        <w:t xml:space="preserve">beiliegenden </w:t>
      </w:r>
      <w:r>
        <w:rPr>
          <w:rFonts w:cs="Arial"/>
          <w:b w:val="0"/>
          <w:szCs w:val="22"/>
        </w:rPr>
        <w:t xml:space="preserve">nachtleuchtenden </w:t>
      </w:r>
      <w:r w:rsidR="000B008D">
        <w:rPr>
          <w:rFonts w:cs="Arial"/>
          <w:b w:val="0"/>
          <w:szCs w:val="22"/>
        </w:rPr>
        <w:t xml:space="preserve">Paracord-Kordeln die neu gelernten Knoten gleich </w:t>
      </w:r>
      <w:r>
        <w:rPr>
          <w:rFonts w:cs="Arial"/>
          <w:b w:val="0"/>
          <w:szCs w:val="22"/>
        </w:rPr>
        <w:t>ü</w:t>
      </w:r>
      <w:r w:rsidR="00221390" w:rsidRPr="00221390">
        <w:rPr>
          <w:rFonts w:cs="Arial"/>
          <w:b w:val="0"/>
          <w:szCs w:val="22"/>
        </w:rPr>
        <w:t>ben</w:t>
      </w:r>
      <w:r w:rsidR="000B008D">
        <w:rPr>
          <w:rFonts w:cs="Arial"/>
          <w:b w:val="0"/>
          <w:szCs w:val="22"/>
        </w:rPr>
        <w:t xml:space="preserve">. Ein Highlight: Neben den vielen Knoten-Anleitungen gibt es auf sieben Karten auch coole Tricks zu entdecken, die kleinen Knoten-Meister*innen zeigen, wie sie </w:t>
      </w:r>
      <w:r w:rsidR="00221390" w:rsidRPr="00221390">
        <w:rPr>
          <w:rFonts w:cs="Arial"/>
          <w:b w:val="0"/>
          <w:szCs w:val="22"/>
        </w:rPr>
        <w:t>mit Hand u</w:t>
      </w:r>
      <w:r w:rsidR="00221390">
        <w:rPr>
          <w:rFonts w:cs="Arial"/>
          <w:b w:val="0"/>
          <w:szCs w:val="22"/>
        </w:rPr>
        <w:t xml:space="preserve">nd Faden </w:t>
      </w:r>
      <w:r w:rsidR="000B008D">
        <w:rPr>
          <w:rFonts w:cs="Arial"/>
          <w:b w:val="0"/>
          <w:szCs w:val="22"/>
        </w:rPr>
        <w:t>ihr</w:t>
      </w:r>
      <w:r w:rsidR="00221390">
        <w:rPr>
          <w:rFonts w:cs="Arial"/>
          <w:b w:val="0"/>
          <w:szCs w:val="22"/>
        </w:rPr>
        <w:t xml:space="preserve"> Publikum verblüff</w:t>
      </w:r>
      <w:r w:rsidR="00221390" w:rsidRPr="00221390">
        <w:rPr>
          <w:rFonts w:cs="Arial"/>
          <w:b w:val="0"/>
          <w:szCs w:val="22"/>
        </w:rPr>
        <w:t xml:space="preserve">en </w:t>
      </w:r>
      <w:r w:rsidR="004B7653">
        <w:rPr>
          <w:rFonts w:cs="Arial"/>
          <w:b w:val="0"/>
          <w:szCs w:val="22"/>
        </w:rPr>
        <w:t>können</w:t>
      </w:r>
      <w:r w:rsidR="005C4DC8">
        <w:rPr>
          <w:rFonts w:cs="Arial"/>
          <w:b w:val="0"/>
          <w:szCs w:val="22"/>
        </w:rPr>
        <w:t xml:space="preserve">. Eine tolle Box </w:t>
      </w:r>
      <w:r w:rsidR="008C290E">
        <w:rPr>
          <w:rFonts w:cs="Arial"/>
          <w:b w:val="0"/>
          <w:szCs w:val="22"/>
        </w:rPr>
        <w:t xml:space="preserve">für kleine Abenteurer*innen </w:t>
      </w:r>
      <w:r w:rsidR="005C4DC8">
        <w:rPr>
          <w:rFonts w:cs="Arial"/>
          <w:b w:val="0"/>
          <w:szCs w:val="22"/>
        </w:rPr>
        <w:t>zum Lernen</w:t>
      </w:r>
      <w:r w:rsidR="00BE641E">
        <w:rPr>
          <w:rFonts w:cs="Arial"/>
          <w:b w:val="0"/>
          <w:szCs w:val="22"/>
        </w:rPr>
        <w:t xml:space="preserve"> und Ausprobieren</w:t>
      </w:r>
      <w:r w:rsidR="005C4DC8">
        <w:rPr>
          <w:rFonts w:cs="Arial"/>
          <w:b w:val="0"/>
          <w:szCs w:val="22"/>
        </w:rPr>
        <w:t>– ganz ohne Knoten im Kopf!</w:t>
      </w:r>
    </w:p>
    <w:p w14:paraId="7900CFA8" w14:textId="77777777" w:rsidR="00000910" w:rsidRDefault="00000910" w:rsidP="00040900">
      <w:pPr>
        <w:pStyle w:val="Endnotentext"/>
        <w:jc w:val="both"/>
        <w:rPr>
          <w:rFonts w:cs="Arial"/>
          <w:b w:val="0"/>
          <w:szCs w:val="22"/>
        </w:rPr>
      </w:pPr>
    </w:p>
    <w:p w14:paraId="2F2B5841" w14:textId="77777777" w:rsidR="00000910" w:rsidRDefault="00000910" w:rsidP="00040900">
      <w:pPr>
        <w:pStyle w:val="Endnotentext"/>
        <w:jc w:val="both"/>
        <w:rPr>
          <w:rFonts w:cs="Arial"/>
          <w:b w:val="0"/>
          <w:szCs w:val="22"/>
        </w:rPr>
      </w:pPr>
    </w:p>
    <w:p w14:paraId="2CE58D5B" w14:textId="77777777" w:rsidR="009C58D5" w:rsidRPr="0029405F" w:rsidRDefault="00DB7177" w:rsidP="009C58D5">
      <w:pPr>
        <w:pStyle w:val="Endnotentext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58752" behindDoc="0" locked="0" layoutInCell="1" allowOverlap="1" wp14:anchorId="635B8E0E" wp14:editId="4A65A4DF">
            <wp:simplePos x="0" y="0"/>
            <wp:positionH relativeFrom="column">
              <wp:posOffset>167005</wp:posOffset>
            </wp:positionH>
            <wp:positionV relativeFrom="paragraph">
              <wp:posOffset>6350</wp:posOffset>
            </wp:positionV>
            <wp:extent cx="1757182" cy="25200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2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18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CAA6E" w14:textId="77777777" w:rsidR="009C58D5" w:rsidRDefault="00190D93" w:rsidP="009C58D5">
      <w:pPr>
        <w:pStyle w:val="Endnotentext"/>
        <w:rPr>
          <w:rFonts w:cs="Arial"/>
          <w:b w:val="0"/>
          <w:szCs w:val="22"/>
        </w:rPr>
      </w:pPr>
      <w:r w:rsidRPr="00190D93">
        <w:rPr>
          <w:rFonts w:cs="Arial"/>
          <w:b w:val="0"/>
          <w:szCs w:val="22"/>
        </w:rPr>
        <w:t>Carola von Kessel</w:t>
      </w:r>
    </w:p>
    <w:p w14:paraId="4CD33E03" w14:textId="77777777" w:rsidR="00190D93" w:rsidRPr="005C4DC8" w:rsidRDefault="00190D93" w:rsidP="009C58D5">
      <w:pPr>
        <w:pStyle w:val="Endnotentext"/>
        <w:rPr>
          <w:rFonts w:cs="Arial"/>
          <w:b w:val="0"/>
          <w:szCs w:val="22"/>
        </w:rPr>
      </w:pPr>
    </w:p>
    <w:p w14:paraId="5EFEE343" w14:textId="77777777" w:rsidR="00190D93" w:rsidRPr="00190D93" w:rsidRDefault="00190D93" w:rsidP="00190D93">
      <w:pPr>
        <w:spacing w:line="240" w:lineRule="auto"/>
        <w:rPr>
          <w:rFonts w:ascii="Arial" w:hAnsi="Arial" w:cs="Arial"/>
          <w:szCs w:val="22"/>
        </w:rPr>
      </w:pPr>
      <w:r w:rsidRPr="00190D93">
        <w:rPr>
          <w:rFonts w:ascii="Arial" w:hAnsi="Arial" w:cs="Arial"/>
          <w:szCs w:val="22"/>
        </w:rPr>
        <w:t xml:space="preserve">Expedition Natur </w:t>
      </w:r>
      <w:r w:rsidR="00F41E88">
        <w:rPr>
          <w:rFonts w:ascii="Arial" w:hAnsi="Arial" w:cs="Arial"/>
          <w:szCs w:val="22"/>
        </w:rPr>
        <w:t xml:space="preserve">- </w:t>
      </w:r>
      <w:r w:rsidRPr="00190D93">
        <w:rPr>
          <w:rFonts w:ascii="Arial" w:hAnsi="Arial" w:cs="Arial"/>
          <w:szCs w:val="22"/>
        </w:rPr>
        <w:t>Die große Box der Knoten</w:t>
      </w:r>
      <w:r>
        <w:rPr>
          <w:rFonts w:ascii="Arial" w:hAnsi="Arial" w:cs="Arial"/>
          <w:szCs w:val="22"/>
        </w:rPr>
        <w:t xml:space="preserve"> </w:t>
      </w:r>
      <w:r w:rsidRPr="00190D93">
        <w:rPr>
          <w:rFonts w:ascii="Arial" w:hAnsi="Arial" w:cs="Arial"/>
          <w:color w:val="FF0000"/>
          <w:szCs w:val="22"/>
        </w:rPr>
        <w:t>NEU</w:t>
      </w:r>
    </w:p>
    <w:p w14:paraId="736169F0" w14:textId="77777777" w:rsidR="00190D93" w:rsidRPr="00190D93" w:rsidRDefault="00190D93" w:rsidP="00190D93">
      <w:pPr>
        <w:spacing w:line="240" w:lineRule="auto"/>
        <w:rPr>
          <w:rFonts w:ascii="Arial" w:hAnsi="Arial" w:cs="Arial"/>
          <w:b w:val="0"/>
          <w:szCs w:val="22"/>
        </w:rPr>
      </w:pPr>
      <w:r w:rsidRPr="00190D93">
        <w:rPr>
          <w:rFonts w:ascii="Arial" w:hAnsi="Arial" w:cs="Arial"/>
          <w:b w:val="0"/>
          <w:szCs w:val="22"/>
        </w:rPr>
        <w:t>Illustrationen: Sonja Egger, Dusan Senkerik</w:t>
      </w:r>
    </w:p>
    <w:p w14:paraId="7B2A0BE7" w14:textId="77777777" w:rsidR="00190D93" w:rsidRPr="00190D93" w:rsidRDefault="00190D93" w:rsidP="00190D93">
      <w:pPr>
        <w:spacing w:line="240" w:lineRule="auto"/>
        <w:rPr>
          <w:rFonts w:ascii="Arial" w:hAnsi="Arial" w:cs="Arial"/>
          <w:b w:val="0"/>
          <w:szCs w:val="22"/>
        </w:rPr>
      </w:pPr>
    </w:p>
    <w:p w14:paraId="17179688" w14:textId="77777777" w:rsidR="00190D93" w:rsidRDefault="00190D93" w:rsidP="00190D93">
      <w:pPr>
        <w:spacing w:line="240" w:lineRule="auto"/>
        <w:rPr>
          <w:rFonts w:ascii="Arial" w:hAnsi="Arial" w:cs="Arial"/>
          <w:b w:val="0"/>
          <w:szCs w:val="22"/>
        </w:rPr>
      </w:pPr>
      <w:r w:rsidRPr="00190D93">
        <w:rPr>
          <w:rFonts w:ascii="Arial" w:hAnsi="Arial" w:cs="Arial"/>
          <w:b w:val="0"/>
          <w:szCs w:val="22"/>
        </w:rPr>
        <w:t>34 Karten, 2 Schnüre</w:t>
      </w:r>
    </w:p>
    <w:p w14:paraId="7EF68B63" w14:textId="77777777" w:rsidR="003A314A" w:rsidRPr="00190D93" w:rsidRDefault="003A314A" w:rsidP="00190D93">
      <w:pPr>
        <w:spacing w:line="240" w:lineRule="auto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ab 6 Jahren</w:t>
      </w:r>
    </w:p>
    <w:p w14:paraId="534E46B5" w14:textId="77777777" w:rsidR="00190D93" w:rsidRPr="00190D93" w:rsidRDefault="00190D93" w:rsidP="00190D93">
      <w:pPr>
        <w:spacing w:line="240" w:lineRule="auto"/>
        <w:rPr>
          <w:rFonts w:ascii="Arial" w:hAnsi="Arial" w:cs="Arial"/>
          <w:b w:val="0"/>
          <w:szCs w:val="22"/>
        </w:rPr>
      </w:pPr>
      <w:r w:rsidRPr="00190D93">
        <w:rPr>
          <w:rFonts w:ascii="Arial" w:hAnsi="Arial" w:cs="Arial"/>
          <w:b w:val="0"/>
          <w:szCs w:val="22"/>
        </w:rPr>
        <w:t>ca. 13,5 cm x 19 cm x 5,5 cm</w:t>
      </w:r>
    </w:p>
    <w:p w14:paraId="7CFB5D66" w14:textId="77777777" w:rsidR="00190D93" w:rsidRPr="0049686F" w:rsidRDefault="00190D93" w:rsidP="00190D93">
      <w:pPr>
        <w:spacing w:line="240" w:lineRule="auto"/>
        <w:rPr>
          <w:rFonts w:ascii="Arial" w:hAnsi="Arial" w:cs="Arial"/>
          <w:b w:val="0"/>
          <w:szCs w:val="22"/>
        </w:rPr>
      </w:pPr>
      <w:r w:rsidRPr="0049686F">
        <w:rPr>
          <w:rFonts w:ascii="Arial" w:hAnsi="Arial" w:cs="Arial"/>
          <w:b w:val="0"/>
          <w:szCs w:val="22"/>
        </w:rPr>
        <w:t>978-3-96455-252-5</w:t>
      </w:r>
    </w:p>
    <w:p w14:paraId="523B157A" w14:textId="77777777" w:rsidR="006F6FC1" w:rsidRPr="0049686F" w:rsidRDefault="00190D93" w:rsidP="00190D93">
      <w:pPr>
        <w:spacing w:line="240" w:lineRule="auto"/>
        <w:rPr>
          <w:rFonts w:ascii="Arial" w:hAnsi="Arial" w:cs="Arial"/>
          <w:b w:val="0"/>
          <w:szCs w:val="22"/>
        </w:rPr>
      </w:pPr>
      <w:r w:rsidRPr="0049686F">
        <w:rPr>
          <w:rFonts w:ascii="Arial" w:hAnsi="Arial" w:cs="Arial"/>
          <w:b w:val="0"/>
          <w:szCs w:val="22"/>
        </w:rPr>
        <w:t>€ 14,95 (D), € 15,40 (A)</w:t>
      </w:r>
    </w:p>
    <w:p w14:paraId="3FB3DA3D" w14:textId="77777777" w:rsidR="00190D93" w:rsidRPr="00190D93" w:rsidRDefault="00190D93" w:rsidP="00190D93">
      <w:pPr>
        <w:spacing w:line="240" w:lineRule="auto"/>
        <w:rPr>
          <w:rFonts w:ascii="Arial" w:hAnsi="Arial" w:cs="Arial"/>
          <w:b w:val="0"/>
          <w:szCs w:val="22"/>
        </w:rPr>
      </w:pPr>
      <w:r w:rsidRPr="00190D93">
        <w:rPr>
          <w:rFonts w:ascii="Arial" w:hAnsi="Arial" w:cs="Arial"/>
          <w:b w:val="0"/>
          <w:szCs w:val="22"/>
        </w:rPr>
        <w:t>moses. Verlag, Kempen 2022</w:t>
      </w:r>
    </w:p>
    <w:p w14:paraId="71C825BB" w14:textId="77777777" w:rsidR="00190D93" w:rsidRPr="00190D93" w:rsidRDefault="00190D93" w:rsidP="00190D93">
      <w:pPr>
        <w:spacing w:line="240" w:lineRule="auto"/>
        <w:rPr>
          <w:rFonts w:ascii="Arial" w:hAnsi="Arial" w:cs="Arial"/>
          <w:b w:val="0"/>
          <w:color w:val="FF0000"/>
          <w:szCs w:val="22"/>
        </w:rPr>
      </w:pPr>
      <w:r w:rsidRPr="00190D93">
        <w:rPr>
          <w:rFonts w:ascii="Arial" w:hAnsi="Arial" w:cs="Arial"/>
          <w:b w:val="0"/>
          <w:color w:val="FF0000"/>
          <w:szCs w:val="22"/>
        </w:rPr>
        <w:t>lieferbar ab August 2022</w:t>
      </w:r>
    </w:p>
    <w:p w14:paraId="265C7364" w14:textId="77777777" w:rsidR="00190D93" w:rsidRPr="00190D93" w:rsidRDefault="00190D93" w:rsidP="00190D93">
      <w:pPr>
        <w:spacing w:line="240" w:lineRule="auto"/>
        <w:rPr>
          <w:rFonts w:ascii="Trebuchet MS" w:eastAsia="Calibri" w:hAnsi="Trebuchet MS" w:cs="TrebuchetMS"/>
          <w:b w:val="0"/>
          <w:color w:val="FF0000"/>
          <w:sz w:val="22"/>
          <w:szCs w:val="22"/>
        </w:rPr>
      </w:pPr>
    </w:p>
    <w:p w14:paraId="43C391EE" w14:textId="77777777" w:rsidR="008F48B0" w:rsidRDefault="008F48B0" w:rsidP="00205D04">
      <w:pPr>
        <w:spacing w:line="240" w:lineRule="auto"/>
        <w:rPr>
          <w:rFonts w:ascii="Trebuchet MS" w:eastAsia="Calibri" w:hAnsi="Trebuchet MS" w:cs="TrebuchetMS"/>
          <w:b w:val="0"/>
          <w:color w:val="000000" w:themeColor="text1"/>
          <w:sz w:val="22"/>
          <w:szCs w:val="22"/>
        </w:rPr>
      </w:pPr>
    </w:p>
    <w:p w14:paraId="40C21FB1" w14:textId="77777777" w:rsidR="00510820" w:rsidRPr="0029405F" w:rsidRDefault="00510820" w:rsidP="00205D04">
      <w:pPr>
        <w:spacing w:line="240" w:lineRule="auto"/>
        <w:rPr>
          <w:rFonts w:ascii="Trebuchet MS" w:eastAsia="Calibri" w:hAnsi="Trebuchet MS" w:cs="TrebuchetMS"/>
          <w:b w:val="0"/>
          <w:color w:val="000000" w:themeColor="text1"/>
          <w:sz w:val="22"/>
          <w:szCs w:val="22"/>
        </w:rPr>
      </w:pPr>
    </w:p>
    <w:p w14:paraId="7246A709" w14:textId="77777777" w:rsidR="00D27AC5" w:rsidRPr="0029405F" w:rsidRDefault="00D27AC5" w:rsidP="0077513A">
      <w:pPr>
        <w:autoSpaceDE w:val="0"/>
        <w:autoSpaceDN w:val="0"/>
        <w:adjustRightInd w:val="0"/>
        <w:spacing w:line="240" w:lineRule="auto"/>
        <w:contextualSpacing w:val="0"/>
        <w:rPr>
          <w:rFonts w:ascii="Trebuchet MS" w:eastAsia="Calibri" w:hAnsi="Trebuchet MS" w:cs="TrebuchetMS"/>
          <w:b w:val="0"/>
          <w:color w:val="000000"/>
          <w:sz w:val="22"/>
          <w:szCs w:val="22"/>
        </w:rPr>
      </w:pPr>
    </w:p>
    <w:p w14:paraId="1B82E707" w14:textId="77777777" w:rsidR="00B95FE0" w:rsidRPr="00930117" w:rsidRDefault="0049686F" w:rsidP="0077513A">
      <w:pPr>
        <w:autoSpaceDE w:val="0"/>
        <w:autoSpaceDN w:val="0"/>
        <w:adjustRightInd w:val="0"/>
        <w:spacing w:line="240" w:lineRule="auto"/>
        <w:contextualSpacing w:val="0"/>
        <w:rPr>
          <w:rFonts w:ascii="Trebuchet MS" w:eastAsia="Calibri" w:hAnsi="Trebuchet MS" w:cs="TrebuchetMS"/>
          <w:b w:val="0"/>
          <w:color w:val="000000"/>
          <w:szCs w:val="20"/>
        </w:rPr>
      </w:pPr>
      <w:r>
        <w:rPr>
          <w:rFonts w:ascii="Trebuchet MS" w:eastAsia="Calibri" w:hAnsi="Trebuchet MS" w:cs="TrebuchetMS"/>
          <w:b w:val="0"/>
          <w:noProof/>
          <w:color w:val="000000"/>
          <w:szCs w:val="20"/>
        </w:rPr>
        <w:drawing>
          <wp:anchor distT="0" distB="0" distL="114300" distR="114300" simplePos="0" relativeHeight="251659776" behindDoc="0" locked="0" layoutInCell="1" allowOverlap="1" wp14:anchorId="3872ED88" wp14:editId="2C0F512D">
            <wp:simplePos x="0" y="0"/>
            <wp:positionH relativeFrom="column">
              <wp:posOffset>2818764</wp:posOffset>
            </wp:positionH>
            <wp:positionV relativeFrom="paragraph">
              <wp:posOffset>474345</wp:posOffset>
            </wp:positionV>
            <wp:extent cx="1560979" cy="2160000"/>
            <wp:effectExtent l="171450" t="114300" r="153670" b="10731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2525_Inhalt_2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7130">
                      <a:off x="0" y="0"/>
                      <a:ext cx="156097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Calibri" w:hAnsi="Trebuchet MS" w:cs="TrebuchetMS"/>
          <w:b w:val="0"/>
          <w:noProof/>
          <w:color w:val="000000"/>
          <w:szCs w:val="20"/>
        </w:rPr>
        <w:drawing>
          <wp:anchor distT="0" distB="0" distL="114300" distR="114300" simplePos="0" relativeHeight="251652608" behindDoc="0" locked="0" layoutInCell="1" allowOverlap="1" wp14:anchorId="62A9EBDC" wp14:editId="2BCA3FD3">
            <wp:simplePos x="0" y="0"/>
            <wp:positionH relativeFrom="column">
              <wp:posOffset>608965</wp:posOffset>
            </wp:positionH>
            <wp:positionV relativeFrom="paragraph">
              <wp:posOffset>514350</wp:posOffset>
            </wp:positionV>
            <wp:extent cx="1560979" cy="2160000"/>
            <wp:effectExtent l="247650" t="171450" r="191770" b="14541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2525_Inhalt_3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5893">
                      <a:off x="0" y="0"/>
                      <a:ext cx="156097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Calibri" w:hAnsi="Trebuchet MS" w:cs="TrebuchetMS"/>
          <w:b w:val="0"/>
          <w:noProof/>
          <w:color w:val="000000"/>
          <w:szCs w:val="20"/>
        </w:rPr>
        <w:drawing>
          <wp:anchor distT="0" distB="0" distL="114300" distR="114300" simplePos="0" relativeHeight="251667968" behindDoc="0" locked="0" layoutInCell="1" allowOverlap="1" wp14:anchorId="08FF4085" wp14:editId="435AF101">
            <wp:simplePos x="0" y="0"/>
            <wp:positionH relativeFrom="column">
              <wp:posOffset>1744345</wp:posOffset>
            </wp:positionH>
            <wp:positionV relativeFrom="paragraph">
              <wp:posOffset>49815</wp:posOffset>
            </wp:positionV>
            <wp:extent cx="1560665" cy="21600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525_Inhalt_1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6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5FE0" w:rsidRPr="00930117" w:rsidSect="00BA2EC9">
      <w:headerReference w:type="default" r:id="rId13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1FF2" w14:textId="77777777" w:rsidR="00854D12" w:rsidRDefault="00854D12" w:rsidP="003C6BF2">
      <w:r>
        <w:separator/>
      </w:r>
    </w:p>
  </w:endnote>
  <w:endnote w:type="continuationSeparator" w:id="0">
    <w:p w14:paraId="5A007772" w14:textId="77777777" w:rsidR="00854D12" w:rsidRDefault="00854D12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802B" w14:textId="77777777" w:rsidR="00854D12" w:rsidRDefault="00854D12" w:rsidP="003C6BF2">
      <w:r>
        <w:separator/>
      </w:r>
    </w:p>
  </w:footnote>
  <w:footnote w:type="continuationSeparator" w:id="0">
    <w:p w14:paraId="632ED5BA" w14:textId="77777777" w:rsidR="00854D12" w:rsidRDefault="00854D12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414E" w14:textId="77777777" w:rsidR="00854D12" w:rsidRDefault="00F90808">
    <w:pPr>
      <w:pStyle w:val="Kopfzeile"/>
    </w:pPr>
    <w:r>
      <w:rPr>
        <w:noProof/>
        <w:lang w:eastAsia="de-DE"/>
      </w:rPr>
      <w:pict w14:anchorId="169212AA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21.2pt;margin-top:58.95pt;width:87.1pt;height:518.35pt;z-index:251661824;mso-position-horizontal-relative:text;mso-position-vertical-relative:text" stroked="f" strokeweight=".25pt">
          <v:fill opacity="47841f"/>
          <v:textbox style="layout-flow:vertical;mso-layout-flow-alt:bottom-to-top;mso-next-textbox:#_x0000_s2062">
            <w:txbxContent>
              <w:p w14:paraId="2ED9364D" w14:textId="77777777" w:rsidR="00AD731F" w:rsidRDefault="00AD731F" w:rsidP="00AD731F">
                <w:pPr>
                  <w:spacing w:line="240" w:lineRule="auto"/>
                  <w:jc w:val="both"/>
                  <w:rPr>
                    <w:rFonts w:ascii="Arial" w:hAnsi="Arial" w:cs="Arial"/>
                    <w:color w:val="D9D9D9"/>
                    <w:spacing w:val="200"/>
                    <w:sz w:val="124"/>
                    <w:szCs w:val="124"/>
                  </w:rPr>
                </w:pPr>
                <w:r>
                  <w:rPr>
                    <w:rFonts w:ascii="Arial" w:hAnsi="Arial" w:cs="Arial"/>
                    <w:b w:val="0"/>
                    <w:color w:val="D9D9D9"/>
                    <w:spacing w:val="200"/>
                    <w:sz w:val="124"/>
                    <w:szCs w:val="124"/>
                  </w:rPr>
                  <w:t>PRESSETEXT</w:t>
                </w:r>
              </w:p>
            </w:txbxContent>
          </v:textbox>
        </v:shape>
      </w:pict>
    </w:r>
    <w:r>
      <w:rPr>
        <w:noProof/>
        <w:lang w:eastAsia="de-DE"/>
      </w:rPr>
      <w:pict w14:anchorId="7CE2C577">
        <v:shape id="_x0000_s2061" type="#_x0000_t202" style="position:absolute;margin-left:362.5pt;margin-top:615.75pt;width:135pt;height:188.45pt;z-index:251660800" stroked="f">
          <v:textbox style="mso-next-textbox:#_x0000_s2061">
            <w:txbxContent>
              <w:p w14:paraId="7C830F83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Bei Rückfragen:</w:t>
                </w:r>
              </w:p>
              <w:p w14:paraId="4AF71E3C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14:paraId="054FB134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Friederike Wehse</w:t>
                </w:r>
              </w:p>
              <w:p w14:paraId="5D4DBD5A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moses. Verlag GmbH</w:t>
                </w:r>
              </w:p>
              <w:p w14:paraId="0A661F02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Arnoldstr. 13d</w:t>
                </w:r>
              </w:p>
              <w:p w14:paraId="0AC04621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D-47906 Kempen</w:t>
                </w:r>
              </w:p>
              <w:p w14:paraId="0D4F0E86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14:paraId="2CECD670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Fon: 02152 – 2098-53</w:t>
                </w:r>
              </w:p>
              <w:p w14:paraId="14EB6387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Fax: 02152 – 2098-60</w:t>
                </w:r>
              </w:p>
              <w:p w14:paraId="2555E78B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14:paraId="6BA08D7E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Mail:</w:t>
                </w: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br/>
                </w:r>
                <w:r w:rsidRPr="00A51B14"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  <w:t>presse@moses-verlag.de</w:t>
                </w:r>
              </w:p>
              <w:p w14:paraId="09611E5A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  <w:t>www.moses-verlag.de</w:t>
                </w:r>
              </w:p>
            </w:txbxContent>
          </v:textbox>
        </v:shape>
      </w:pict>
    </w:r>
    <w:r w:rsidR="00854D12">
      <w:rPr>
        <w:noProof/>
        <w:lang w:eastAsia="de-DE"/>
      </w:rPr>
      <w:drawing>
        <wp:anchor distT="0" distB="0" distL="114300" distR="114300" simplePos="0" relativeHeight="251659776" behindDoc="1" locked="0" layoutInCell="1" allowOverlap="1" wp14:anchorId="22BE71E6" wp14:editId="7F244E35">
          <wp:simplePos x="0" y="0"/>
          <wp:positionH relativeFrom="column">
            <wp:posOffset>5400675</wp:posOffset>
          </wp:positionH>
          <wp:positionV relativeFrom="paragraph">
            <wp:posOffset>-60325</wp:posOffset>
          </wp:positionV>
          <wp:extent cx="1080770" cy="612140"/>
          <wp:effectExtent l="19050" t="0" r="5080" b="0"/>
          <wp:wrapTight wrapText="bothSides">
            <wp:wrapPolygon edited="0">
              <wp:start x="-381" y="0"/>
              <wp:lineTo x="-381" y="20838"/>
              <wp:lineTo x="21702" y="20838"/>
              <wp:lineTo x="21702" y="0"/>
              <wp:lineTo x="-381" y="0"/>
            </wp:wrapPolygon>
          </wp:wrapTight>
          <wp:docPr id="3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6377555">
    <w:abstractNumId w:val="0"/>
  </w:num>
  <w:num w:numId="2" w16cid:durableId="1889560788">
    <w:abstractNumId w:val="2"/>
  </w:num>
  <w:num w:numId="3" w16cid:durableId="47344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01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BF2"/>
    <w:rsid w:val="00000910"/>
    <w:rsid w:val="00007083"/>
    <w:rsid w:val="00034C35"/>
    <w:rsid w:val="00040900"/>
    <w:rsid w:val="00052C65"/>
    <w:rsid w:val="00086F25"/>
    <w:rsid w:val="000A0EF5"/>
    <w:rsid w:val="000B008D"/>
    <w:rsid w:val="000C11D2"/>
    <w:rsid w:val="000C6AD8"/>
    <w:rsid w:val="00100A30"/>
    <w:rsid w:val="00111CCB"/>
    <w:rsid w:val="0015662B"/>
    <w:rsid w:val="001630D2"/>
    <w:rsid w:val="001633C5"/>
    <w:rsid w:val="00181388"/>
    <w:rsid w:val="00190D93"/>
    <w:rsid w:val="00205D04"/>
    <w:rsid w:val="00221390"/>
    <w:rsid w:val="00226B82"/>
    <w:rsid w:val="00251FB9"/>
    <w:rsid w:val="00281909"/>
    <w:rsid w:val="0029405F"/>
    <w:rsid w:val="002A06C8"/>
    <w:rsid w:val="002A22F1"/>
    <w:rsid w:val="002A25AA"/>
    <w:rsid w:val="002A39A5"/>
    <w:rsid w:val="002D5F34"/>
    <w:rsid w:val="002F1D8B"/>
    <w:rsid w:val="00312B32"/>
    <w:rsid w:val="00314A38"/>
    <w:rsid w:val="00321FC3"/>
    <w:rsid w:val="00323C56"/>
    <w:rsid w:val="00325242"/>
    <w:rsid w:val="00362EF2"/>
    <w:rsid w:val="0036317B"/>
    <w:rsid w:val="003712BD"/>
    <w:rsid w:val="00383BDA"/>
    <w:rsid w:val="003A314A"/>
    <w:rsid w:val="003C4F3E"/>
    <w:rsid w:val="003C6BF2"/>
    <w:rsid w:val="003D7A2A"/>
    <w:rsid w:val="00401899"/>
    <w:rsid w:val="00413BE1"/>
    <w:rsid w:val="004406AF"/>
    <w:rsid w:val="00472947"/>
    <w:rsid w:val="0049686F"/>
    <w:rsid w:val="004A7ACC"/>
    <w:rsid w:val="004B168F"/>
    <w:rsid w:val="004B7653"/>
    <w:rsid w:val="004D7E19"/>
    <w:rsid w:val="004F1011"/>
    <w:rsid w:val="004F172E"/>
    <w:rsid w:val="005009A1"/>
    <w:rsid w:val="00510820"/>
    <w:rsid w:val="00516A10"/>
    <w:rsid w:val="00525C65"/>
    <w:rsid w:val="00563176"/>
    <w:rsid w:val="00582D42"/>
    <w:rsid w:val="0059780E"/>
    <w:rsid w:val="005B5FC3"/>
    <w:rsid w:val="005C2358"/>
    <w:rsid w:val="005C4DC8"/>
    <w:rsid w:val="00613502"/>
    <w:rsid w:val="00620CE5"/>
    <w:rsid w:val="006339B2"/>
    <w:rsid w:val="00635E9E"/>
    <w:rsid w:val="00644B0B"/>
    <w:rsid w:val="00657969"/>
    <w:rsid w:val="006710D0"/>
    <w:rsid w:val="00680ACB"/>
    <w:rsid w:val="006915FC"/>
    <w:rsid w:val="006B0F6A"/>
    <w:rsid w:val="006C5A95"/>
    <w:rsid w:val="006F6FC1"/>
    <w:rsid w:val="00701156"/>
    <w:rsid w:val="00736ACA"/>
    <w:rsid w:val="00736CB9"/>
    <w:rsid w:val="007446DC"/>
    <w:rsid w:val="007578E3"/>
    <w:rsid w:val="00771F30"/>
    <w:rsid w:val="0077490E"/>
    <w:rsid w:val="0077513A"/>
    <w:rsid w:val="00777A67"/>
    <w:rsid w:val="00802231"/>
    <w:rsid w:val="00807693"/>
    <w:rsid w:val="0081010D"/>
    <w:rsid w:val="00836A86"/>
    <w:rsid w:val="00840F9A"/>
    <w:rsid w:val="00854D12"/>
    <w:rsid w:val="00873259"/>
    <w:rsid w:val="008A6691"/>
    <w:rsid w:val="008C020B"/>
    <w:rsid w:val="008C1D53"/>
    <w:rsid w:val="008C290E"/>
    <w:rsid w:val="008C4DF9"/>
    <w:rsid w:val="008D54C3"/>
    <w:rsid w:val="008E48BE"/>
    <w:rsid w:val="008F0A5B"/>
    <w:rsid w:val="008F48B0"/>
    <w:rsid w:val="00920F5D"/>
    <w:rsid w:val="00930117"/>
    <w:rsid w:val="00933F2C"/>
    <w:rsid w:val="009747BC"/>
    <w:rsid w:val="00997D4B"/>
    <w:rsid w:val="009A6B4B"/>
    <w:rsid w:val="009B6CBB"/>
    <w:rsid w:val="009B759B"/>
    <w:rsid w:val="009C58D5"/>
    <w:rsid w:val="009D6836"/>
    <w:rsid w:val="009F5E8E"/>
    <w:rsid w:val="00A0691D"/>
    <w:rsid w:val="00A1172A"/>
    <w:rsid w:val="00A26575"/>
    <w:rsid w:val="00A527DF"/>
    <w:rsid w:val="00A52F35"/>
    <w:rsid w:val="00A6781E"/>
    <w:rsid w:val="00A771D6"/>
    <w:rsid w:val="00A9585E"/>
    <w:rsid w:val="00A96D45"/>
    <w:rsid w:val="00A9733E"/>
    <w:rsid w:val="00A9780C"/>
    <w:rsid w:val="00AD731F"/>
    <w:rsid w:val="00AE43C4"/>
    <w:rsid w:val="00AF1D22"/>
    <w:rsid w:val="00B03360"/>
    <w:rsid w:val="00B21A15"/>
    <w:rsid w:val="00B649B6"/>
    <w:rsid w:val="00B70E1D"/>
    <w:rsid w:val="00B8152F"/>
    <w:rsid w:val="00B95FE0"/>
    <w:rsid w:val="00BA2EC9"/>
    <w:rsid w:val="00BE0A76"/>
    <w:rsid w:val="00BE641E"/>
    <w:rsid w:val="00C040FA"/>
    <w:rsid w:val="00C12805"/>
    <w:rsid w:val="00C40F04"/>
    <w:rsid w:val="00C411D0"/>
    <w:rsid w:val="00C52C93"/>
    <w:rsid w:val="00C84461"/>
    <w:rsid w:val="00C858BA"/>
    <w:rsid w:val="00CB7FE1"/>
    <w:rsid w:val="00CD41C4"/>
    <w:rsid w:val="00CF1F26"/>
    <w:rsid w:val="00D00D39"/>
    <w:rsid w:val="00D02F06"/>
    <w:rsid w:val="00D03ECD"/>
    <w:rsid w:val="00D06B09"/>
    <w:rsid w:val="00D27AC5"/>
    <w:rsid w:val="00D313D9"/>
    <w:rsid w:val="00D3767D"/>
    <w:rsid w:val="00D44759"/>
    <w:rsid w:val="00D61F7A"/>
    <w:rsid w:val="00D91143"/>
    <w:rsid w:val="00DB08E9"/>
    <w:rsid w:val="00DB4F06"/>
    <w:rsid w:val="00DB6DC7"/>
    <w:rsid w:val="00DB7177"/>
    <w:rsid w:val="00E32CAE"/>
    <w:rsid w:val="00EA36D4"/>
    <w:rsid w:val="00ED56BC"/>
    <w:rsid w:val="00EF0471"/>
    <w:rsid w:val="00EF5178"/>
    <w:rsid w:val="00F01AE4"/>
    <w:rsid w:val="00F07ECC"/>
    <w:rsid w:val="00F41E88"/>
    <w:rsid w:val="00F47571"/>
    <w:rsid w:val="00F81E31"/>
    <w:rsid w:val="00F90808"/>
    <w:rsid w:val="00F908AF"/>
    <w:rsid w:val="00FA72CD"/>
    <w:rsid w:val="00FB6B5C"/>
    <w:rsid w:val="00FD6B41"/>
    <w:rsid w:val="00FD7A30"/>
    <w:rsid w:val="00FE3E06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1018625"/>
  <w15:docId w15:val="{7E10D044-D5B8-4C8D-90A8-493908A3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ADEA0-C7B4-4F7A-B0B5-D8932485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Friederike Wehse</cp:lastModifiedBy>
  <cp:revision>29</cp:revision>
  <cp:lastPrinted>2014-10-07T12:27:00Z</cp:lastPrinted>
  <dcterms:created xsi:type="dcterms:W3CDTF">2016-06-09T09:34:00Z</dcterms:created>
  <dcterms:modified xsi:type="dcterms:W3CDTF">2022-07-20T16:48:00Z</dcterms:modified>
</cp:coreProperties>
</file>