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33CBDB4A"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BD6FC1">
        <w:rPr>
          <w:rFonts w:ascii="Segoe UI" w:hAnsi="Segoe UI" w:cs="Segoe UI"/>
          <w:noProof/>
          <w:color w:val="000000" w:themeColor="text1"/>
          <w:sz w:val="18"/>
          <w:szCs w:val="18"/>
        </w:rPr>
        <w:t>11. Dezember 2025</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51F6590B" w14:textId="00947DF4" w:rsidR="00210EFE" w:rsidRPr="00876F02" w:rsidRDefault="00210EFE" w:rsidP="00210EFE">
      <w:pPr>
        <w:rPr>
          <w:rFonts w:ascii="Segoe UI" w:hAnsi="Segoe UI" w:cs="Segoe UI"/>
          <w:b/>
          <w:bCs/>
          <w:sz w:val="32"/>
          <w:szCs w:val="32"/>
        </w:rPr>
      </w:pPr>
      <w:bookmarkStart w:id="0" w:name="_Hlk216251065"/>
      <w:r w:rsidRPr="00876F02">
        <w:rPr>
          <w:rFonts w:ascii="Segoe UI" w:hAnsi="Segoe UI" w:cs="Segoe UI"/>
          <w:b/>
          <w:bCs/>
          <w:sz w:val="32"/>
          <w:szCs w:val="32"/>
        </w:rPr>
        <w:t>Bedrohte Steppenlandschaft in Deutschland</w:t>
      </w:r>
    </w:p>
    <w:p w14:paraId="72C2D894" w14:textId="77777777" w:rsidR="00210EFE" w:rsidRPr="00BD6FC1" w:rsidRDefault="00210EFE" w:rsidP="00210EFE">
      <w:pPr>
        <w:rPr>
          <w:rFonts w:ascii="Segoe UI" w:hAnsi="Segoe UI" w:cs="Segoe UI"/>
          <w:sz w:val="28"/>
          <w:szCs w:val="28"/>
        </w:rPr>
      </w:pPr>
      <w:r w:rsidRPr="00BD6FC1">
        <w:rPr>
          <w:rFonts w:ascii="Segoe UI" w:hAnsi="Segoe UI" w:cs="Segoe UI"/>
          <w:sz w:val="28"/>
          <w:szCs w:val="28"/>
        </w:rPr>
        <w:t xml:space="preserve">Die Federgras-Steppe ist die Pflanzengesellschaft des Jahres 2026. Wo sie in Deutschland vorkommt und warum wir sie in Zukunft brauchen werden. </w:t>
      </w:r>
    </w:p>
    <w:p w14:paraId="37FBA0F3" w14:textId="2266B1D6" w:rsidR="00210EFE" w:rsidRPr="00BD6FC1" w:rsidRDefault="00210EFE" w:rsidP="00210EFE">
      <w:pPr>
        <w:rPr>
          <w:rFonts w:ascii="Segoe UI" w:hAnsi="Segoe UI" w:cs="Segoe UI"/>
          <w:sz w:val="20"/>
          <w:szCs w:val="20"/>
        </w:rPr>
      </w:pPr>
      <w:r w:rsidRPr="00BD6FC1">
        <w:rPr>
          <w:rFonts w:ascii="Segoe UI" w:hAnsi="Segoe UI" w:cs="Segoe UI"/>
          <w:sz w:val="20"/>
          <w:szCs w:val="20"/>
        </w:rPr>
        <w:t xml:space="preserve">Pflanzengesellschaften sind wiederkehrende Kombination charakteristischer Pflanzenarten, die unter bestimmten Standortbedingungen entstehen. Sie spielen eine zentrale Rolle für den Erhalt der biologischen Vielfalt. Daher kürt die Floristisch-soziologische Arbeitsgemeinschaft jedes Jahr eine „Pflanzengesellschaft des Jahres“. Für 2026 fiel die Wahl auf die Federgras-Steppe – ein in Deutschland vom Aussterben bedrohter Vegetationstyp. </w:t>
      </w:r>
    </w:p>
    <w:p w14:paraId="00DB6BF9" w14:textId="39C3A41E" w:rsidR="00EB1D25" w:rsidRPr="00BD6FC1" w:rsidRDefault="00210EFE" w:rsidP="00210EFE">
      <w:pPr>
        <w:rPr>
          <w:rFonts w:ascii="Segoe UI" w:hAnsi="Segoe UI" w:cs="Segoe UI"/>
          <w:sz w:val="20"/>
          <w:szCs w:val="20"/>
        </w:rPr>
      </w:pPr>
      <w:r w:rsidRPr="00BD6FC1">
        <w:rPr>
          <w:rFonts w:ascii="Segoe UI" w:hAnsi="Segoe UI" w:cs="Segoe UI"/>
          <w:sz w:val="20"/>
          <w:szCs w:val="20"/>
        </w:rPr>
        <w:t>Der Trierer Pflanzenökologe Dr. Thomas Becker forscht seit vielen Jahren intensiv zu Steppenökosystemen. In diesem Jahr war er am Auswahlprozess entscheidend beteiligt und hat gemeinsam mit einem internationalen Autorenteam einen umfassenden Übersichtsartikel über die Federgras-Steppe verfasst.</w:t>
      </w:r>
    </w:p>
    <w:p w14:paraId="66A0ED2E" w14:textId="575D84FC" w:rsidR="00EB1D25" w:rsidRPr="00BD6FC1" w:rsidRDefault="00EB1D25" w:rsidP="00210EFE">
      <w:pPr>
        <w:rPr>
          <w:rFonts w:ascii="Segoe UI" w:hAnsi="Segoe UI" w:cs="Segoe UI"/>
          <w:b/>
          <w:bCs/>
          <w:sz w:val="20"/>
          <w:szCs w:val="20"/>
        </w:rPr>
      </w:pPr>
      <w:r w:rsidRPr="00BD6FC1">
        <w:rPr>
          <w:rFonts w:ascii="Segoe UI" w:hAnsi="Segoe UI" w:cs="Segoe UI"/>
          <w:b/>
          <w:bCs/>
          <w:sz w:val="20"/>
          <w:szCs w:val="20"/>
        </w:rPr>
        <w:t>Relikt der Eiszeit</w:t>
      </w:r>
    </w:p>
    <w:p w14:paraId="638C3DEB" w14:textId="1790CEC8" w:rsidR="00210EFE" w:rsidRPr="00BD6FC1" w:rsidRDefault="00210EFE" w:rsidP="00210EFE">
      <w:pPr>
        <w:rPr>
          <w:rFonts w:ascii="Segoe UI" w:hAnsi="Segoe UI" w:cs="Segoe UI"/>
          <w:sz w:val="20"/>
          <w:szCs w:val="20"/>
        </w:rPr>
      </w:pPr>
      <w:bookmarkStart w:id="1" w:name="_Hlk216250232"/>
      <w:r w:rsidRPr="00BD6FC1">
        <w:rPr>
          <w:rFonts w:ascii="Segoe UI" w:hAnsi="Segoe UI" w:cs="Segoe UI"/>
          <w:sz w:val="20"/>
          <w:szCs w:val="20"/>
        </w:rPr>
        <w:t xml:space="preserve">Zum Ende der Eiszeiten bis vor etwa 10.000 Jahren bildeten Steppen in den Tieflagen Mitteleuropas die vorherrschende Vegetation. Als es danach wärmer wurde, breiteten sich Wälder aus und die Steppenlandschaften verschwanden. „Nur an besonders trockenen Standorten in Gebieten mit geringem Niederschlag konnten sie sich mit Unterstützung der damals noch vorkommenden Wildpferde, Wisente oder Auerochsen kleinflächig halten. Ab der Jungsteinzeit, als der Mensch sesshaft wurde, sorgten </w:t>
      </w:r>
      <w:r w:rsidR="0063449B" w:rsidRPr="00BD6FC1">
        <w:rPr>
          <w:rFonts w:ascii="Segoe UI" w:hAnsi="Segoe UI" w:cs="Segoe UI"/>
          <w:sz w:val="20"/>
          <w:szCs w:val="20"/>
        </w:rPr>
        <w:t xml:space="preserve">dann </w:t>
      </w:r>
      <w:r w:rsidRPr="00BD6FC1">
        <w:rPr>
          <w:rFonts w:ascii="Segoe UI" w:hAnsi="Segoe UI" w:cs="Segoe UI"/>
          <w:sz w:val="20"/>
          <w:szCs w:val="20"/>
        </w:rPr>
        <w:t xml:space="preserve">dessen Weidetiere dafür, dass </w:t>
      </w:r>
      <w:r w:rsidR="0064274A" w:rsidRPr="00BD6FC1">
        <w:rPr>
          <w:rFonts w:ascii="Segoe UI" w:hAnsi="Segoe UI" w:cs="Segoe UI"/>
          <w:sz w:val="20"/>
          <w:szCs w:val="20"/>
        </w:rPr>
        <w:t xml:space="preserve">die </w:t>
      </w:r>
      <w:r w:rsidR="00CF4D77" w:rsidRPr="00BD6FC1">
        <w:rPr>
          <w:rFonts w:ascii="Segoe UI" w:hAnsi="Segoe UI" w:cs="Segoe UI"/>
          <w:sz w:val="20"/>
          <w:szCs w:val="20"/>
        </w:rPr>
        <w:t>Steppen</w:t>
      </w:r>
      <w:r w:rsidR="0064274A" w:rsidRPr="00BD6FC1">
        <w:rPr>
          <w:rFonts w:ascii="Segoe UI" w:hAnsi="Segoe UI" w:cs="Segoe UI"/>
          <w:sz w:val="20"/>
          <w:szCs w:val="20"/>
        </w:rPr>
        <w:t>reste</w:t>
      </w:r>
      <w:r w:rsidR="00CF4D77" w:rsidRPr="00BD6FC1">
        <w:rPr>
          <w:rFonts w:ascii="Segoe UI" w:hAnsi="Segoe UI" w:cs="Segoe UI"/>
          <w:sz w:val="20"/>
          <w:szCs w:val="20"/>
        </w:rPr>
        <w:t xml:space="preserve"> </w:t>
      </w:r>
      <w:proofErr w:type="gramStart"/>
      <w:r w:rsidRPr="00BD6FC1">
        <w:rPr>
          <w:rFonts w:ascii="Segoe UI" w:hAnsi="Segoe UI" w:cs="Segoe UI"/>
          <w:sz w:val="20"/>
          <w:szCs w:val="20"/>
        </w:rPr>
        <w:t>erhalten</w:t>
      </w:r>
      <w:proofErr w:type="gramEnd"/>
      <w:r w:rsidRPr="00BD6FC1">
        <w:rPr>
          <w:rFonts w:ascii="Segoe UI" w:hAnsi="Segoe UI" w:cs="Segoe UI"/>
          <w:sz w:val="20"/>
          <w:szCs w:val="20"/>
        </w:rPr>
        <w:t xml:space="preserve"> blieben“, erklärt Thomas Becker. </w:t>
      </w:r>
      <w:r w:rsidR="00CF4D77" w:rsidRPr="00BD6FC1">
        <w:rPr>
          <w:rFonts w:ascii="Segoe UI" w:hAnsi="Segoe UI" w:cs="Segoe UI"/>
          <w:sz w:val="20"/>
          <w:szCs w:val="20"/>
        </w:rPr>
        <w:t xml:space="preserve">Diese finden sich heute </w:t>
      </w:r>
      <w:r w:rsidR="00EB1D25" w:rsidRPr="00BD6FC1">
        <w:rPr>
          <w:rFonts w:ascii="Segoe UI" w:hAnsi="Segoe UI" w:cs="Segoe UI"/>
          <w:sz w:val="20"/>
          <w:szCs w:val="20"/>
        </w:rPr>
        <w:t xml:space="preserve">unter anderem </w:t>
      </w:r>
      <w:r w:rsidR="00CF4D77" w:rsidRPr="00BD6FC1">
        <w:rPr>
          <w:rFonts w:ascii="Segoe UI" w:hAnsi="Segoe UI" w:cs="Segoe UI"/>
          <w:sz w:val="20"/>
          <w:szCs w:val="20"/>
        </w:rPr>
        <w:t>in den Trockengebieten von Thüringen, Sachsen-Anhalt und Brandenburg sowie des nördlichen Oberrheingrabens in Rheinland-Pfalz</w:t>
      </w:r>
      <w:r w:rsidR="00CD063E" w:rsidRPr="00BD6FC1">
        <w:rPr>
          <w:rFonts w:ascii="Segoe UI" w:hAnsi="Segoe UI" w:cs="Segoe UI"/>
          <w:sz w:val="20"/>
          <w:szCs w:val="20"/>
        </w:rPr>
        <w:t xml:space="preserve"> bei Mainz</w:t>
      </w:r>
      <w:r w:rsidR="00CF4D77" w:rsidRPr="00BD6FC1">
        <w:rPr>
          <w:rFonts w:ascii="Segoe UI" w:hAnsi="Segoe UI" w:cs="Segoe UI"/>
          <w:sz w:val="20"/>
          <w:szCs w:val="20"/>
        </w:rPr>
        <w:t>.</w:t>
      </w:r>
    </w:p>
    <w:p w14:paraId="4C26D642" w14:textId="5A6C8FA5" w:rsidR="00401DC3" w:rsidRDefault="00210EFE" w:rsidP="00210EFE">
      <w:pPr>
        <w:rPr>
          <w:rFonts w:ascii="Segoe UI" w:hAnsi="Segoe UI" w:cs="Segoe UI"/>
          <w:sz w:val="20"/>
          <w:szCs w:val="20"/>
        </w:rPr>
      </w:pPr>
      <w:bookmarkStart w:id="2" w:name="_Hlk216250657"/>
      <w:bookmarkEnd w:id="1"/>
      <w:r w:rsidRPr="00BD6FC1">
        <w:rPr>
          <w:rFonts w:ascii="Segoe UI" w:hAnsi="Segoe UI" w:cs="Segoe UI"/>
          <w:sz w:val="20"/>
          <w:szCs w:val="20"/>
        </w:rPr>
        <w:t xml:space="preserve">Mit der Einführung der industriellen Landwirtschaft </w:t>
      </w:r>
      <w:r w:rsidR="00EB1D25" w:rsidRPr="00BD6FC1">
        <w:rPr>
          <w:rFonts w:ascii="Segoe UI" w:hAnsi="Segoe UI" w:cs="Segoe UI"/>
          <w:sz w:val="20"/>
          <w:szCs w:val="20"/>
        </w:rPr>
        <w:t>verschwand</w:t>
      </w:r>
      <w:r w:rsidRPr="00BD6FC1">
        <w:rPr>
          <w:rFonts w:ascii="Segoe UI" w:hAnsi="Segoe UI" w:cs="Segoe UI"/>
          <w:sz w:val="20"/>
          <w:szCs w:val="20"/>
        </w:rPr>
        <w:t xml:space="preserve"> die </w:t>
      </w:r>
      <w:r w:rsidR="00F75739" w:rsidRPr="00BD6FC1">
        <w:rPr>
          <w:rFonts w:ascii="Segoe UI" w:hAnsi="Segoe UI" w:cs="Segoe UI"/>
          <w:sz w:val="20"/>
          <w:szCs w:val="20"/>
        </w:rPr>
        <w:t>Federgras-Steppe</w:t>
      </w:r>
      <w:r w:rsidRPr="00BD6FC1">
        <w:rPr>
          <w:rFonts w:ascii="Segoe UI" w:hAnsi="Segoe UI" w:cs="Segoe UI"/>
          <w:sz w:val="20"/>
          <w:szCs w:val="20"/>
        </w:rPr>
        <w:t xml:space="preserve"> </w:t>
      </w:r>
      <w:r w:rsidR="0064274A" w:rsidRPr="00BD6FC1">
        <w:rPr>
          <w:rFonts w:ascii="Segoe UI" w:hAnsi="Segoe UI" w:cs="Segoe UI"/>
          <w:sz w:val="20"/>
          <w:szCs w:val="20"/>
        </w:rPr>
        <w:t xml:space="preserve">durch Intensivierung oder Aufgabe der Landnutzung </w:t>
      </w:r>
      <w:r w:rsidR="00EB1D25" w:rsidRPr="00BD6FC1">
        <w:rPr>
          <w:rFonts w:ascii="Segoe UI" w:hAnsi="Segoe UI" w:cs="Segoe UI"/>
          <w:sz w:val="20"/>
          <w:szCs w:val="20"/>
        </w:rPr>
        <w:t>mehr und mehr</w:t>
      </w:r>
      <w:r w:rsidRPr="00BD6FC1">
        <w:rPr>
          <w:rFonts w:ascii="Segoe UI" w:hAnsi="Segoe UI" w:cs="Segoe UI"/>
          <w:sz w:val="20"/>
          <w:szCs w:val="20"/>
        </w:rPr>
        <w:t xml:space="preserve">. </w:t>
      </w:r>
      <w:r w:rsidR="00EB1D25" w:rsidRPr="00BD6FC1">
        <w:rPr>
          <w:rFonts w:ascii="Segoe UI" w:hAnsi="Segoe UI" w:cs="Segoe UI"/>
          <w:sz w:val="20"/>
          <w:szCs w:val="20"/>
        </w:rPr>
        <w:t>O</w:t>
      </w:r>
      <w:r w:rsidRPr="00BD6FC1">
        <w:rPr>
          <w:rFonts w:ascii="Segoe UI" w:hAnsi="Segoe UI" w:cs="Segoe UI"/>
          <w:sz w:val="20"/>
          <w:szCs w:val="20"/>
        </w:rPr>
        <w:t xml:space="preserve">bwohl viele </w:t>
      </w:r>
      <w:r w:rsidR="004C63E0" w:rsidRPr="00BD6FC1">
        <w:rPr>
          <w:rFonts w:ascii="Segoe UI" w:hAnsi="Segoe UI" w:cs="Segoe UI"/>
          <w:sz w:val="20"/>
          <w:szCs w:val="20"/>
        </w:rPr>
        <w:t xml:space="preserve">Bestände </w:t>
      </w:r>
      <w:r w:rsidRPr="00BD6FC1">
        <w:rPr>
          <w:rFonts w:ascii="Segoe UI" w:hAnsi="Segoe UI" w:cs="Segoe UI"/>
          <w:sz w:val="20"/>
          <w:szCs w:val="20"/>
        </w:rPr>
        <w:t xml:space="preserve">heute in Schutzgebieten liegen, gehen sie </w:t>
      </w:r>
      <w:r w:rsidR="0064274A" w:rsidRPr="00BD6FC1">
        <w:rPr>
          <w:rFonts w:ascii="Segoe UI" w:hAnsi="Segoe UI" w:cs="Segoe UI"/>
          <w:sz w:val="20"/>
          <w:szCs w:val="20"/>
        </w:rPr>
        <w:t xml:space="preserve">weiter </w:t>
      </w:r>
      <w:r w:rsidRPr="00BD6FC1">
        <w:rPr>
          <w:rFonts w:ascii="Segoe UI" w:hAnsi="Segoe UI" w:cs="Segoe UI"/>
          <w:sz w:val="20"/>
          <w:szCs w:val="20"/>
        </w:rPr>
        <w:t xml:space="preserve">rapide zurück oder ihr Erhaltungszustand verschlechtert sich. Hauptursachen </w:t>
      </w:r>
      <w:r w:rsidR="0064274A" w:rsidRPr="00BD6FC1">
        <w:rPr>
          <w:rFonts w:ascii="Segoe UI" w:hAnsi="Segoe UI" w:cs="Segoe UI"/>
          <w:sz w:val="20"/>
          <w:szCs w:val="20"/>
        </w:rPr>
        <w:t xml:space="preserve">dafür </w:t>
      </w:r>
      <w:r w:rsidRPr="00BD6FC1">
        <w:rPr>
          <w:rFonts w:ascii="Segoe UI" w:hAnsi="Segoe UI" w:cs="Segoe UI"/>
          <w:sz w:val="20"/>
          <w:szCs w:val="20"/>
        </w:rPr>
        <w:t xml:space="preserve">sind Stickstoffeinträge aus Industrie und Verkehr, unzureichende Pflege und </w:t>
      </w:r>
      <w:r w:rsidR="008C6702" w:rsidRPr="00BD6FC1">
        <w:rPr>
          <w:rFonts w:ascii="Segoe UI" w:hAnsi="Segoe UI" w:cs="Segoe UI"/>
          <w:sz w:val="20"/>
          <w:szCs w:val="20"/>
        </w:rPr>
        <w:t xml:space="preserve">auch die </w:t>
      </w:r>
      <w:r w:rsidR="0064274A" w:rsidRPr="00BD6FC1">
        <w:rPr>
          <w:rFonts w:ascii="Segoe UI" w:hAnsi="Segoe UI" w:cs="Segoe UI"/>
          <w:sz w:val="20"/>
          <w:szCs w:val="20"/>
        </w:rPr>
        <w:t xml:space="preserve">Ausbreitung </w:t>
      </w:r>
      <w:r w:rsidR="008C6702" w:rsidRPr="00BD6FC1">
        <w:rPr>
          <w:rFonts w:ascii="Segoe UI" w:hAnsi="Segoe UI" w:cs="Segoe UI"/>
          <w:sz w:val="20"/>
          <w:szCs w:val="20"/>
        </w:rPr>
        <w:t>der Aufrechten Trespe</w:t>
      </w:r>
      <w:r w:rsidR="00EB1D25" w:rsidRPr="00BD6FC1">
        <w:rPr>
          <w:rFonts w:ascii="Segoe UI" w:hAnsi="Segoe UI" w:cs="Segoe UI"/>
          <w:sz w:val="20"/>
          <w:szCs w:val="20"/>
        </w:rPr>
        <w:t>.</w:t>
      </w:r>
      <w:r w:rsidR="0064274A" w:rsidRPr="00BD6FC1">
        <w:rPr>
          <w:rFonts w:ascii="Segoe UI" w:hAnsi="Segoe UI" w:cs="Segoe UI"/>
          <w:sz w:val="20"/>
          <w:szCs w:val="20"/>
        </w:rPr>
        <w:t xml:space="preserve"> </w:t>
      </w:r>
      <w:r w:rsidR="00EB1D25" w:rsidRPr="00BD6FC1">
        <w:rPr>
          <w:rFonts w:ascii="Segoe UI" w:hAnsi="Segoe UI" w:cs="Segoe UI"/>
          <w:sz w:val="20"/>
          <w:szCs w:val="20"/>
        </w:rPr>
        <w:t>Die</w:t>
      </w:r>
      <w:r w:rsidR="0064274A" w:rsidRPr="00BD6FC1">
        <w:rPr>
          <w:rFonts w:ascii="Segoe UI" w:hAnsi="Segoe UI" w:cs="Segoe UI"/>
          <w:sz w:val="20"/>
          <w:szCs w:val="20"/>
        </w:rPr>
        <w:t xml:space="preserve"> </w:t>
      </w:r>
      <w:r w:rsidR="008C6702" w:rsidRPr="00BD6FC1">
        <w:rPr>
          <w:rFonts w:ascii="Segoe UI" w:hAnsi="Segoe UI" w:cs="Segoe UI"/>
          <w:sz w:val="20"/>
          <w:szCs w:val="20"/>
        </w:rPr>
        <w:t>aus Südwest-Mitteleuropa</w:t>
      </w:r>
      <w:r w:rsidR="0064274A" w:rsidRPr="00BD6FC1">
        <w:rPr>
          <w:rFonts w:ascii="Segoe UI" w:hAnsi="Segoe UI" w:cs="Segoe UI"/>
          <w:sz w:val="20"/>
          <w:szCs w:val="20"/>
        </w:rPr>
        <w:t xml:space="preserve"> stammenden Grasart</w:t>
      </w:r>
      <w:r w:rsidR="00EB1D25" w:rsidRPr="00BD6FC1">
        <w:rPr>
          <w:rFonts w:ascii="Segoe UI" w:hAnsi="Segoe UI" w:cs="Segoe UI"/>
          <w:sz w:val="20"/>
          <w:szCs w:val="20"/>
        </w:rPr>
        <w:t xml:space="preserve"> überwächst</w:t>
      </w:r>
      <w:r w:rsidR="008C6702" w:rsidRPr="00BD6FC1">
        <w:rPr>
          <w:rFonts w:ascii="Segoe UI" w:hAnsi="Segoe UI" w:cs="Segoe UI"/>
          <w:sz w:val="20"/>
          <w:szCs w:val="20"/>
        </w:rPr>
        <w:t xml:space="preserve"> d</w:t>
      </w:r>
      <w:r w:rsidR="00A561DD" w:rsidRPr="00BD6FC1">
        <w:rPr>
          <w:rFonts w:ascii="Segoe UI" w:hAnsi="Segoe UI" w:cs="Segoe UI"/>
          <w:sz w:val="20"/>
          <w:szCs w:val="20"/>
        </w:rPr>
        <w:t xml:space="preserve">en ohnehin schon bedrohten Landschaftstyp </w:t>
      </w:r>
      <w:r w:rsidR="0064274A" w:rsidRPr="00BD6FC1">
        <w:rPr>
          <w:rFonts w:ascii="Segoe UI" w:hAnsi="Segoe UI" w:cs="Segoe UI"/>
          <w:sz w:val="20"/>
          <w:szCs w:val="20"/>
        </w:rPr>
        <w:t>regelrecht</w:t>
      </w:r>
      <w:r w:rsidRPr="00BD6FC1">
        <w:rPr>
          <w:rFonts w:ascii="Segoe UI" w:hAnsi="Segoe UI" w:cs="Segoe UI"/>
          <w:sz w:val="20"/>
          <w:szCs w:val="20"/>
        </w:rPr>
        <w:t xml:space="preserve">. </w:t>
      </w:r>
    </w:p>
    <w:p w14:paraId="39C41521" w14:textId="77777777" w:rsidR="00BD6FC1" w:rsidRDefault="00BD6FC1" w:rsidP="00210EFE">
      <w:pPr>
        <w:rPr>
          <w:rFonts w:ascii="Segoe UI" w:hAnsi="Segoe UI" w:cs="Segoe UI"/>
          <w:sz w:val="20"/>
          <w:szCs w:val="20"/>
        </w:rPr>
      </w:pPr>
    </w:p>
    <w:p w14:paraId="22A8BEE3" w14:textId="77777777" w:rsidR="00BD6FC1" w:rsidRPr="00BD6FC1" w:rsidRDefault="00BD6FC1" w:rsidP="00210EFE">
      <w:pPr>
        <w:rPr>
          <w:rFonts w:ascii="Segoe UI" w:hAnsi="Segoe UI" w:cs="Segoe UI"/>
          <w:sz w:val="20"/>
          <w:szCs w:val="20"/>
        </w:rPr>
      </w:pPr>
    </w:p>
    <w:bookmarkEnd w:id="2"/>
    <w:p w14:paraId="00CAF04D" w14:textId="77777777" w:rsidR="00401DC3" w:rsidRPr="00BD6FC1" w:rsidRDefault="00401DC3" w:rsidP="00210EFE">
      <w:pPr>
        <w:rPr>
          <w:rFonts w:ascii="Segoe UI" w:hAnsi="Segoe UI" w:cs="Segoe UI"/>
          <w:b/>
          <w:bCs/>
          <w:sz w:val="20"/>
          <w:szCs w:val="20"/>
        </w:rPr>
      </w:pPr>
      <w:r w:rsidRPr="00BD6FC1">
        <w:rPr>
          <w:rFonts w:ascii="Segoe UI" w:hAnsi="Segoe UI" w:cs="Segoe UI"/>
          <w:b/>
          <w:bCs/>
          <w:sz w:val="20"/>
          <w:szCs w:val="20"/>
        </w:rPr>
        <w:lastRenderedPageBreak/>
        <w:t xml:space="preserve">Hotspot der Biodiversität </w:t>
      </w:r>
    </w:p>
    <w:p w14:paraId="53753871" w14:textId="2FA29588" w:rsidR="00210EFE" w:rsidRPr="00BD6FC1" w:rsidRDefault="00A561DD" w:rsidP="00210EFE">
      <w:pPr>
        <w:rPr>
          <w:rFonts w:ascii="Segoe UI" w:hAnsi="Segoe UI" w:cs="Segoe UI"/>
          <w:sz w:val="20"/>
          <w:szCs w:val="20"/>
        </w:rPr>
      </w:pPr>
      <w:bookmarkStart w:id="3" w:name="_Hlk216250852"/>
      <w:r w:rsidRPr="00BD6FC1">
        <w:rPr>
          <w:rFonts w:ascii="Segoe UI" w:hAnsi="Segoe UI" w:cs="Segoe UI"/>
          <w:sz w:val="20"/>
          <w:szCs w:val="20"/>
        </w:rPr>
        <w:t>Dabei</w:t>
      </w:r>
      <w:r w:rsidR="0064274A" w:rsidRPr="00BD6FC1">
        <w:rPr>
          <w:rFonts w:ascii="Segoe UI" w:hAnsi="Segoe UI" w:cs="Segoe UI"/>
          <w:sz w:val="20"/>
          <w:szCs w:val="20"/>
        </w:rPr>
        <w:t xml:space="preserve"> ist</w:t>
      </w:r>
      <w:r w:rsidR="00210EFE" w:rsidRPr="00BD6FC1">
        <w:rPr>
          <w:rFonts w:ascii="Segoe UI" w:hAnsi="Segoe UI" w:cs="Segoe UI"/>
          <w:sz w:val="20"/>
          <w:szCs w:val="20"/>
        </w:rPr>
        <w:t xml:space="preserve"> die Federgras-Steppe ein Hotspot seltener und gefährdeter Arten, wodurch sie für den Erhalt der Biodiversität besonders wichtig ist. Von den 58 für sie </w:t>
      </w:r>
      <w:r w:rsidR="00A412FC" w:rsidRPr="00BD6FC1">
        <w:rPr>
          <w:rFonts w:ascii="Segoe UI" w:hAnsi="Segoe UI" w:cs="Segoe UI"/>
          <w:sz w:val="20"/>
          <w:szCs w:val="20"/>
        </w:rPr>
        <w:t xml:space="preserve">charakteristischen </w:t>
      </w:r>
      <w:r w:rsidR="00210EFE" w:rsidRPr="00BD6FC1">
        <w:rPr>
          <w:rFonts w:ascii="Segoe UI" w:hAnsi="Segoe UI" w:cs="Segoe UI"/>
          <w:sz w:val="20"/>
          <w:szCs w:val="20"/>
        </w:rPr>
        <w:t xml:space="preserve">Pflanzenarten in Deutschland sind nach den Roten Listen beispielsweise 89 Prozent selten bis </w:t>
      </w:r>
      <w:proofErr w:type="gramStart"/>
      <w:r w:rsidR="00210EFE" w:rsidRPr="00BD6FC1">
        <w:rPr>
          <w:rFonts w:ascii="Segoe UI" w:hAnsi="Segoe UI" w:cs="Segoe UI"/>
          <w:sz w:val="20"/>
          <w:szCs w:val="20"/>
        </w:rPr>
        <w:t>extrem selten</w:t>
      </w:r>
      <w:proofErr w:type="gramEnd"/>
      <w:r w:rsidR="00210EFE" w:rsidRPr="00BD6FC1">
        <w:rPr>
          <w:rFonts w:ascii="Segoe UI" w:hAnsi="Segoe UI" w:cs="Segoe UI"/>
          <w:sz w:val="20"/>
          <w:szCs w:val="20"/>
        </w:rPr>
        <w:t xml:space="preserve">, und 81 Prozent gefährdet, stark gefährdet oder vom Aussterben bedroht. Auch für viele Bestäuber sind die Steppen bedeutsam. </w:t>
      </w:r>
      <w:r w:rsidR="007267E6" w:rsidRPr="00BD6FC1">
        <w:rPr>
          <w:rFonts w:ascii="Segoe UI" w:hAnsi="Segoe UI" w:cs="Segoe UI"/>
          <w:sz w:val="20"/>
          <w:szCs w:val="20"/>
        </w:rPr>
        <w:t xml:space="preserve">Allein in zwei </w:t>
      </w:r>
      <w:r w:rsidR="00210EFE" w:rsidRPr="00BD6FC1">
        <w:rPr>
          <w:rFonts w:ascii="Segoe UI" w:hAnsi="Segoe UI" w:cs="Segoe UI"/>
          <w:sz w:val="20"/>
          <w:szCs w:val="20"/>
        </w:rPr>
        <w:t>Thüringer Federgras-Steppen</w:t>
      </w:r>
      <w:r w:rsidR="007267E6" w:rsidRPr="00BD6FC1">
        <w:rPr>
          <w:rFonts w:ascii="Segoe UI" w:hAnsi="Segoe UI" w:cs="Segoe UI"/>
          <w:sz w:val="20"/>
          <w:szCs w:val="20"/>
        </w:rPr>
        <w:t>-Gebieten</w:t>
      </w:r>
      <w:r w:rsidR="00210EFE" w:rsidRPr="00BD6FC1">
        <w:rPr>
          <w:rFonts w:ascii="Segoe UI" w:hAnsi="Segoe UI" w:cs="Segoe UI"/>
          <w:sz w:val="20"/>
          <w:szCs w:val="20"/>
        </w:rPr>
        <w:t xml:space="preserve"> </w:t>
      </w:r>
      <w:r w:rsidR="007267E6" w:rsidRPr="00BD6FC1">
        <w:rPr>
          <w:rFonts w:ascii="Segoe UI" w:hAnsi="Segoe UI" w:cs="Segoe UI"/>
          <w:sz w:val="20"/>
          <w:szCs w:val="20"/>
        </w:rPr>
        <w:t xml:space="preserve">wurden jeweils </w:t>
      </w:r>
      <w:r w:rsidR="007E352A" w:rsidRPr="00BD6FC1">
        <w:rPr>
          <w:rFonts w:ascii="Segoe UI" w:hAnsi="Segoe UI" w:cs="Segoe UI"/>
          <w:sz w:val="20"/>
          <w:szCs w:val="20"/>
        </w:rPr>
        <w:t xml:space="preserve">über 150 Bienenarten gefunden, ein Viertel </w:t>
      </w:r>
      <w:r w:rsidR="00210EFE" w:rsidRPr="00BD6FC1">
        <w:rPr>
          <w:rFonts w:ascii="Segoe UI" w:hAnsi="Segoe UI" w:cs="Segoe UI"/>
          <w:sz w:val="20"/>
          <w:szCs w:val="20"/>
        </w:rPr>
        <w:t xml:space="preserve">der in Deutschland vorkommenden </w:t>
      </w:r>
      <w:r w:rsidR="007E352A" w:rsidRPr="00BD6FC1">
        <w:rPr>
          <w:rFonts w:ascii="Segoe UI" w:hAnsi="Segoe UI" w:cs="Segoe UI"/>
          <w:sz w:val="20"/>
          <w:szCs w:val="20"/>
        </w:rPr>
        <w:t>Arten</w:t>
      </w:r>
      <w:r w:rsidR="00210EFE" w:rsidRPr="00BD6FC1">
        <w:rPr>
          <w:rFonts w:ascii="Segoe UI" w:hAnsi="Segoe UI" w:cs="Segoe UI"/>
          <w:sz w:val="20"/>
          <w:szCs w:val="20"/>
        </w:rPr>
        <w:t xml:space="preserve">, darunter </w:t>
      </w:r>
      <w:r w:rsidR="007267E6" w:rsidRPr="00BD6FC1">
        <w:rPr>
          <w:rFonts w:ascii="Segoe UI" w:hAnsi="Segoe UI" w:cs="Segoe UI"/>
          <w:sz w:val="20"/>
          <w:szCs w:val="20"/>
        </w:rPr>
        <w:t xml:space="preserve">viele </w:t>
      </w:r>
      <w:r w:rsidR="00210EFE" w:rsidRPr="00BD6FC1">
        <w:rPr>
          <w:rFonts w:ascii="Segoe UI" w:hAnsi="Segoe UI" w:cs="Segoe UI"/>
          <w:sz w:val="20"/>
          <w:szCs w:val="20"/>
        </w:rPr>
        <w:t xml:space="preserve">seltene. </w:t>
      </w:r>
    </w:p>
    <w:p w14:paraId="530338DE" w14:textId="2817FBA8" w:rsidR="00210EFE" w:rsidRPr="00BD6FC1" w:rsidRDefault="007267E6" w:rsidP="007267E6">
      <w:pPr>
        <w:rPr>
          <w:rFonts w:ascii="Segoe UI" w:hAnsi="Segoe UI" w:cs="Segoe UI"/>
          <w:sz w:val="20"/>
          <w:szCs w:val="20"/>
        </w:rPr>
      </w:pPr>
      <w:bookmarkStart w:id="4" w:name="_Hlk216250931"/>
      <w:bookmarkEnd w:id="3"/>
      <w:r w:rsidRPr="00BD6FC1">
        <w:rPr>
          <w:rFonts w:ascii="Segoe UI" w:hAnsi="Segoe UI" w:cs="Segoe UI"/>
          <w:sz w:val="20"/>
          <w:szCs w:val="20"/>
        </w:rPr>
        <w:t xml:space="preserve">Auch ökologisch könnte die Federgras-Steppe zukünftig </w:t>
      </w:r>
      <w:r w:rsidR="00210EFE" w:rsidRPr="00BD6FC1">
        <w:rPr>
          <w:rFonts w:ascii="Segoe UI" w:hAnsi="Segoe UI" w:cs="Segoe UI"/>
          <w:sz w:val="20"/>
          <w:szCs w:val="20"/>
        </w:rPr>
        <w:t xml:space="preserve">an Bedeutung zunehmen. „Wenn wir mit mehr Trockenheit konfrontiert werden und </w:t>
      </w:r>
      <w:r w:rsidRPr="00BD6FC1">
        <w:rPr>
          <w:rFonts w:ascii="Segoe UI" w:hAnsi="Segoe UI" w:cs="Segoe UI"/>
          <w:sz w:val="20"/>
          <w:szCs w:val="20"/>
        </w:rPr>
        <w:t xml:space="preserve">sich </w:t>
      </w:r>
      <w:r w:rsidR="00210EFE" w:rsidRPr="00BD6FC1">
        <w:rPr>
          <w:rFonts w:ascii="Segoe UI" w:hAnsi="Segoe UI" w:cs="Segoe UI"/>
          <w:sz w:val="20"/>
          <w:szCs w:val="20"/>
        </w:rPr>
        <w:t xml:space="preserve">steppenartige Klimabedingungen </w:t>
      </w:r>
      <w:r w:rsidRPr="00BD6FC1">
        <w:rPr>
          <w:rFonts w:ascii="Segoe UI" w:hAnsi="Segoe UI" w:cs="Segoe UI"/>
          <w:sz w:val="20"/>
          <w:szCs w:val="20"/>
        </w:rPr>
        <w:t>ausbilden werden</w:t>
      </w:r>
      <w:r w:rsidR="00210EFE" w:rsidRPr="00BD6FC1">
        <w:rPr>
          <w:rFonts w:ascii="Segoe UI" w:hAnsi="Segoe UI" w:cs="Segoe UI"/>
          <w:sz w:val="20"/>
          <w:szCs w:val="20"/>
        </w:rPr>
        <w:t xml:space="preserve">, braucht es </w:t>
      </w:r>
      <w:r w:rsidR="00F75739" w:rsidRPr="00BD6FC1">
        <w:rPr>
          <w:rFonts w:ascii="Segoe UI" w:hAnsi="Segoe UI" w:cs="Segoe UI"/>
          <w:sz w:val="20"/>
          <w:szCs w:val="20"/>
        </w:rPr>
        <w:t xml:space="preserve">eine </w:t>
      </w:r>
      <w:r w:rsidR="00210EFE" w:rsidRPr="00BD6FC1">
        <w:rPr>
          <w:rFonts w:ascii="Segoe UI" w:hAnsi="Segoe UI" w:cs="Segoe UI"/>
          <w:sz w:val="20"/>
          <w:szCs w:val="20"/>
        </w:rPr>
        <w:t xml:space="preserve">Vegetation, die gut an diese Bedingungen angepasst ist“, sagt Becker. „Sofern sie erhalten bleiben, können die heutigen Restvorkommen der Federgras-Steppe </w:t>
      </w:r>
      <w:r w:rsidRPr="00BD6FC1">
        <w:rPr>
          <w:rFonts w:ascii="Segoe UI" w:hAnsi="Segoe UI" w:cs="Segoe UI"/>
          <w:sz w:val="20"/>
          <w:szCs w:val="20"/>
        </w:rPr>
        <w:t xml:space="preserve">dann </w:t>
      </w:r>
      <w:r w:rsidR="00210EFE" w:rsidRPr="00BD6FC1">
        <w:rPr>
          <w:rFonts w:ascii="Segoe UI" w:hAnsi="Segoe UI" w:cs="Segoe UI"/>
          <w:sz w:val="20"/>
          <w:szCs w:val="20"/>
        </w:rPr>
        <w:t xml:space="preserve">als Ausgangspunkte für </w:t>
      </w:r>
      <w:r w:rsidRPr="00BD6FC1">
        <w:rPr>
          <w:rFonts w:ascii="Segoe UI" w:hAnsi="Segoe UI" w:cs="Segoe UI"/>
          <w:sz w:val="20"/>
          <w:szCs w:val="20"/>
        </w:rPr>
        <w:t xml:space="preserve">ihre </w:t>
      </w:r>
      <w:r w:rsidR="00210EFE" w:rsidRPr="00BD6FC1">
        <w:rPr>
          <w:rFonts w:ascii="Segoe UI" w:hAnsi="Segoe UI" w:cs="Segoe UI"/>
          <w:sz w:val="20"/>
          <w:szCs w:val="20"/>
        </w:rPr>
        <w:t>erneute Ausbreitung dienen.“</w:t>
      </w:r>
    </w:p>
    <w:p w14:paraId="3DA9731E" w14:textId="2E0ADA14" w:rsidR="00210EFE" w:rsidRPr="00BD6FC1" w:rsidRDefault="00210EFE" w:rsidP="00210EFE">
      <w:pPr>
        <w:rPr>
          <w:rFonts w:ascii="Segoe UI" w:hAnsi="Segoe UI" w:cs="Segoe UI"/>
          <w:sz w:val="20"/>
          <w:szCs w:val="20"/>
        </w:rPr>
      </w:pPr>
      <w:bookmarkStart w:id="5" w:name="_Hlk216250986"/>
      <w:bookmarkEnd w:id="4"/>
      <w:r w:rsidRPr="00BD6FC1">
        <w:rPr>
          <w:rFonts w:ascii="Segoe UI" w:hAnsi="Segoe UI" w:cs="Segoe UI"/>
          <w:sz w:val="20"/>
          <w:szCs w:val="20"/>
        </w:rPr>
        <w:t xml:space="preserve">Um die negative Entwicklung aufzuhalten und den Verlust dieser wertvollen Pflanzengesellschaft zu verhindern, sind dringend verstärkte Schutzmaßnahmen erforderlich. Dazu gehört </w:t>
      </w:r>
      <w:r w:rsidR="007267E6" w:rsidRPr="00BD6FC1">
        <w:rPr>
          <w:rFonts w:ascii="Segoe UI" w:hAnsi="Segoe UI" w:cs="Segoe UI"/>
          <w:sz w:val="20"/>
          <w:szCs w:val="20"/>
        </w:rPr>
        <w:t xml:space="preserve">ihre </w:t>
      </w:r>
      <w:r w:rsidRPr="00BD6FC1">
        <w:rPr>
          <w:rFonts w:ascii="Segoe UI" w:hAnsi="Segoe UI" w:cs="Segoe UI"/>
          <w:sz w:val="20"/>
          <w:szCs w:val="20"/>
        </w:rPr>
        <w:t xml:space="preserve">Beweidung </w:t>
      </w:r>
      <w:r w:rsidR="00A412FC" w:rsidRPr="00BD6FC1">
        <w:rPr>
          <w:rFonts w:ascii="Segoe UI" w:hAnsi="Segoe UI" w:cs="Segoe UI"/>
          <w:sz w:val="20"/>
          <w:szCs w:val="20"/>
        </w:rPr>
        <w:t xml:space="preserve">– idealerweise </w:t>
      </w:r>
      <w:r w:rsidRPr="00BD6FC1">
        <w:rPr>
          <w:rFonts w:ascii="Segoe UI" w:hAnsi="Segoe UI" w:cs="Segoe UI"/>
          <w:sz w:val="20"/>
          <w:szCs w:val="20"/>
        </w:rPr>
        <w:t>mit Eseln</w:t>
      </w:r>
      <w:r w:rsidR="00A412FC" w:rsidRPr="00BD6FC1">
        <w:rPr>
          <w:rFonts w:ascii="Segoe UI" w:hAnsi="Segoe UI" w:cs="Segoe UI"/>
          <w:sz w:val="20"/>
          <w:szCs w:val="20"/>
        </w:rPr>
        <w:t xml:space="preserve"> im Winter. Denn </w:t>
      </w:r>
      <w:r w:rsidR="001174A8" w:rsidRPr="00BD6FC1">
        <w:rPr>
          <w:rFonts w:ascii="Segoe UI" w:hAnsi="Segoe UI" w:cs="Segoe UI"/>
          <w:sz w:val="20"/>
          <w:szCs w:val="20"/>
        </w:rPr>
        <w:t>die Langohren</w:t>
      </w:r>
      <w:r w:rsidR="00A412FC" w:rsidRPr="00BD6FC1">
        <w:rPr>
          <w:rFonts w:ascii="Segoe UI" w:hAnsi="Segoe UI" w:cs="Segoe UI"/>
          <w:sz w:val="20"/>
          <w:szCs w:val="20"/>
        </w:rPr>
        <w:t xml:space="preserve"> fressen das Federgras-Stroh und</w:t>
      </w:r>
      <w:r w:rsidR="007267E6" w:rsidRPr="00BD6FC1">
        <w:rPr>
          <w:rFonts w:ascii="Segoe UI" w:hAnsi="Segoe UI" w:cs="Segoe UI"/>
          <w:sz w:val="20"/>
          <w:szCs w:val="20"/>
        </w:rPr>
        <w:t xml:space="preserve"> </w:t>
      </w:r>
      <w:r w:rsidR="00A412FC" w:rsidRPr="00BD6FC1">
        <w:rPr>
          <w:rFonts w:ascii="Segoe UI" w:hAnsi="Segoe UI" w:cs="Segoe UI"/>
          <w:sz w:val="20"/>
          <w:szCs w:val="20"/>
        </w:rPr>
        <w:t xml:space="preserve">die im Winter grüne Aufrechte Trespe, </w:t>
      </w:r>
      <w:r w:rsidR="001174A8" w:rsidRPr="00BD6FC1">
        <w:rPr>
          <w:rFonts w:ascii="Segoe UI" w:hAnsi="Segoe UI" w:cs="Segoe UI"/>
          <w:sz w:val="20"/>
          <w:szCs w:val="20"/>
        </w:rPr>
        <w:t>während</w:t>
      </w:r>
      <w:r w:rsidR="00B67B8D" w:rsidRPr="00BD6FC1">
        <w:rPr>
          <w:rFonts w:ascii="Segoe UI" w:hAnsi="Segoe UI" w:cs="Segoe UI"/>
          <w:sz w:val="20"/>
          <w:szCs w:val="20"/>
        </w:rPr>
        <w:t xml:space="preserve"> die gefährdeten </w:t>
      </w:r>
      <w:r w:rsidR="001174A8" w:rsidRPr="00BD6FC1">
        <w:rPr>
          <w:rFonts w:ascii="Segoe UI" w:hAnsi="Segoe UI" w:cs="Segoe UI"/>
          <w:sz w:val="20"/>
          <w:szCs w:val="20"/>
        </w:rPr>
        <w:t>A</w:t>
      </w:r>
      <w:r w:rsidR="00A412FC" w:rsidRPr="00BD6FC1">
        <w:rPr>
          <w:rFonts w:ascii="Segoe UI" w:hAnsi="Segoe UI" w:cs="Segoe UI"/>
          <w:sz w:val="20"/>
          <w:szCs w:val="20"/>
        </w:rPr>
        <w:t>rten i</w:t>
      </w:r>
      <w:r w:rsidR="001174A8" w:rsidRPr="00BD6FC1">
        <w:rPr>
          <w:rFonts w:ascii="Segoe UI" w:hAnsi="Segoe UI" w:cs="Segoe UI"/>
          <w:sz w:val="20"/>
          <w:szCs w:val="20"/>
        </w:rPr>
        <w:t>n der kalten Jahreszeit</w:t>
      </w:r>
      <w:r w:rsidR="00A412FC" w:rsidRPr="00BD6FC1">
        <w:rPr>
          <w:rFonts w:ascii="Segoe UI" w:hAnsi="Segoe UI" w:cs="Segoe UI"/>
          <w:sz w:val="20"/>
          <w:szCs w:val="20"/>
        </w:rPr>
        <w:t xml:space="preserve"> einziehen.</w:t>
      </w:r>
      <w:r w:rsidR="00B66AEB" w:rsidRPr="00BD6FC1">
        <w:rPr>
          <w:rFonts w:ascii="Segoe UI" w:hAnsi="Segoe UI" w:cs="Segoe UI"/>
          <w:sz w:val="20"/>
          <w:szCs w:val="20"/>
        </w:rPr>
        <w:t xml:space="preserve"> </w:t>
      </w:r>
      <w:r w:rsidR="001174A8" w:rsidRPr="00BD6FC1">
        <w:rPr>
          <w:rFonts w:ascii="Segoe UI" w:hAnsi="Segoe UI" w:cs="Segoe UI"/>
          <w:sz w:val="20"/>
          <w:szCs w:val="20"/>
        </w:rPr>
        <w:t>„</w:t>
      </w:r>
      <w:r w:rsidR="00B66AEB" w:rsidRPr="00BD6FC1">
        <w:rPr>
          <w:rFonts w:ascii="Segoe UI" w:hAnsi="Segoe UI" w:cs="Segoe UI"/>
          <w:sz w:val="20"/>
          <w:szCs w:val="20"/>
        </w:rPr>
        <w:t xml:space="preserve">Außerdem </w:t>
      </w:r>
      <w:r w:rsidR="001174A8" w:rsidRPr="00BD6FC1">
        <w:rPr>
          <w:rFonts w:ascii="Segoe UI" w:hAnsi="Segoe UI" w:cs="Segoe UI"/>
          <w:sz w:val="20"/>
          <w:szCs w:val="20"/>
        </w:rPr>
        <w:t>würde beispielsweise die Umstellung auf E-Mobilität</w:t>
      </w:r>
      <w:r w:rsidR="00B66AEB" w:rsidRPr="00BD6FC1">
        <w:rPr>
          <w:rFonts w:ascii="Segoe UI" w:hAnsi="Segoe UI" w:cs="Segoe UI"/>
          <w:sz w:val="20"/>
          <w:szCs w:val="20"/>
        </w:rPr>
        <w:t xml:space="preserve"> die Stickstoffeinträge aus Industrie und Verkehr reduzieren</w:t>
      </w:r>
      <w:r w:rsidR="001174A8" w:rsidRPr="00BD6FC1">
        <w:rPr>
          <w:rFonts w:ascii="Segoe UI" w:hAnsi="Segoe UI" w:cs="Segoe UI"/>
          <w:sz w:val="20"/>
          <w:szCs w:val="20"/>
        </w:rPr>
        <w:t>“, so Becker</w:t>
      </w:r>
      <w:r w:rsidR="00B66AEB" w:rsidRPr="00BD6FC1">
        <w:rPr>
          <w:rFonts w:ascii="Segoe UI" w:hAnsi="Segoe UI" w:cs="Segoe UI"/>
          <w:sz w:val="20"/>
          <w:szCs w:val="20"/>
        </w:rPr>
        <w:t>.</w:t>
      </w:r>
    </w:p>
    <w:bookmarkEnd w:id="0"/>
    <w:bookmarkEnd w:id="5"/>
    <w:p w14:paraId="4626131F" w14:textId="667F29C7" w:rsidR="00210EFE" w:rsidRPr="00BD6FC1" w:rsidRDefault="00210EFE" w:rsidP="00210EFE">
      <w:pPr>
        <w:rPr>
          <w:rFonts w:ascii="Segoe UI" w:hAnsi="Segoe UI" w:cs="Segoe UI"/>
          <w:b/>
          <w:bCs/>
          <w:sz w:val="20"/>
          <w:szCs w:val="20"/>
        </w:rPr>
      </w:pPr>
      <w:r w:rsidRPr="00BD6FC1">
        <w:rPr>
          <w:rFonts w:ascii="Segoe UI" w:hAnsi="Segoe UI" w:cs="Segoe UI"/>
          <w:b/>
          <w:bCs/>
          <w:sz w:val="20"/>
          <w:szCs w:val="20"/>
        </w:rPr>
        <w:t xml:space="preserve">Flyer zur Pflanzengesellschaft des Jahres: </w:t>
      </w:r>
      <w:hyperlink r:id="rId9" w:history="1">
        <w:r w:rsidRPr="00BD6FC1">
          <w:rPr>
            <w:rStyle w:val="Hyperlink"/>
            <w:rFonts w:ascii="Segoe UI" w:hAnsi="Segoe UI" w:cs="Segoe UI"/>
            <w:sz w:val="20"/>
            <w:szCs w:val="20"/>
          </w:rPr>
          <w:t>https://www.tuexenia.de/wp-content/uploads/Flyer_PGJ_2026.pdf</w:t>
        </w:r>
      </w:hyperlink>
      <w:r w:rsidRPr="00BD6FC1">
        <w:rPr>
          <w:rFonts w:ascii="Segoe UI" w:hAnsi="Segoe UI" w:cs="Segoe UI"/>
          <w:sz w:val="20"/>
          <w:szCs w:val="20"/>
        </w:rPr>
        <w:t xml:space="preserve"> </w:t>
      </w:r>
    </w:p>
    <w:p w14:paraId="395B1074" w14:textId="7675F059" w:rsidR="00BA7E90" w:rsidRPr="00210EFE" w:rsidRDefault="00210EFE" w:rsidP="00567322">
      <w:pPr>
        <w:rPr>
          <w:rFonts w:ascii="Segoe UI" w:hAnsi="Segoe UI" w:cs="Segoe UI"/>
        </w:rPr>
      </w:pPr>
      <w:r w:rsidRPr="00BD6FC1">
        <w:rPr>
          <w:rFonts w:ascii="Segoe UI" w:hAnsi="Segoe UI" w:cs="Segoe UI"/>
          <w:b/>
          <w:bCs/>
          <w:sz w:val="20"/>
          <w:szCs w:val="20"/>
        </w:rPr>
        <w:t>Zur Publikation:</w:t>
      </w:r>
      <w:r w:rsidRPr="00BD6FC1">
        <w:rPr>
          <w:rFonts w:ascii="Segoe UI" w:hAnsi="Segoe UI" w:cs="Segoe UI"/>
          <w:sz w:val="20"/>
          <w:szCs w:val="20"/>
        </w:rPr>
        <w:t xml:space="preserve"> </w:t>
      </w:r>
      <w:hyperlink r:id="rId10" w:history="1">
        <w:r w:rsidR="00EB1D25" w:rsidRPr="00BD6FC1">
          <w:rPr>
            <w:rStyle w:val="Hyperlink"/>
            <w:rFonts w:ascii="Segoe UI" w:hAnsi="Segoe UI" w:cs="Segoe UI"/>
            <w:sz w:val="20"/>
            <w:szCs w:val="20"/>
          </w:rPr>
          <w:t>https://www.tuexenia.de/aktivitaeten/pflanzengesellschaft-des-jahres/</w:t>
        </w:r>
      </w:hyperlink>
      <w:r w:rsidR="001174A8">
        <w:rPr>
          <w:rFonts w:ascii="Segoe UI" w:hAnsi="Segoe UI" w:cs="Segoe UI"/>
        </w:rPr>
        <w:t xml:space="preserve"> </w:t>
      </w:r>
    </w:p>
    <w:sectPr w:rsidR="00BA7E90" w:rsidRPr="00210EFE">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2A86D" w14:textId="77777777" w:rsidR="0015266D" w:rsidRDefault="0015266D" w:rsidP="00DA6A73">
      <w:pPr>
        <w:spacing w:after="0" w:line="240" w:lineRule="auto"/>
      </w:pPr>
      <w:r>
        <w:separator/>
      </w:r>
    </w:p>
  </w:endnote>
  <w:endnote w:type="continuationSeparator" w:id="0">
    <w:p w14:paraId="1F46E999" w14:textId="77777777" w:rsidR="0015266D" w:rsidRDefault="0015266D"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EA21D" w14:textId="77777777" w:rsidR="00210EFE" w:rsidRPr="005D4912" w:rsidRDefault="00210EFE" w:rsidP="00210EFE">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098EF8C7" w14:textId="2EE9BB99" w:rsidR="00114F9C" w:rsidRPr="005D4912" w:rsidRDefault="00114F9C" w:rsidP="008B7960">
                          <w:pPr>
                            <w:rPr>
                              <w:rFonts w:ascii="Segoe UI" w:hAnsi="Segoe UI" w:cs="Segoe U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57CEA21D" w14:textId="77777777" w:rsidR="00210EFE" w:rsidRPr="005D4912" w:rsidRDefault="00210EFE" w:rsidP="00210EFE">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098EF8C7" w14:textId="2EE9BB99" w:rsidR="00114F9C" w:rsidRPr="005D4912" w:rsidRDefault="00114F9C" w:rsidP="008B7960">
                    <w:pPr>
                      <w:rPr>
                        <w:rFonts w:ascii="Segoe UI" w:hAnsi="Segoe UI" w:cs="Segoe UI"/>
                        <w:sz w:val="18"/>
                        <w:szCs w:val="18"/>
                      </w:rPr>
                    </w:pP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35AC40" w14:textId="18780D8E" w:rsidR="009D367A" w:rsidRPr="00210EFE" w:rsidRDefault="009D367A" w:rsidP="009D367A">
                          <w:pPr>
                            <w:rPr>
                              <w:rFonts w:ascii="Segoe UI" w:hAnsi="Segoe UI" w:cs="Segoe UI"/>
                              <w:b/>
                              <w:sz w:val="18"/>
                              <w:szCs w:val="18"/>
                            </w:rPr>
                          </w:pPr>
                          <w:r w:rsidRPr="00210EFE">
                            <w:rPr>
                              <w:rFonts w:ascii="Segoe UI" w:hAnsi="Segoe UI" w:cs="Segoe UI"/>
                              <w:b/>
                              <w:sz w:val="18"/>
                              <w:szCs w:val="18"/>
                              <w:lang w:val="en-US"/>
                            </w:rPr>
                            <w:t xml:space="preserve">Dr. </w:t>
                          </w:r>
                          <w:r w:rsidR="00210EFE" w:rsidRPr="00210EFE">
                            <w:rPr>
                              <w:rFonts w:ascii="Segoe UI" w:hAnsi="Segoe UI" w:cs="Segoe UI"/>
                              <w:b/>
                              <w:sz w:val="18"/>
                              <w:szCs w:val="18"/>
                              <w:lang w:val="en-US"/>
                            </w:rPr>
                            <w:t>Th</w:t>
                          </w:r>
                          <w:r w:rsidR="00210EFE">
                            <w:rPr>
                              <w:rFonts w:ascii="Segoe UI" w:hAnsi="Segoe UI" w:cs="Segoe UI"/>
                              <w:b/>
                              <w:sz w:val="18"/>
                              <w:szCs w:val="18"/>
                              <w:lang w:val="en-US"/>
                            </w:rPr>
                            <w:t>omas Becker</w:t>
                          </w:r>
                          <w:r w:rsidRPr="00210EFE">
                            <w:rPr>
                              <w:rFonts w:ascii="Segoe UI" w:hAnsi="Segoe UI" w:cs="Segoe UI"/>
                              <w:b/>
                              <w:sz w:val="18"/>
                              <w:szCs w:val="18"/>
                              <w:lang w:val="en-US"/>
                            </w:rPr>
                            <w:br/>
                          </w:r>
                          <w:proofErr w:type="spellStart"/>
                          <w:r w:rsidR="00210EFE" w:rsidRPr="00210EFE">
                            <w:rPr>
                              <w:rFonts w:ascii="Segoe UI" w:hAnsi="Segoe UI" w:cs="Segoe UI"/>
                              <w:bCs/>
                              <w:sz w:val="18"/>
                              <w:szCs w:val="18"/>
                              <w:lang w:val="en-US"/>
                            </w:rPr>
                            <w:t>Geobotanik</w:t>
                          </w:r>
                          <w:proofErr w:type="spellEnd"/>
                          <w:r w:rsidRPr="00210EFE">
                            <w:rPr>
                              <w:rFonts w:ascii="Segoe UI" w:hAnsi="Segoe UI" w:cs="Segoe UI"/>
                              <w:bCs/>
                              <w:sz w:val="18"/>
                              <w:szCs w:val="18"/>
                              <w:lang w:val="en-US"/>
                            </w:rPr>
                            <w:br/>
                            <w:t>Mail: b</w:t>
                          </w:r>
                          <w:r w:rsidR="00210EFE" w:rsidRPr="00210EFE">
                            <w:rPr>
                              <w:rFonts w:ascii="Segoe UI" w:hAnsi="Segoe UI" w:cs="Segoe UI"/>
                              <w:bCs/>
                              <w:sz w:val="18"/>
                              <w:szCs w:val="18"/>
                              <w:lang w:val="en-US"/>
                            </w:rPr>
                            <w:t>eckerth</w:t>
                          </w:r>
                          <w:r w:rsidRPr="00210EFE">
                            <w:rPr>
                              <w:rFonts w:ascii="Segoe UI" w:hAnsi="Segoe UI" w:cs="Segoe UI"/>
                              <w:sz w:val="18"/>
                              <w:szCs w:val="18"/>
                              <w:lang w:val="en-US"/>
                            </w:rPr>
                            <w:t>@uni-trier.de</w:t>
                          </w:r>
                          <w:r w:rsidRPr="00210EFE">
                            <w:rPr>
                              <w:rFonts w:ascii="Segoe UI" w:hAnsi="Segoe UI" w:cs="Segoe UI"/>
                              <w:bCs/>
                              <w:sz w:val="18"/>
                              <w:szCs w:val="18"/>
                              <w:lang w:val="en-US"/>
                            </w:rPr>
                            <w:br/>
                            <w:t xml:space="preserve">Tel. </w:t>
                          </w:r>
                          <w:r w:rsidRPr="00210EFE">
                            <w:rPr>
                              <w:rFonts w:ascii="Segoe UI" w:hAnsi="Segoe UI" w:cs="Segoe UI"/>
                              <w:bCs/>
                              <w:sz w:val="18"/>
                              <w:szCs w:val="18"/>
                            </w:rPr>
                            <w:t>+49 651 201-</w:t>
                          </w:r>
                          <w:r w:rsidR="00210EFE" w:rsidRPr="00210EFE">
                            <w:rPr>
                              <w:rFonts w:ascii="Segoe UI" w:hAnsi="Segoe UI" w:cs="Segoe UI"/>
                              <w:bCs/>
                              <w:sz w:val="18"/>
                              <w:szCs w:val="18"/>
                            </w:rPr>
                            <w:t>2205</w:t>
                          </w:r>
                          <w:r w:rsidRPr="00210EFE">
                            <w:rPr>
                              <w:rFonts w:ascii="Segoe UI" w:hAnsi="Segoe UI" w:cs="Segoe UI"/>
                              <w:bCs/>
                              <w:sz w:val="18"/>
                              <w:szCs w:val="18"/>
                            </w:rPr>
                            <w:br/>
                          </w:r>
                        </w:p>
                        <w:p w14:paraId="5E6E8EDA" w14:textId="0DE2E346" w:rsidR="00114AA3" w:rsidRPr="00210EFE" w:rsidRDefault="00114AA3" w:rsidP="00C238AC">
                          <w:pPr>
                            <w:rPr>
                              <w:rFonts w:ascii="Segoe UI" w:hAnsi="Segoe UI" w:cs="Segoe UI"/>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435AC40" w14:textId="18780D8E" w:rsidR="009D367A" w:rsidRPr="00210EFE" w:rsidRDefault="009D367A" w:rsidP="009D367A">
                    <w:pPr>
                      <w:rPr>
                        <w:rFonts w:ascii="Segoe UI" w:hAnsi="Segoe UI" w:cs="Segoe UI"/>
                        <w:b/>
                        <w:sz w:val="18"/>
                        <w:szCs w:val="18"/>
                      </w:rPr>
                    </w:pPr>
                    <w:r w:rsidRPr="00210EFE">
                      <w:rPr>
                        <w:rFonts w:ascii="Segoe UI" w:hAnsi="Segoe UI" w:cs="Segoe UI"/>
                        <w:b/>
                        <w:sz w:val="18"/>
                        <w:szCs w:val="18"/>
                        <w:lang w:val="en-US"/>
                      </w:rPr>
                      <w:t xml:space="preserve">Dr. </w:t>
                    </w:r>
                    <w:r w:rsidR="00210EFE" w:rsidRPr="00210EFE">
                      <w:rPr>
                        <w:rFonts w:ascii="Segoe UI" w:hAnsi="Segoe UI" w:cs="Segoe UI"/>
                        <w:b/>
                        <w:sz w:val="18"/>
                        <w:szCs w:val="18"/>
                        <w:lang w:val="en-US"/>
                      </w:rPr>
                      <w:t>Th</w:t>
                    </w:r>
                    <w:r w:rsidR="00210EFE">
                      <w:rPr>
                        <w:rFonts w:ascii="Segoe UI" w:hAnsi="Segoe UI" w:cs="Segoe UI"/>
                        <w:b/>
                        <w:sz w:val="18"/>
                        <w:szCs w:val="18"/>
                        <w:lang w:val="en-US"/>
                      </w:rPr>
                      <w:t>omas Becker</w:t>
                    </w:r>
                    <w:r w:rsidRPr="00210EFE">
                      <w:rPr>
                        <w:rFonts w:ascii="Segoe UI" w:hAnsi="Segoe UI" w:cs="Segoe UI"/>
                        <w:b/>
                        <w:sz w:val="18"/>
                        <w:szCs w:val="18"/>
                        <w:lang w:val="en-US"/>
                      </w:rPr>
                      <w:br/>
                    </w:r>
                    <w:r w:rsidR="00210EFE" w:rsidRPr="00210EFE">
                      <w:rPr>
                        <w:rFonts w:ascii="Segoe UI" w:hAnsi="Segoe UI" w:cs="Segoe UI"/>
                        <w:bCs/>
                        <w:sz w:val="18"/>
                        <w:szCs w:val="18"/>
                        <w:lang w:val="en-US"/>
                      </w:rPr>
                      <w:t>Geobotanik</w:t>
                    </w:r>
                    <w:r w:rsidRPr="00210EFE">
                      <w:rPr>
                        <w:rFonts w:ascii="Segoe UI" w:hAnsi="Segoe UI" w:cs="Segoe UI"/>
                        <w:bCs/>
                        <w:sz w:val="18"/>
                        <w:szCs w:val="18"/>
                        <w:lang w:val="en-US"/>
                      </w:rPr>
                      <w:br/>
                      <w:t>Mail: b</w:t>
                    </w:r>
                    <w:r w:rsidR="00210EFE" w:rsidRPr="00210EFE">
                      <w:rPr>
                        <w:rFonts w:ascii="Segoe UI" w:hAnsi="Segoe UI" w:cs="Segoe UI"/>
                        <w:bCs/>
                        <w:sz w:val="18"/>
                        <w:szCs w:val="18"/>
                        <w:lang w:val="en-US"/>
                      </w:rPr>
                      <w:t>eckerth</w:t>
                    </w:r>
                    <w:r w:rsidRPr="00210EFE">
                      <w:rPr>
                        <w:rFonts w:ascii="Segoe UI" w:hAnsi="Segoe UI" w:cs="Segoe UI"/>
                        <w:sz w:val="18"/>
                        <w:szCs w:val="18"/>
                        <w:lang w:val="en-US"/>
                      </w:rPr>
                      <w:t>@uni-trier.de</w:t>
                    </w:r>
                    <w:r w:rsidRPr="00210EFE">
                      <w:rPr>
                        <w:rFonts w:ascii="Segoe UI" w:hAnsi="Segoe UI" w:cs="Segoe UI"/>
                        <w:bCs/>
                        <w:sz w:val="18"/>
                        <w:szCs w:val="18"/>
                        <w:lang w:val="en-US"/>
                      </w:rPr>
                      <w:br/>
                      <w:t xml:space="preserve">Tel. </w:t>
                    </w:r>
                    <w:r w:rsidRPr="00210EFE">
                      <w:rPr>
                        <w:rFonts w:ascii="Segoe UI" w:hAnsi="Segoe UI" w:cs="Segoe UI"/>
                        <w:bCs/>
                        <w:sz w:val="18"/>
                        <w:szCs w:val="18"/>
                      </w:rPr>
                      <w:t>+49 651 201-</w:t>
                    </w:r>
                    <w:r w:rsidR="00210EFE" w:rsidRPr="00210EFE">
                      <w:rPr>
                        <w:rFonts w:ascii="Segoe UI" w:hAnsi="Segoe UI" w:cs="Segoe UI"/>
                        <w:bCs/>
                        <w:sz w:val="18"/>
                        <w:szCs w:val="18"/>
                      </w:rPr>
                      <w:t>2205</w:t>
                    </w:r>
                    <w:r w:rsidRPr="00210EFE">
                      <w:rPr>
                        <w:rFonts w:ascii="Segoe UI" w:hAnsi="Segoe UI" w:cs="Segoe UI"/>
                        <w:bCs/>
                        <w:sz w:val="18"/>
                        <w:szCs w:val="18"/>
                      </w:rPr>
                      <w:br/>
                    </w:r>
                  </w:p>
                  <w:p w14:paraId="5E6E8EDA" w14:textId="0DE2E346" w:rsidR="00114AA3" w:rsidRPr="00210EFE" w:rsidRDefault="00114AA3" w:rsidP="00C238AC">
                    <w:pPr>
                      <w:rPr>
                        <w:rFonts w:ascii="Segoe UI" w:hAnsi="Segoe UI" w:cs="Segoe UI"/>
                        <w:bCs/>
                        <w:sz w:val="18"/>
                        <w:szCs w:val="18"/>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BC541" w14:textId="77777777" w:rsidR="0015266D" w:rsidRDefault="0015266D" w:rsidP="00DA6A73">
      <w:pPr>
        <w:spacing w:after="0" w:line="240" w:lineRule="auto"/>
      </w:pPr>
      <w:r>
        <w:separator/>
      </w:r>
    </w:p>
  </w:footnote>
  <w:footnote w:type="continuationSeparator" w:id="0">
    <w:p w14:paraId="6B9B247A" w14:textId="77777777" w:rsidR="0015266D" w:rsidRDefault="0015266D"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C15C9D"/>
    <w:multiLevelType w:val="hybridMultilevel"/>
    <w:tmpl w:val="58CAA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6"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4"/>
  </w:num>
  <w:num w:numId="3" w16cid:durableId="644358702">
    <w:abstractNumId w:val="2"/>
  </w:num>
  <w:num w:numId="4" w16cid:durableId="71465270">
    <w:abstractNumId w:val="6"/>
  </w:num>
  <w:num w:numId="5" w16cid:durableId="1050110089">
    <w:abstractNumId w:val="3"/>
  </w:num>
  <w:num w:numId="6" w16cid:durableId="1019693998">
    <w:abstractNumId w:val="5"/>
  </w:num>
  <w:num w:numId="7" w16cid:durableId="4904119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3406"/>
    <w:rsid w:val="0002102B"/>
    <w:rsid w:val="00023D33"/>
    <w:rsid w:val="0003146F"/>
    <w:rsid w:val="00046D9E"/>
    <w:rsid w:val="00053D58"/>
    <w:rsid w:val="000558A0"/>
    <w:rsid w:val="00061896"/>
    <w:rsid w:val="000620F7"/>
    <w:rsid w:val="00067D65"/>
    <w:rsid w:val="00074363"/>
    <w:rsid w:val="000751E5"/>
    <w:rsid w:val="00084656"/>
    <w:rsid w:val="00086F61"/>
    <w:rsid w:val="000A2BA3"/>
    <w:rsid w:val="000A46B3"/>
    <w:rsid w:val="000B2056"/>
    <w:rsid w:val="000C5059"/>
    <w:rsid w:val="000C55B4"/>
    <w:rsid w:val="000E473C"/>
    <w:rsid w:val="000F4CA7"/>
    <w:rsid w:val="00106F98"/>
    <w:rsid w:val="001127C1"/>
    <w:rsid w:val="00114AA3"/>
    <w:rsid w:val="00114F9C"/>
    <w:rsid w:val="00116AD8"/>
    <w:rsid w:val="001174A8"/>
    <w:rsid w:val="00136765"/>
    <w:rsid w:val="001463B6"/>
    <w:rsid w:val="0015266D"/>
    <w:rsid w:val="0016667B"/>
    <w:rsid w:val="001901D5"/>
    <w:rsid w:val="0019387F"/>
    <w:rsid w:val="001A40A3"/>
    <w:rsid w:val="001A511E"/>
    <w:rsid w:val="001B0BD4"/>
    <w:rsid w:val="001B700C"/>
    <w:rsid w:val="001C0DAC"/>
    <w:rsid w:val="001C6F6F"/>
    <w:rsid w:val="001D4ADB"/>
    <w:rsid w:val="001D57F7"/>
    <w:rsid w:val="001D729E"/>
    <w:rsid w:val="00204E5D"/>
    <w:rsid w:val="00206691"/>
    <w:rsid w:val="00210EFE"/>
    <w:rsid w:val="00210FDC"/>
    <w:rsid w:val="002156F0"/>
    <w:rsid w:val="00242C6D"/>
    <w:rsid w:val="00242F3A"/>
    <w:rsid w:val="002516AD"/>
    <w:rsid w:val="00252E50"/>
    <w:rsid w:val="002563C0"/>
    <w:rsid w:val="00264AF7"/>
    <w:rsid w:val="00271503"/>
    <w:rsid w:val="0028364D"/>
    <w:rsid w:val="002B3EFE"/>
    <w:rsid w:val="002C22E8"/>
    <w:rsid w:val="002C676C"/>
    <w:rsid w:val="002E24FC"/>
    <w:rsid w:val="002E52F7"/>
    <w:rsid w:val="002E60C5"/>
    <w:rsid w:val="002E6588"/>
    <w:rsid w:val="00305E7B"/>
    <w:rsid w:val="00315B27"/>
    <w:rsid w:val="00326402"/>
    <w:rsid w:val="00326AAC"/>
    <w:rsid w:val="00330008"/>
    <w:rsid w:val="003503D7"/>
    <w:rsid w:val="00360FD2"/>
    <w:rsid w:val="003650A7"/>
    <w:rsid w:val="003669BC"/>
    <w:rsid w:val="00380186"/>
    <w:rsid w:val="003929B4"/>
    <w:rsid w:val="003978EB"/>
    <w:rsid w:val="003A715E"/>
    <w:rsid w:val="003A79A7"/>
    <w:rsid w:val="003B2E66"/>
    <w:rsid w:val="003C1434"/>
    <w:rsid w:val="003C2258"/>
    <w:rsid w:val="003D19E2"/>
    <w:rsid w:val="003E376E"/>
    <w:rsid w:val="00401DC3"/>
    <w:rsid w:val="004157CD"/>
    <w:rsid w:val="0041679A"/>
    <w:rsid w:val="004207F1"/>
    <w:rsid w:val="00441DE7"/>
    <w:rsid w:val="00442689"/>
    <w:rsid w:val="00444C14"/>
    <w:rsid w:val="0045605F"/>
    <w:rsid w:val="004564B8"/>
    <w:rsid w:val="00457534"/>
    <w:rsid w:val="00466D2D"/>
    <w:rsid w:val="004769E5"/>
    <w:rsid w:val="004822CB"/>
    <w:rsid w:val="00494578"/>
    <w:rsid w:val="004B2A58"/>
    <w:rsid w:val="004B30DB"/>
    <w:rsid w:val="004B31CE"/>
    <w:rsid w:val="004C02D2"/>
    <w:rsid w:val="004C1EB6"/>
    <w:rsid w:val="004C63E0"/>
    <w:rsid w:val="004D2D2B"/>
    <w:rsid w:val="004F30C6"/>
    <w:rsid w:val="00523AD7"/>
    <w:rsid w:val="00533696"/>
    <w:rsid w:val="00554AC8"/>
    <w:rsid w:val="00555FDF"/>
    <w:rsid w:val="00562A98"/>
    <w:rsid w:val="00567322"/>
    <w:rsid w:val="00567590"/>
    <w:rsid w:val="005929F9"/>
    <w:rsid w:val="00595179"/>
    <w:rsid w:val="005A1FEE"/>
    <w:rsid w:val="005A26C8"/>
    <w:rsid w:val="005B074F"/>
    <w:rsid w:val="005B1619"/>
    <w:rsid w:val="005C1395"/>
    <w:rsid w:val="005C2131"/>
    <w:rsid w:val="005D4912"/>
    <w:rsid w:val="005E3269"/>
    <w:rsid w:val="005E6185"/>
    <w:rsid w:val="005F370B"/>
    <w:rsid w:val="005F77D1"/>
    <w:rsid w:val="006047BB"/>
    <w:rsid w:val="006056DA"/>
    <w:rsid w:val="006104E3"/>
    <w:rsid w:val="00612336"/>
    <w:rsid w:val="00617D0B"/>
    <w:rsid w:val="00623753"/>
    <w:rsid w:val="0063449B"/>
    <w:rsid w:val="006403D5"/>
    <w:rsid w:val="00641536"/>
    <w:rsid w:val="0064274A"/>
    <w:rsid w:val="006634B6"/>
    <w:rsid w:val="00663AA4"/>
    <w:rsid w:val="00666D24"/>
    <w:rsid w:val="0067196D"/>
    <w:rsid w:val="0067272E"/>
    <w:rsid w:val="0067731D"/>
    <w:rsid w:val="006847B7"/>
    <w:rsid w:val="00684F2B"/>
    <w:rsid w:val="00691D1F"/>
    <w:rsid w:val="00696D3F"/>
    <w:rsid w:val="006A069A"/>
    <w:rsid w:val="006A0B16"/>
    <w:rsid w:val="006A0E38"/>
    <w:rsid w:val="006A7A3B"/>
    <w:rsid w:val="006B0978"/>
    <w:rsid w:val="006B43C5"/>
    <w:rsid w:val="006C2F69"/>
    <w:rsid w:val="006C599C"/>
    <w:rsid w:val="006C7D81"/>
    <w:rsid w:val="006F2BC4"/>
    <w:rsid w:val="006F309B"/>
    <w:rsid w:val="007011D4"/>
    <w:rsid w:val="00714FC7"/>
    <w:rsid w:val="007267E6"/>
    <w:rsid w:val="007322FB"/>
    <w:rsid w:val="007336D7"/>
    <w:rsid w:val="00743975"/>
    <w:rsid w:val="00773FCE"/>
    <w:rsid w:val="007768FD"/>
    <w:rsid w:val="00777DFA"/>
    <w:rsid w:val="00785E24"/>
    <w:rsid w:val="007B5130"/>
    <w:rsid w:val="007B654C"/>
    <w:rsid w:val="007C5950"/>
    <w:rsid w:val="007D275B"/>
    <w:rsid w:val="007D5AE4"/>
    <w:rsid w:val="007E0D3F"/>
    <w:rsid w:val="007E352A"/>
    <w:rsid w:val="007E6575"/>
    <w:rsid w:val="007E66B3"/>
    <w:rsid w:val="007F646D"/>
    <w:rsid w:val="00804B56"/>
    <w:rsid w:val="00814E20"/>
    <w:rsid w:val="00834502"/>
    <w:rsid w:val="0085213C"/>
    <w:rsid w:val="0085571B"/>
    <w:rsid w:val="00856688"/>
    <w:rsid w:val="00863AB6"/>
    <w:rsid w:val="00864F0E"/>
    <w:rsid w:val="00876F02"/>
    <w:rsid w:val="00883960"/>
    <w:rsid w:val="00893ADF"/>
    <w:rsid w:val="00897348"/>
    <w:rsid w:val="008B3411"/>
    <w:rsid w:val="008B7960"/>
    <w:rsid w:val="008C16E8"/>
    <w:rsid w:val="008C6702"/>
    <w:rsid w:val="008C7B20"/>
    <w:rsid w:val="008D5536"/>
    <w:rsid w:val="008E1ACC"/>
    <w:rsid w:val="009012D9"/>
    <w:rsid w:val="00913CE7"/>
    <w:rsid w:val="009243E1"/>
    <w:rsid w:val="0094408A"/>
    <w:rsid w:val="009509BC"/>
    <w:rsid w:val="00952724"/>
    <w:rsid w:val="009568B5"/>
    <w:rsid w:val="0097094F"/>
    <w:rsid w:val="00972728"/>
    <w:rsid w:val="00976687"/>
    <w:rsid w:val="00982994"/>
    <w:rsid w:val="00994FA5"/>
    <w:rsid w:val="009975D5"/>
    <w:rsid w:val="009A489B"/>
    <w:rsid w:val="009B25C6"/>
    <w:rsid w:val="009C58F4"/>
    <w:rsid w:val="009C62DF"/>
    <w:rsid w:val="009D0048"/>
    <w:rsid w:val="009D367A"/>
    <w:rsid w:val="009E3CD6"/>
    <w:rsid w:val="009E7129"/>
    <w:rsid w:val="009F0D45"/>
    <w:rsid w:val="009F4132"/>
    <w:rsid w:val="009F49F0"/>
    <w:rsid w:val="009F6A68"/>
    <w:rsid w:val="00A216FC"/>
    <w:rsid w:val="00A343F7"/>
    <w:rsid w:val="00A412FC"/>
    <w:rsid w:val="00A41F2F"/>
    <w:rsid w:val="00A4549C"/>
    <w:rsid w:val="00A45B7C"/>
    <w:rsid w:val="00A46196"/>
    <w:rsid w:val="00A55CA1"/>
    <w:rsid w:val="00A561DD"/>
    <w:rsid w:val="00A74889"/>
    <w:rsid w:val="00A75F6D"/>
    <w:rsid w:val="00A80D86"/>
    <w:rsid w:val="00A856EE"/>
    <w:rsid w:val="00A92E97"/>
    <w:rsid w:val="00AA126F"/>
    <w:rsid w:val="00AA2D69"/>
    <w:rsid w:val="00AA5B62"/>
    <w:rsid w:val="00AA7D45"/>
    <w:rsid w:val="00AD3FF8"/>
    <w:rsid w:val="00AD6FAB"/>
    <w:rsid w:val="00AE2510"/>
    <w:rsid w:val="00AE6DE1"/>
    <w:rsid w:val="00B013D9"/>
    <w:rsid w:val="00B03EA9"/>
    <w:rsid w:val="00B10D85"/>
    <w:rsid w:val="00B21FFF"/>
    <w:rsid w:val="00B235C0"/>
    <w:rsid w:val="00B24685"/>
    <w:rsid w:val="00B25A5E"/>
    <w:rsid w:val="00B3061B"/>
    <w:rsid w:val="00B50E00"/>
    <w:rsid w:val="00B61771"/>
    <w:rsid w:val="00B66273"/>
    <w:rsid w:val="00B66AEB"/>
    <w:rsid w:val="00B67B8D"/>
    <w:rsid w:val="00B8070B"/>
    <w:rsid w:val="00BA709C"/>
    <w:rsid w:val="00BA7E90"/>
    <w:rsid w:val="00BD0F19"/>
    <w:rsid w:val="00BD2436"/>
    <w:rsid w:val="00BD26B8"/>
    <w:rsid w:val="00BD6FC1"/>
    <w:rsid w:val="00BE56ED"/>
    <w:rsid w:val="00BE704E"/>
    <w:rsid w:val="00BF3BEE"/>
    <w:rsid w:val="00BF54F7"/>
    <w:rsid w:val="00C030D7"/>
    <w:rsid w:val="00C072F1"/>
    <w:rsid w:val="00C21AB4"/>
    <w:rsid w:val="00C238AC"/>
    <w:rsid w:val="00C4053A"/>
    <w:rsid w:val="00C41E8A"/>
    <w:rsid w:val="00C53508"/>
    <w:rsid w:val="00C654F4"/>
    <w:rsid w:val="00C6703E"/>
    <w:rsid w:val="00C67B6F"/>
    <w:rsid w:val="00C737AC"/>
    <w:rsid w:val="00C85FA4"/>
    <w:rsid w:val="00C86FFA"/>
    <w:rsid w:val="00C940EB"/>
    <w:rsid w:val="00CA0EC2"/>
    <w:rsid w:val="00CB5F79"/>
    <w:rsid w:val="00CC45D6"/>
    <w:rsid w:val="00CD063E"/>
    <w:rsid w:val="00CD0D8C"/>
    <w:rsid w:val="00CF4D77"/>
    <w:rsid w:val="00D03D23"/>
    <w:rsid w:val="00D13200"/>
    <w:rsid w:val="00D2237E"/>
    <w:rsid w:val="00D32935"/>
    <w:rsid w:val="00D45199"/>
    <w:rsid w:val="00D45C89"/>
    <w:rsid w:val="00D53357"/>
    <w:rsid w:val="00D573A1"/>
    <w:rsid w:val="00D6620A"/>
    <w:rsid w:val="00D852BC"/>
    <w:rsid w:val="00D935E7"/>
    <w:rsid w:val="00D97B51"/>
    <w:rsid w:val="00DA3379"/>
    <w:rsid w:val="00DA6A73"/>
    <w:rsid w:val="00DB2B1E"/>
    <w:rsid w:val="00DB4B86"/>
    <w:rsid w:val="00DB4FF7"/>
    <w:rsid w:val="00DB69D5"/>
    <w:rsid w:val="00DC4A6C"/>
    <w:rsid w:val="00DC5BC1"/>
    <w:rsid w:val="00DD2063"/>
    <w:rsid w:val="00DE3067"/>
    <w:rsid w:val="00DE7A50"/>
    <w:rsid w:val="00E068BA"/>
    <w:rsid w:val="00E14709"/>
    <w:rsid w:val="00E21D85"/>
    <w:rsid w:val="00E23231"/>
    <w:rsid w:val="00E30236"/>
    <w:rsid w:val="00E32AFE"/>
    <w:rsid w:val="00E4045A"/>
    <w:rsid w:val="00E452A2"/>
    <w:rsid w:val="00E4610D"/>
    <w:rsid w:val="00E56EE2"/>
    <w:rsid w:val="00E6292C"/>
    <w:rsid w:val="00E70A82"/>
    <w:rsid w:val="00E75F19"/>
    <w:rsid w:val="00E80749"/>
    <w:rsid w:val="00E92A98"/>
    <w:rsid w:val="00E97C5F"/>
    <w:rsid w:val="00EA0E59"/>
    <w:rsid w:val="00EA6EE0"/>
    <w:rsid w:val="00EB1D25"/>
    <w:rsid w:val="00EB226C"/>
    <w:rsid w:val="00EB572C"/>
    <w:rsid w:val="00EC5DAB"/>
    <w:rsid w:val="00ED15E4"/>
    <w:rsid w:val="00ED2E63"/>
    <w:rsid w:val="00EE5337"/>
    <w:rsid w:val="00EF285C"/>
    <w:rsid w:val="00EF6EE2"/>
    <w:rsid w:val="00EF7568"/>
    <w:rsid w:val="00F0270C"/>
    <w:rsid w:val="00F109F8"/>
    <w:rsid w:val="00F22EC9"/>
    <w:rsid w:val="00F26196"/>
    <w:rsid w:val="00F46589"/>
    <w:rsid w:val="00F51B91"/>
    <w:rsid w:val="00F533A4"/>
    <w:rsid w:val="00F53AEF"/>
    <w:rsid w:val="00F61E1D"/>
    <w:rsid w:val="00F70988"/>
    <w:rsid w:val="00F73F74"/>
    <w:rsid w:val="00F75739"/>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5673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tuexenia.de/aktivitaeten/pflanzengesellschaft-des-jahres/" TargetMode="External"/><Relationship Id="rId4" Type="http://schemas.openxmlformats.org/officeDocument/2006/relationships/settings" Target="settings.xml"/><Relationship Id="rId9" Type="http://schemas.openxmlformats.org/officeDocument/2006/relationships/hyperlink" Target="https://www.tuexenia.de/wp-content/uploads/Flyer_PGJ_2026.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577</Words>
  <Characters>3640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3</cp:revision>
  <cp:lastPrinted>2025-01-06T09:49:00Z</cp:lastPrinted>
  <dcterms:created xsi:type="dcterms:W3CDTF">2025-12-11T09:17:00Z</dcterms:created>
  <dcterms:modified xsi:type="dcterms:W3CDTF">2025-12-11T09:17:00Z</dcterms:modified>
</cp:coreProperties>
</file>