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BB203"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2728FAC1" w14:textId="77777777" w:rsidR="007A3A2F" w:rsidRDefault="007A3A2F" w:rsidP="007A3A2F">
      <w:pPr>
        <w:pStyle w:val="titel"/>
        <w:jc w:val="right"/>
        <w:rPr>
          <w:sz w:val="22"/>
          <w:szCs w:val="22"/>
        </w:rPr>
      </w:pPr>
    </w:p>
    <w:p w14:paraId="13B3998F" w14:textId="77777777" w:rsidR="00A35CB6" w:rsidRDefault="00652698" w:rsidP="00A35CB6">
      <w:pPr>
        <w:pStyle w:val="titel"/>
        <w:jc w:val="right"/>
        <w:rPr>
          <w:rFonts w:ascii="Titillium Lt" w:hAnsi="Titillium Lt" w:cs="Titillium Lt"/>
          <w:sz w:val="22"/>
          <w:szCs w:val="22"/>
        </w:rPr>
      </w:pPr>
      <w:r>
        <w:rPr>
          <w:sz w:val="22"/>
          <w:szCs w:val="22"/>
        </w:rPr>
        <w:tab/>
      </w:r>
      <w:r w:rsidR="00A35CB6">
        <w:rPr>
          <w:sz w:val="22"/>
          <w:szCs w:val="22"/>
        </w:rPr>
        <w:tab/>
        <w:t>Goetheanum, Dornach, Schweiz, 20. Februar 2026</w:t>
      </w:r>
    </w:p>
    <w:p w14:paraId="6C16CB8D" w14:textId="77777777" w:rsidR="00A35CB6" w:rsidRDefault="00A35CB6" w:rsidP="00A35CB6">
      <w:pPr>
        <w:pStyle w:val="titel"/>
        <w:rPr>
          <w:sz w:val="28"/>
          <w:szCs w:val="28"/>
        </w:rPr>
      </w:pPr>
    </w:p>
    <w:p w14:paraId="418BE0CD" w14:textId="77777777" w:rsidR="00A35CB6" w:rsidRPr="00B24557" w:rsidRDefault="00A35CB6" w:rsidP="00A35CB6">
      <w:pPr>
        <w:pStyle w:val="titel"/>
        <w:spacing w:before="57"/>
        <w:rPr>
          <w:b/>
          <w:bCs/>
          <w:sz w:val="28"/>
          <w:szCs w:val="28"/>
        </w:rPr>
      </w:pPr>
      <w:r w:rsidRPr="00B24557">
        <w:rPr>
          <w:b/>
          <w:bCs/>
          <w:sz w:val="28"/>
          <w:szCs w:val="28"/>
        </w:rPr>
        <w:t>Großes Theater am Goetheanum</w:t>
      </w:r>
    </w:p>
    <w:p w14:paraId="2E3BE6A0" w14:textId="77777777" w:rsidR="00A35CB6" w:rsidRPr="00B24557" w:rsidRDefault="00A35CB6" w:rsidP="00A35CB6">
      <w:pPr>
        <w:pStyle w:val="titel"/>
        <w:spacing w:before="57"/>
        <w:rPr>
          <w:b/>
          <w:bCs/>
          <w:sz w:val="24"/>
          <w:szCs w:val="24"/>
        </w:rPr>
      </w:pPr>
      <w:r w:rsidRPr="00B24557">
        <w:rPr>
          <w:b/>
          <w:bCs/>
          <w:sz w:val="24"/>
          <w:szCs w:val="24"/>
        </w:rPr>
        <w:t>Sommerfestivals zur 100. Aufführung von ‹Faust I und II›</w:t>
      </w:r>
    </w:p>
    <w:p w14:paraId="4B0B4CE9" w14:textId="77777777" w:rsidR="00A35CB6" w:rsidRPr="00B24557" w:rsidRDefault="00A35CB6" w:rsidP="00A35CB6">
      <w:pPr>
        <w:pStyle w:val="body"/>
        <w:rPr>
          <w:b/>
          <w:bCs/>
        </w:rPr>
      </w:pPr>
    </w:p>
    <w:p w14:paraId="0B9256BF" w14:textId="77777777" w:rsidR="00A35CB6" w:rsidRPr="00B24557" w:rsidRDefault="00A35CB6" w:rsidP="00A35CB6">
      <w:pPr>
        <w:pStyle w:val="body"/>
        <w:rPr>
          <w:rFonts w:ascii="Titillium" w:hAnsi="Titillium" w:cs="Titillium"/>
          <w:b/>
          <w:bCs/>
          <w:spacing w:val="-1"/>
        </w:rPr>
      </w:pPr>
      <w:r w:rsidRPr="00B24557">
        <w:rPr>
          <w:rFonts w:ascii="Titillium" w:hAnsi="Titillium" w:cs="Titillium"/>
          <w:b/>
          <w:bCs/>
          <w:spacing w:val="-1"/>
        </w:rPr>
        <w:t xml:space="preserve">Die Goetheanum-Bühne feiert im Juli 2026 an drei Sommerfestivals ihre 100. Aufführung von Johann Wolfgang Goethes ‹Faust I und II› seit der Erstaufführung der ungekürzten Gesamtfassung im Jahr 1938. </w:t>
      </w:r>
    </w:p>
    <w:p w14:paraId="08169789" w14:textId="77777777" w:rsidR="00A35CB6" w:rsidRDefault="00A35CB6" w:rsidP="00A35CB6">
      <w:pPr>
        <w:pStyle w:val="body"/>
        <w:rPr>
          <w:rFonts w:ascii="Titillium" w:hAnsi="Titillium" w:cs="Titillium"/>
          <w:spacing w:val="1"/>
        </w:rPr>
      </w:pPr>
    </w:p>
    <w:p w14:paraId="65C01472" w14:textId="77777777" w:rsidR="00A35CB6" w:rsidRDefault="00A35CB6" w:rsidP="00A35CB6">
      <w:pPr>
        <w:pStyle w:val="body"/>
        <w:rPr>
          <w:rFonts w:ascii="Titillium" w:hAnsi="Titillium" w:cs="Titillium"/>
          <w:spacing w:val="1"/>
        </w:rPr>
      </w:pPr>
      <w:r>
        <w:rPr>
          <w:rFonts w:ascii="Titillium" w:hAnsi="Titillium" w:cs="Titillium"/>
          <w:spacing w:val="1"/>
        </w:rPr>
        <w:t>Die neunstündige Inszenierung an zwei beziehungsweise drei Tagen ist leicht im Spiel: Die Szenen geben einander die Hand. Die Inszenierung ist reich in der Sprache: nah an Goethes Wort. Und sie ist voll in der Erzählung: Fausts Reisen in Unterwelt und himmlischer Höhe, seine Begegnung mit Teufel, Engel und der Schönsten kommt poetisch dicht auf die Bühne.</w:t>
      </w:r>
    </w:p>
    <w:p w14:paraId="14DD43AA" w14:textId="77777777" w:rsidR="00A35CB6" w:rsidRDefault="00A35CB6" w:rsidP="00A35CB6">
      <w:pPr>
        <w:pStyle w:val="body"/>
        <w:rPr>
          <w:rFonts w:ascii="Titillium" w:hAnsi="Titillium" w:cs="Titillium"/>
          <w:spacing w:val="1"/>
        </w:rPr>
      </w:pPr>
    </w:p>
    <w:p w14:paraId="077999F7" w14:textId="77777777" w:rsidR="00A35CB6" w:rsidRDefault="00A35CB6" w:rsidP="00A35CB6">
      <w:pPr>
        <w:pStyle w:val="body"/>
        <w:rPr>
          <w:rFonts w:ascii="Titillium" w:hAnsi="Titillium" w:cs="Titillium"/>
          <w:spacing w:val="1"/>
        </w:rPr>
      </w:pPr>
      <w:r>
        <w:rPr>
          <w:rFonts w:ascii="Titillium" w:hAnsi="Titillium" w:cs="Titillium"/>
          <w:spacing w:val="1"/>
        </w:rPr>
        <w:t>Seit 1938 gehört die Inszenierung von ‹Faust I und II› zum Kerngeschäft der Goetheanum-Bühne. Faust ist nach Carl Gustav Jung der Mythos des modernen Menschen und gibt damit Antworten auf die Frage, wohin sich die Seele auf der Suche nach sich selbst wenden kann. «Im Theater klingt diese Antwort für jeden im Publikum anders. Sie entsteht, wenn sich Gefühle und Gedanken der Spielenden mit dem Stoff vereinen», beschreibt Andrea Pfaehler den Zauber des Theaters. Die Regisseurin inszeniert seit 2020 ‹Faust I und II› am Goetheanum, seit 2025 mit Rafael Tavares (Eurythmie-Regie).</w:t>
      </w:r>
    </w:p>
    <w:p w14:paraId="5F145DF6" w14:textId="77777777" w:rsidR="00A35CB6" w:rsidRDefault="00A35CB6" w:rsidP="00A35CB6">
      <w:pPr>
        <w:pStyle w:val="body"/>
        <w:rPr>
          <w:rFonts w:ascii="Titillium" w:hAnsi="Titillium" w:cs="Titillium"/>
          <w:spacing w:val="1"/>
        </w:rPr>
      </w:pPr>
    </w:p>
    <w:p w14:paraId="2B65A047" w14:textId="77777777" w:rsidR="00A35CB6" w:rsidRDefault="00A35CB6" w:rsidP="00A35CB6">
      <w:pPr>
        <w:pStyle w:val="body"/>
        <w:rPr>
          <w:rFonts w:ascii="Titillium" w:hAnsi="Titillium" w:cs="Titillium"/>
          <w:spacing w:val="1"/>
        </w:rPr>
      </w:pPr>
      <w:r>
        <w:rPr>
          <w:rFonts w:ascii="Titillium" w:hAnsi="Titillium" w:cs="Titillium"/>
          <w:spacing w:val="1"/>
        </w:rPr>
        <w:t xml:space="preserve">Das Stück reicht vom Labor für künstliche Menschen bis zurück in die Antike, bis zum Anfang der Schöpfung. «Vom Himmel fordert er die schönsten Sterne / Und von der Erde jede höchste Lust», sagt Mephistopheles über Faust. ‹Mythos des modernen Menschen› bedeutet, dass hohe Ziele und der Pakt mit dem Dunklen dicht beisammen sind. Dieses Spiel von Innen und Außen bringen Schauspiel und Eurythmie ans Licht. </w:t>
      </w:r>
    </w:p>
    <w:p w14:paraId="74C28B92" w14:textId="77777777" w:rsidR="00A35CB6" w:rsidRDefault="00A35CB6" w:rsidP="00A35CB6">
      <w:pPr>
        <w:pStyle w:val="body"/>
        <w:rPr>
          <w:rFonts w:ascii="Titillium" w:hAnsi="Titillium" w:cs="Titillium"/>
          <w:spacing w:val="1"/>
        </w:rPr>
      </w:pPr>
    </w:p>
    <w:p w14:paraId="667160B0" w14:textId="77777777" w:rsidR="00A35CB6" w:rsidRDefault="00A35CB6" w:rsidP="00A35CB6">
      <w:pPr>
        <w:pStyle w:val="body"/>
        <w:rPr>
          <w:rFonts w:ascii="Titillium" w:hAnsi="Titillium" w:cs="Titillium"/>
          <w:spacing w:val="1"/>
        </w:rPr>
      </w:pPr>
      <w:r>
        <w:rPr>
          <w:rFonts w:ascii="Titillium" w:hAnsi="Titillium" w:cs="Titillium"/>
          <w:spacing w:val="1"/>
        </w:rPr>
        <w:t>Zum 100. Mal ‹Faust› am Goetheanum – das feiert die Goetheanum-Bühne mit drei Sommerfestivals auf dem Dornacher Hügel, dort, wo 1938 die Welt-Uraufführung des ungekürzten ‹Faust I und II› zu sehen war.</w:t>
      </w:r>
    </w:p>
    <w:p w14:paraId="26973B7F" w14:textId="77777777" w:rsidR="00A35CB6" w:rsidRDefault="00A35CB6" w:rsidP="00A35CB6">
      <w:pPr>
        <w:pStyle w:val="body"/>
        <w:jc w:val="right"/>
        <w:rPr>
          <w:rFonts w:ascii="Titillium" w:hAnsi="Titillium" w:cs="Titillium"/>
          <w:spacing w:val="1"/>
        </w:rPr>
      </w:pPr>
      <w:r>
        <w:rPr>
          <w:rFonts w:ascii="Titillium" w:hAnsi="Titillium" w:cs="Titillium"/>
        </w:rPr>
        <w:t>(1744 Zeichen/Wolfgang Held)</w:t>
      </w:r>
    </w:p>
    <w:p w14:paraId="23CDAFAE" w14:textId="77777777" w:rsidR="00A35CB6" w:rsidRDefault="00A35CB6" w:rsidP="00A35CB6">
      <w:pPr>
        <w:pStyle w:val="body"/>
        <w:spacing w:before="113"/>
        <w:rPr>
          <w:rFonts w:ascii="Titillium" w:hAnsi="Titillium" w:cs="Titillium"/>
        </w:rPr>
      </w:pPr>
      <w:r>
        <w:rPr>
          <w:rFonts w:ascii="Titillium Bd" w:hAnsi="Titillium Bd" w:cs="Titillium Bd"/>
          <w:b/>
          <w:bCs/>
        </w:rPr>
        <w:t xml:space="preserve">Aufführung ‹Faust I und II› </w:t>
      </w:r>
      <w:r>
        <w:rPr>
          <w:rFonts w:ascii="Titillium" w:hAnsi="Titillium" w:cs="Titillium"/>
        </w:rPr>
        <w:t xml:space="preserve">10. bis 12. Juli, 17. bis 19. Juli (100. Aufführung) sowie 25. und 26. Juli 2026, Goetheanum-Bühne </w:t>
      </w:r>
      <w:r>
        <w:rPr>
          <w:rFonts w:ascii="Titillium Bd" w:hAnsi="Titillium Bd" w:cs="Titillium Bd"/>
          <w:b/>
          <w:bCs/>
        </w:rPr>
        <w:t>Web</w:t>
      </w:r>
      <w:r>
        <w:rPr>
          <w:rFonts w:ascii="Titillium" w:hAnsi="Titillium" w:cs="Titillium"/>
        </w:rPr>
        <w:t xml:space="preserve"> faust.jetzt </w:t>
      </w:r>
      <w:r>
        <w:rPr>
          <w:rFonts w:ascii="Titillium Bd" w:hAnsi="Titillium Bd" w:cs="Titillium Bd"/>
          <w:b/>
          <w:bCs/>
        </w:rPr>
        <w:t>Newsletter</w:t>
      </w:r>
      <w:r>
        <w:rPr>
          <w:rFonts w:ascii="Titillium" w:hAnsi="Titillium" w:cs="Titillium"/>
        </w:rPr>
        <w:t xml:space="preserve"> www.faust.jetzt/newsletter</w:t>
      </w:r>
    </w:p>
    <w:p w14:paraId="6A287389" w14:textId="4956D8F3" w:rsidR="006E7E7B" w:rsidRPr="00652698" w:rsidRDefault="00A35CB6" w:rsidP="00A35CB6">
      <w:pPr>
        <w:pStyle w:val="body"/>
        <w:spacing w:before="113"/>
        <w:rPr>
          <w:rFonts w:ascii="Titillium" w:hAnsi="Titillium" w:cs="Titillium"/>
        </w:rPr>
      </w:pPr>
      <w:r>
        <w:rPr>
          <w:rFonts w:ascii="Titillium Bd" w:hAnsi="Titillium Bd" w:cs="Titillium Bd"/>
          <w:b/>
          <w:bCs/>
        </w:rPr>
        <w:t xml:space="preserve">Ansprechpartnerin </w:t>
      </w:r>
      <w:r>
        <w:rPr>
          <w:rFonts w:ascii="Titillium" w:hAnsi="Titillium" w:cs="Titillium"/>
        </w:rPr>
        <w:t>Katharina Hofmann, buehne@goetheanum.ch</w:t>
      </w:r>
    </w:p>
    <w:sectPr w:rsidR="006E7E7B" w:rsidRPr="00652698"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104B7"/>
    <w:rsid w:val="00652698"/>
    <w:rsid w:val="006E7E7B"/>
    <w:rsid w:val="006F57DB"/>
    <w:rsid w:val="007A3A2F"/>
    <w:rsid w:val="00A35CB6"/>
    <w:rsid w:val="00B24557"/>
    <w:rsid w:val="00B90BB3"/>
    <w:rsid w:val="00EC40E3"/>
    <w:rsid w:val="00F039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3C2AB91"/>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A35CB6"/>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1886</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9</cp:revision>
  <dcterms:created xsi:type="dcterms:W3CDTF">2020-10-31T17:28:00Z</dcterms:created>
  <dcterms:modified xsi:type="dcterms:W3CDTF">2026-02-23T14:52:00Z</dcterms:modified>
</cp:coreProperties>
</file>