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48015B" w:rsidRDefault="00E20B1E" w:rsidP="00A0512F">
      <w:pPr>
        <w:keepNext/>
        <w:spacing w:line="360" w:lineRule="auto"/>
        <w:outlineLvl w:val="1"/>
        <w:rPr>
          <w:rFonts w:ascii="Helvetica" w:hAnsi="Helvetica" w:cs="Helvetica"/>
          <w:b/>
          <w:lang w:val="da-DK"/>
        </w:rPr>
      </w:pPr>
      <w:r w:rsidRPr="0048015B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3859D382" wp14:editId="6913F40C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15B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3D8657B0" wp14:editId="65DEC0EB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015B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2D9BEA3D" wp14:editId="5175EB18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0" b="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015B" w:rsidRPr="0048015B" w:rsidRDefault="0048015B" w:rsidP="0048015B">
      <w:pPr>
        <w:keepNext/>
        <w:spacing w:line="360" w:lineRule="auto"/>
        <w:ind w:right="425"/>
        <w:outlineLvl w:val="3"/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</w:pPr>
      <w:r w:rsidRPr="0048015B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>SHDSL</w:t>
      </w:r>
      <w:r w:rsidR="004730A8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>-tilpasset</w:t>
      </w:r>
      <w:r w:rsidRPr="0048015B">
        <w:rPr>
          <w:rFonts w:ascii="Helvetica" w:hAnsi="Helvetica" w:cs="Helvetica"/>
          <w:b/>
          <w:bCs/>
          <w:color w:val="000000"/>
          <w:sz w:val="22"/>
          <w:szCs w:val="22"/>
          <w:lang w:val="da-DK"/>
        </w:rPr>
        <w:t xml:space="preserve"> overspændingsbeskyttelse</w:t>
      </w:r>
    </w:p>
    <w:p w:rsidR="00E72343" w:rsidRPr="0048015B" w:rsidRDefault="00E72343" w:rsidP="0048015B">
      <w:pPr>
        <w:spacing w:line="360" w:lineRule="auto"/>
        <w:ind w:right="425"/>
        <w:rPr>
          <w:rFonts w:ascii="Helvetica" w:hAnsi="Helvetica" w:cs="Helvetica"/>
          <w:color w:val="000000"/>
          <w:lang w:val="da-DK"/>
        </w:rPr>
      </w:pPr>
    </w:p>
    <w:p w:rsidR="0048015B" w:rsidRPr="0048015B" w:rsidRDefault="0048015B" w:rsidP="0048015B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48015B">
        <w:rPr>
          <w:rFonts w:ascii="Helvetica" w:hAnsi="Helvetica" w:cs="Helvetica"/>
          <w:lang w:val="da-DK"/>
        </w:rPr>
        <w:t>Som producent af enheder til overspændingsbeskyttelse lancerer Phoenix Contact nu en beskyttelsesenhed</w:t>
      </w:r>
      <w:bookmarkStart w:id="0" w:name="_GoBack"/>
      <w:bookmarkEnd w:id="0"/>
      <w:r w:rsidRPr="0048015B">
        <w:rPr>
          <w:rFonts w:ascii="Helvetica" w:hAnsi="Helvetica" w:cs="Helvetica"/>
          <w:lang w:val="da-DK"/>
        </w:rPr>
        <w:t xml:space="preserve"> til </w:t>
      </w:r>
      <w:r w:rsidR="00B5134C" w:rsidRPr="0048015B">
        <w:rPr>
          <w:rFonts w:ascii="Helvetica" w:hAnsi="Helvetica" w:cs="Helvetica"/>
          <w:lang w:val="da-DK"/>
        </w:rPr>
        <w:t>SHDSL</w:t>
      </w:r>
      <w:r w:rsidR="00B5134C">
        <w:rPr>
          <w:rFonts w:ascii="Helvetica" w:hAnsi="Helvetica" w:cs="Helvetica"/>
          <w:lang w:val="da-DK"/>
        </w:rPr>
        <w:t>-</w:t>
      </w:r>
      <w:r w:rsidRPr="0048015B">
        <w:rPr>
          <w:rFonts w:ascii="Helvetica" w:hAnsi="Helvetica" w:cs="Helvetica"/>
          <w:lang w:val="da-DK"/>
        </w:rPr>
        <w:t xml:space="preserve">systemer, der er designet til at imødekomme de særlige krav til </w:t>
      </w:r>
      <w:r w:rsidR="00B5134C" w:rsidRPr="0048015B">
        <w:rPr>
          <w:rFonts w:ascii="Helvetica" w:hAnsi="Helvetica" w:cs="Helvetica"/>
          <w:lang w:val="da-DK"/>
        </w:rPr>
        <w:t>SHDSL</w:t>
      </w:r>
      <w:r w:rsidR="00B5134C">
        <w:rPr>
          <w:rFonts w:ascii="Helvetica" w:hAnsi="Helvetica" w:cs="Helvetica"/>
          <w:lang w:val="da-DK"/>
        </w:rPr>
        <w:t>-</w:t>
      </w:r>
      <w:r w:rsidRPr="0048015B">
        <w:rPr>
          <w:rFonts w:ascii="Helvetica" w:hAnsi="Helvetica" w:cs="Helvetica"/>
          <w:lang w:val="da-DK"/>
        </w:rPr>
        <w:t>dataoverførsel. Beskyttelsesenheden garanterer maksimal databeskyttelse med minimal signaldæmpning.</w:t>
      </w:r>
    </w:p>
    <w:p w:rsidR="0048015B" w:rsidRPr="0048015B" w:rsidRDefault="0048015B" w:rsidP="0048015B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B5134C" w:rsidRDefault="0048015B" w:rsidP="0048015B">
      <w:pPr>
        <w:spacing w:line="360" w:lineRule="auto"/>
        <w:ind w:right="425"/>
        <w:rPr>
          <w:rFonts w:ascii="Helvetica" w:hAnsi="Helvetica" w:cs="Helvetica"/>
          <w:lang w:val="da-DK"/>
        </w:rPr>
      </w:pPr>
      <w:r w:rsidRPr="0048015B">
        <w:rPr>
          <w:rFonts w:ascii="Helvetica" w:hAnsi="Helvetica" w:cs="Helvetica"/>
          <w:lang w:val="da-DK"/>
        </w:rPr>
        <w:t xml:space="preserve">Overspændingsbeskyttelsen er en adapter, der kan installeres enkelt mellem indgående telekommunikationskabler og et modem. Den stikbare tilslutning sikrer hurtig og fleksibel installation. Beskyttelsesenheden skal blot </w:t>
      </w:r>
      <w:r w:rsidR="00B5134C">
        <w:rPr>
          <w:rFonts w:ascii="Helvetica" w:hAnsi="Helvetica" w:cs="Helvetica"/>
          <w:lang w:val="da-DK"/>
        </w:rPr>
        <w:t>jordforbindes</w:t>
      </w:r>
      <w:r w:rsidR="00B5134C" w:rsidRPr="0048015B">
        <w:rPr>
          <w:rFonts w:ascii="Helvetica" w:hAnsi="Helvetica" w:cs="Helvetica"/>
          <w:lang w:val="da-DK"/>
        </w:rPr>
        <w:t xml:space="preserve"> </w:t>
      </w:r>
      <w:r w:rsidR="00B5134C">
        <w:rPr>
          <w:rFonts w:ascii="Helvetica" w:hAnsi="Helvetica" w:cs="Helvetica"/>
          <w:lang w:val="da-DK"/>
        </w:rPr>
        <w:t>over det sorte</w:t>
      </w:r>
      <w:r w:rsidRPr="0048015B">
        <w:rPr>
          <w:rFonts w:ascii="Helvetica" w:hAnsi="Helvetica" w:cs="Helvetica"/>
          <w:lang w:val="da-DK"/>
        </w:rPr>
        <w:t xml:space="preserve"> kabel eller </w:t>
      </w:r>
      <w:r w:rsidR="00B5134C">
        <w:rPr>
          <w:rFonts w:ascii="Helvetica" w:hAnsi="Helvetica" w:cs="Helvetica"/>
          <w:lang w:val="da-DK"/>
        </w:rPr>
        <w:t>DIN-skinnefoden</w:t>
      </w:r>
      <w:r w:rsidRPr="0048015B">
        <w:rPr>
          <w:rFonts w:ascii="Helvetica" w:hAnsi="Helvetica" w:cs="Helvetica"/>
          <w:lang w:val="da-DK"/>
        </w:rPr>
        <w:t>. Enheden har et robust metalhus med plads til to SHDSL porte.</w:t>
      </w:r>
      <w:r w:rsidR="00BA2488">
        <w:rPr>
          <w:rFonts w:ascii="Helvetica" w:hAnsi="Helvetica" w:cs="Helvetica"/>
          <w:lang w:val="da-DK"/>
        </w:rPr>
        <w:t xml:space="preserve"> </w:t>
      </w:r>
    </w:p>
    <w:p w:rsidR="00B5134C" w:rsidRDefault="00B5134C" w:rsidP="0048015B">
      <w:pPr>
        <w:spacing w:line="360" w:lineRule="auto"/>
        <w:ind w:right="425"/>
        <w:rPr>
          <w:rFonts w:ascii="Helvetica" w:hAnsi="Helvetica" w:cs="Helvetica"/>
          <w:lang w:val="da-DK"/>
        </w:rPr>
      </w:pPr>
    </w:p>
    <w:p w:rsidR="00245677" w:rsidRPr="0048015B" w:rsidRDefault="0048015B" w:rsidP="0048015B">
      <w:pPr>
        <w:overflowPunct/>
        <w:autoSpaceDE/>
        <w:autoSpaceDN/>
        <w:adjustRightInd/>
        <w:spacing w:line="360" w:lineRule="auto"/>
        <w:ind w:right="425"/>
        <w:textAlignment w:val="auto"/>
        <w:rPr>
          <w:rFonts w:ascii="Helvetica" w:eastAsia="Calibri" w:hAnsi="Helvetica" w:cs="Helvetica"/>
          <w:lang w:val="da-DK"/>
        </w:rPr>
      </w:pPr>
      <w:r w:rsidRPr="0048015B">
        <w:rPr>
          <w:rFonts w:ascii="Helvetica" w:eastAsia="Calibri" w:hAnsi="Helvetica" w:cs="Helvetica"/>
          <w:lang w:val="da-DK"/>
        </w:rPr>
        <w:t xml:space="preserve">For yderligere information kontakt Product Manager Henning O. Lippert, </w:t>
      </w:r>
      <w:hyperlink r:id="rId9" w:history="1">
        <w:r w:rsidRPr="0048015B">
          <w:rPr>
            <w:rStyle w:val="Hyperlink"/>
            <w:rFonts w:ascii="Helvetica" w:eastAsia="Calibri" w:hAnsi="Helvetica" w:cs="Helvetica"/>
            <w:lang w:val="da-DK"/>
          </w:rPr>
          <w:t>hlippert@phoenixcontact.dk</w:t>
        </w:r>
      </w:hyperlink>
      <w:r w:rsidR="00D40CB6">
        <w:rPr>
          <w:rFonts w:ascii="Helvetica" w:eastAsia="Calibri" w:hAnsi="Helvetica" w:cs="Helvetica"/>
          <w:lang w:val="da-DK"/>
        </w:rPr>
        <w:t xml:space="preserve"> </w:t>
      </w:r>
      <w:r w:rsidR="00D40CB6">
        <w:rPr>
          <w:rFonts w:ascii="Helvetica" w:hAnsi="Helvetica" w:cs="Helvetica"/>
          <w:lang w:val="da-DK"/>
        </w:rPr>
        <w:t>– eller kontakt vores kundeservice på 36 77 44 11.</w:t>
      </w:r>
    </w:p>
    <w:p w:rsidR="0048015B" w:rsidRPr="0048015B" w:rsidRDefault="0048015B" w:rsidP="00A914F7">
      <w:pPr>
        <w:overflowPunct/>
        <w:autoSpaceDE/>
        <w:autoSpaceDN/>
        <w:adjustRightInd/>
        <w:spacing w:line="360" w:lineRule="auto"/>
        <w:ind w:right="2835"/>
        <w:textAlignment w:val="auto"/>
        <w:rPr>
          <w:rFonts w:ascii="Helvetica" w:eastAsia="Calibri" w:hAnsi="Helvetica" w:cs="Helvetica"/>
          <w:lang w:val="da-DK"/>
        </w:rPr>
      </w:pPr>
    </w:p>
    <w:p w:rsidR="00D63021" w:rsidRPr="0048015B" w:rsidRDefault="00D63021" w:rsidP="001F2BD0">
      <w:pPr>
        <w:spacing w:line="360" w:lineRule="auto"/>
        <w:rPr>
          <w:rFonts w:ascii="Helvetica" w:hAnsi="Helvetica"/>
          <w:b/>
          <w:lang w:val="da-DK"/>
        </w:rPr>
      </w:pPr>
    </w:p>
    <w:p w:rsidR="00D63021" w:rsidRPr="0048015B" w:rsidRDefault="00D63021" w:rsidP="001D2FDB">
      <w:pPr>
        <w:spacing w:line="360" w:lineRule="auto"/>
        <w:ind w:left="2832" w:hanging="2832"/>
        <w:rPr>
          <w:rFonts w:ascii="Helvetica" w:hAnsi="Helvetica"/>
          <w:b/>
          <w:lang w:val="da-DK"/>
        </w:rPr>
      </w:pPr>
    </w:p>
    <w:sectPr w:rsidR="00D63021" w:rsidRPr="0048015B" w:rsidSect="00386AE2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AB2" w:rsidRDefault="00584AB2">
      <w:r>
        <w:separator/>
      </w:r>
    </w:p>
  </w:endnote>
  <w:endnote w:type="continuationSeparator" w:id="0">
    <w:p w:rsidR="00584AB2" w:rsidRDefault="0058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5B" w:rsidRPr="00D626D1" w:rsidRDefault="0048015B" w:rsidP="0048015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48015B" w:rsidRDefault="0048015B" w:rsidP="0048015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AB2" w:rsidRDefault="00584AB2">
      <w:r>
        <w:separator/>
      </w:r>
    </w:p>
  </w:footnote>
  <w:footnote w:type="continuationSeparator" w:id="0">
    <w:p w:rsidR="00584AB2" w:rsidRDefault="00584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E20B1E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4BDA9B2A" wp14:editId="1C7F7932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48015B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 w:rsidR="007E44B2"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95C"/>
    <w:rsid w:val="000D7137"/>
    <w:rsid w:val="000D7289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5900"/>
    <w:rsid w:val="002A6227"/>
    <w:rsid w:val="002A6D5C"/>
    <w:rsid w:val="002A7E8E"/>
    <w:rsid w:val="002C41E3"/>
    <w:rsid w:val="002C43F1"/>
    <w:rsid w:val="002C6D8F"/>
    <w:rsid w:val="002D0328"/>
    <w:rsid w:val="002D2600"/>
    <w:rsid w:val="002D3D9D"/>
    <w:rsid w:val="002D5ABD"/>
    <w:rsid w:val="002D615F"/>
    <w:rsid w:val="002E0049"/>
    <w:rsid w:val="002E10A9"/>
    <w:rsid w:val="002E405E"/>
    <w:rsid w:val="002E7739"/>
    <w:rsid w:val="002F1D5A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AE2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30A8"/>
    <w:rsid w:val="00475942"/>
    <w:rsid w:val="004766B6"/>
    <w:rsid w:val="0048015B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84AB2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6FF"/>
    <w:rsid w:val="005C67CD"/>
    <w:rsid w:val="005D7213"/>
    <w:rsid w:val="005E0F4D"/>
    <w:rsid w:val="005F240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4624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42E39"/>
    <w:rsid w:val="00743E93"/>
    <w:rsid w:val="00746105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295"/>
    <w:rsid w:val="00946FA3"/>
    <w:rsid w:val="00955870"/>
    <w:rsid w:val="00955D43"/>
    <w:rsid w:val="00960570"/>
    <w:rsid w:val="00965311"/>
    <w:rsid w:val="00966E05"/>
    <w:rsid w:val="00966EC3"/>
    <w:rsid w:val="00967D28"/>
    <w:rsid w:val="00975430"/>
    <w:rsid w:val="00983DAB"/>
    <w:rsid w:val="0098562B"/>
    <w:rsid w:val="0098685E"/>
    <w:rsid w:val="00987501"/>
    <w:rsid w:val="009914CE"/>
    <w:rsid w:val="00993818"/>
    <w:rsid w:val="009958D8"/>
    <w:rsid w:val="009A18F5"/>
    <w:rsid w:val="009A1C42"/>
    <w:rsid w:val="009A2C1D"/>
    <w:rsid w:val="009A5F7E"/>
    <w:rsid w:val="009B0565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34C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2488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0CB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0B1E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1D85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11CA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A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386AE2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386AE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386AE2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386AE2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386AE2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386AE2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386AE2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386AE2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386AE2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386AE2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386AE2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48015B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6AE2"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Overskrift1">
    <w:name w:val="heading 1"/>
    <w:basedOn w:val="Normal"/>
    <w:next w:val="Normal"/>
    <w:qFormat/>
    <w:rsid w:val="00386AE2"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386AE2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rsid w:val="00386AE2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386AE2"/>
    <w:pPr>
      <w:tabs>
        <w:tab w:val="left" w:pos="5670"/>
        <w:tab w:val="left" w:pos="8080"/>
      </w:tabs>
      <w:spacing w:line="360" w:lineRule="auto"/>
    </w:pPr>
    <w:rPr>
      <w:rFonts w:ascii="Times" w:hAnsi="Times"/>
      <w:lang w:val="x-none" w:eastAsia="x-none"/>
    </w:rPr>
  </w:style>
  <w:style w:type="paragraph" w:customStyle="1" w:styleId="BodyText25">
    <w:name w:val="Body Text 25"/>
    <w:basedOn w:val="Normal"/>
    <w:rsid w:val="00386AE2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rsid w:val="00386AE2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rsid w:val="00386AE2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rsid w:val="00386AE2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rsid w:val="00386AE2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sid w:val="00386AE2"/>
    <w:rPr>
      <w:rFonts w:ascii="Arial" w:hAnsi="Arial"/>
      <w:i/>
      <w:sz w:val="22"/>
    </w:rPr>
  </w:style>
  <w:style w:type="paragraph" w:customStyle="1" w:styleId="BodyText21">
    <w:name w:val="Body Text 21"/>
    <w:basedOn w:val="Normal"/>
    <w:rsid w:val="00386AE2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  <w:lang w:val="x-none" w:eastAsia="x-none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val="de-DE"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/>
      <w:sz w:val="16"/>
      <w:szCs w:val="16"/>
      <w:lang w:val="x-none" w:eastAsia="x-none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  <w:lang w:val="x-none" w:eastAsia="x-none"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/>
      <w:lang w:val="x-none" w:eastAsia="x-none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IntensivesZitat">
    <w:name w:val="Intensives Zitat"/>
    <w:basedOn w:val="Normal"/>
    <w:next w:val="Normal"/>
    <w:link w:val="IntensivesZitatZch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IntensivesZitatZchn">
    <w:name w:val="Intensives Zitat Zchn"/>
    <w:link w:val="IntensivesZ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  <w:lang w:val="x-none" w:eastAsia="x-none"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de-DE" w:eastAsia="de-DE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  <w:lang w:val="de-DE" w:eastAsia="de-DE" w:bidi="ar-SA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x-none" w:eastAsia="x-none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/>
      <w:lang w:val="x-none" w:eastAsia="x-none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customStyle="1" w:styleId="Zitat">
    <w:name w:val="Zitat"/>
    <w:basedOn w:val="Normal"/>
    <w:next w:val="Normal"/>
    <w:link w:val="ZitatZchn"/>
    <w:uiPriority w:val="29"/>
    <w:qFormat/>
    <w:rsid w:val="007E44B2"/>
    <w:rPr>
      <w:i/>
      <w:iCs/>
      <w:color w:val="000000"/>
      <w:lang w:val="x-none" w:eastAsia="x-none"/>
    </w:rPr>
  </w:style>
  <w:style w:type="character" w:customStyle="1" w:styleId="ZitatZchn">
    <w:name w:val="Zitat Zchn"/>
    <w:link w:val="Z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48015B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2013-11-20T11:39:00Z</cp:lastPrinted>
  <dcterms:created xsi:type="dcterms:W3CDTF">2014-05-23T08:12:00Z</dcterms:created>
  <dcterms:modified xsi:type="dcterms:W3CDTF">2014-05-23T08:13:00Z</dcterms:modified>
</cp:coreProperties>
</file>