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ED" w:rsidRPr="000F01D0" w:rsidRDefault="003266ED" w:rsidP="003266ED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E8331" wp14:editId="14BBDFDF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ED" w:rsidRPr="000F01D0" w:rsidRDefault="003266ED" w:rsidP="003266ED">
      <w:pPr>
        <w:pStyle w:val="Cabealho"/>
        <w:rPr>
          <w:iCs/>
          <w:sz w:val="32"/>
          <w:szCs w:val="32"/>
        </w:rPr>
      </w:pPr>
      <w:proofErr w:type="spellStart"/>
      <w:r>
        <w:rPr>
          <w:rFonts w:ascii="Helvetica" w:hAnsi="Helvetica"/>
          <w:sz w:val="32"/>
        </w:rPr>
        <w:t>Press</w:t>
      </w:r>
      <w:proofErr w:type="spellEnd"/>
      <w:r>
        <w:rPr>
          <w:rFonts w:ascii="Helvetica" w:hAnsi="Helvetica"/>
          <w:sz w:val="32"/>
        </w:rPr>
        <w:t xml:space="preserve"> </w:t>
      </w:r>
      <w:proofErr w:type="spellStart"/>
      <w:r>
        <w:rPr>
          <w:rFonts w:ascii="Helvetica" w:hAnsi="Helvetica"/>
          <w:sz w:val="32"/>
        </w:rPr>
        <w:t>Release</w:t>
      </w:r>
      <w:proofErr w:type="spellEnd"/>
    </w:p>
    <w:p w:rsidR="003266ED" w:rsidRDefault="003266ED" w:rsidP="003266ED">
      <w:pPr>
        <w:pStyle w:val="Cabealho"/>
        <w:rPr>
          <w:rFonts w:ascii="Verdana" w:hAnsi="Verdana"/>
          <w:b/>
          <w:color w:val="808080"/>
          <w:sz w:val="22"/>
        </w:rPr>
      </w:pPr>
    </w:p>
    <w:p w:rsidR="009924DA" w:rsidRPr="000F01D0" w:rsidRDefault="009924DA" w:rsidP="003266ED">
      <w:pPr>
        <w:pStyle w:val="Cabealho"/>
        <w:rPr>
          <w:rFonts w:ascii="Verdana" w:hAnsi="Verdana"/>
          <w:b/>
          <w:color w:val="808080"/>
          <w:sz w:val="22"/>
        </w:rPr>
      </w:pPr>
    </w:p>
    <w:p w:rsidR="003266ED" w:rsidRPr="000F01D0" w:rsidRDefault="003266ED" w:rsidP="003266ED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sz w:val="28"/>
        </w:rPr>
        <w:t xml:space="preserve">A Sony anuncia uma nova funcionalidade de captação </w:t>
      </w:r>
      <w:proofErr w:type="spellStart"/>
      <w:r>
        <w:rPr>
          <w:rFonts w:ascii="Verdana" w:hAnsi="Verdana"/>
          <w:b/>
          <w:sz w:val="28"/>
        </w:rPr>
        <w:t>multiângulos</w:t>
      </w:r>
      <w:proofErr w:type="spellEnd"/>
      <w:r>
        <w:rPr>
          <w:rFonts w:ascii="Verdana" w:hAnsi="Verdana"/>
          <w:b/>
          <w:sz w:val="28"/>
        </w:rPr>
        <w:t xml:space="preserve"> alargada para a câmara compacta RX0</w:t>
      </w:r>
    </w:p>
    <w:p w:rsidR="003266ED" w:rsidRPr="000F01D0" w:rsidRDefault="003266ED" w:rsidP="003266ED">
      <w:pPr>
        <w:jc w:val="both"/>
        <w:rPr>
          <w:rFonts w:ascii="Verdana" w:hAnsi="Verdana"/>
          <w:bCs/>
          <w:sz w:val="22"/>
          <w:szCs w:val="22"/>
        </w:rPr>
      </w:pPr>
    </w:p>
    <w:p w:rsidR="003266ED" w:rsidRPr="000F01D0" w:rsidRDefault="003266ED" w:rsidP="003266ED">
      <w:pPr>
        <w:jc w:val="center"/>
        <w:rPr>
          <w:rFonts w:ascii="Verdana" w:hAnsi="Verdana"/>
          <w:bCs/>
          <w:i/>
          <w:szCs w:val="24"/>
        </w:rPr>
      </w:pPr>
      <w:r>
        <w:rPr>
          <w:rFonts w:ascii="Verdana" w:hAnsi="Verdana"/>
          <w:i/>
        </w:rPr>
        <w:t xml:space="preserve">As novas soluções </w:t>
      </w:r>
      <w:proofErr w:type="spellStart"/>
      <w:r>
        <w:rPr>
          <w:rFonts w:ascii="Verdana" w:hAnsi="Verdana"/>
          <w:i/>
        </w:rPr>
        <w:t>multicâmaras</w:t>
      </w:r>
      <w:proofErr w:type="spellEnd"/>
      <w:r>
        <w:rPr>
          <w:rFonts w:ascii="Verdana" w:hAnsi="Verdana"/>
          <w:i/>
        </w:rPr>
        <w:t>, com e sem fios, oferecem mais flexibilidade e criatividade</w:t>
      </w:r>
    </w:p>
    <w:p w:rsidR="003266ED" w:rsidRPr="000F01D0" w:rsidRDefault="003266ED" w:rsidP="003266ED">
      <w:pPr>
        <w:jc w:val="center"/>
        <w:rPr>
          <w:rFonts w:ascii="Verdana" w:hAnsi="Verdana"/>
          <w:bCs/>
          <w:sz w:val="22"/>
          <w:szCs w:val="22"/>
        </w:rPr>
      </w:pP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 Sony, líder mundial em imagem digital e o maior fabricante de sensores de imagem do mundo, anunciou hoje novas soluções </w:t>
      </w:r>
      <w:proofErr w:type="spellStart"/>
      <w:r>
        <w:rPr>
          <w:rFonts w:ascii="Verdana" w:hAnsi="Verdana"/>
          <w:sz w:val="22"/>
        </w:rPr>
        <w:t>multicâmaras</w:t>
      </w:r>
      <w:proofErr w:type="spellEnd"/>
      <w:r>
        <w:rPr>
          <w:rFonts w:ascii="Verdana" w:hAnsi="Verdana"/>
          <w:sz w:val="22"/>
        </w:rPr>
        <w:t xml:space="preserve">, com e sem fios, para a versátil RX0 que oferecem mais flexibilidade, criatividade e facilidade de utilização para os criativos atuais.  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E43920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fldChar w:fldCharType="begin"/>
      </w:r>
      <w:r>
        <w:rPr>
          <w:rFonts w:ascii="Verdana" w:hAnsi="Verdana"/>
          <w:sz w:val="22"/>
        </w:rPr>
        <w:instrText xml:space="preserve"> HYPERLINK "http://presscentre.sony.pt/pressreleases/sony-launches-ultra-compact-robust-and-waterproof-rx0-taking-hallmark-rx-image-quality-into-places-where-no-other-camera-dares-to-go-2128932"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 w:rsidR="003266ED" w:rsidRPr="00E43920">
        <w:rPr>
          <w:rStyle w:val="Hiperligao"/>
          <w:rFonts w:ascii="Verdana" w:hAnsi="Verdana"/>
          <w:sz w:val="22"/>
        </w:rPr>
        <w:t>Anunciada na IFA 2017</w:t>
      </w:r>
      <w:r>
        <w:rPr>
          <w:rFonts w:ascii="Verdana" w:hAnsi="Verdana"/>
          <w:sz w:val="22"/>
        </w:rPr>
        <w:fldChar w:fldCharType="end"/>
      </w:r>
      <w:bookmarkStart w:id="0" w:name="_GoBack"/>
      <w:bookmarkEnd w:id="0"/>
      <w:r w:rsidR="003266ED">
        <w:rPr>
          <w:rFonts w:ascii="Verdana" w:hAnsi="Verdana"/>
          <w:sz w:val="22"/>
        </w:rPr>
        <w:t>, a RX0 oferece a qualidade de imagem avançada da aclamada série RX da Sony, num corpo robusto, à prova de água</w:t>
      </w:r>
      <w:r w:rsidR="003266ED">
        <w:rPr>
          <w:rStyle w:val="Refdenotadefim"/>
          <w:rFonts w:ascii="Verdana" w:hAnsi="Verdana"/>
          <w:sz w:val="22"/>
        </w:rPr>
        <w:endnoteReference w:id="1"/>
      </w:r>
      <w:r w:rsidR="003266ED">
        <w:rPr>
          <w:rFonts w:ascii="Verdana" w:hAnsi="Verdana"/>
          <w:sz w:val="22"/>
        </w:rPr>
        <w:t xml:space="preserve"> e ultracompacto com, aproximadamente, 59 mm x 40,5 mm x 29,8 mm (</w:t>
      </w:r>
      <w:proofErr w:type="spellStart"/>
      <w:r w:rsidR="003266ED">
        <w:rPr>
          <w:rFonts w:ascii="Verdana" w:hAnsi="Verdana"/>
          <w:sz w:val="22"/>
        </w:rPr>
        <w:t>LxAxP</w:t>
      </w:r>
      <w:proofErr w:type="spellEnd"/>
      <w:r w:rsidR="003266ED">
        <w:rPr>
          <w:rFonts w:ascii="Verdana" w:hAnsi="Verdana"/>
          <w:sz w:val="22"/>
        </w:rPr>
        <w:t>)</w:t>
      </w:r>
      <w:r w:rsidR="003266ED">
        <w:rPr>
          <w:rStyle w:val="Refdenotadefim"/>
          <w:rFonts w:ascii="Verdana" w:hAnsi="Verdana"/>
          <w:sz w:val="22"/>
        </w:rPr>
        <w:endnoteReference w:id="2"/>
      </w:r>
      <w:r w:rsidR="003266ED">
        <w:rPr>
          <w:rFonts w:ascii="Verdana" w:hAnsi="Verdana"/>
          <w:sz w:val="22"/>
        </w:rPr>
        <w:t xml:space="preserve"> e apenas 110 g</w:t>
      </w:r>
      <w:r w:rsidR="003266ED">
        <w:rPr>
          <w:rStyle w:val="Refdenotadefim"/>
          <w:rFonts w:ascii="Verdana" w:hAnsi="Verdana"/>
          <w:sz w:val="22"/>
        </w:rPr>
        <w:endnoteReference w:id="3"/>
      </w:r>
      <w:r w:rsidR="003266ED">
        <w:rPr>
          <w:rFonts w:ascii="Verdana" w:hAnsi="Verdana"/>
          <w:sz w:val="22"/>
        </w:rPr>
        <w:t xml:space="preserve">. As dimensões reduzidas e a elevada versatilidade da nova câmara tornam-na numa ferramenta poderosa quando utilizada como uma unidade independente, ou quando combinada com câmaras RX0 adicionais em situações de captação </w:t>
      </w:r>
      <w:proofErr w:type="spellStart"/>
      <w:r w:rsidR="003266ED">
        <w:rPr>
          <w:rFonts w:ascii="Verdana" w:hAnsi="Verdana"/>
          <w:sz w:val="22"/>
        </w:rPr>
        <w:t>multiângulos</w:t>
      </w:r>
      <w:proofErr w:type="spellEnd"/>
      <w:r w:rsidR="003266ED">
        <w:rPr>
          <w:rFonts w:ascii="Verdana" w:hAnsi="Verdana"/>
          <w:sz w:val="22"/>
        </w:rPr>
        <w:t xml:space="preserve"> e de várias perspetivas. Para opções de montagem flexíveis em espaços reduzidos, a câmara inclui uma posição de lente totalmente simétrica e uma função de inversão de imagem, a juntar à ampla variedade de possibilidades criativas. 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A câmara compacta RX0 oferece dois tipos de soluções diferentes para a captação e controlo de múltiplas câmaras, incluindo uma solução com fios para a sincronização e o controlo precisos da câmara e uma solução sem fios para maior conveniência e flexibilidade.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3266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lastRenderedPageBreak/>
        <w:t xml:space="preserve">Nova captação </w:t>
      </w:r>
      <w:proofErr w:type="spellStart"/>
      <w:r>
        <w:rPr>
          <w:rFonts w:ascii="Verdana" w:hAnsi="Verdana"/>
          <w:b/>
          <w:sz w:val="22"/>
        </w:rPr>
        <w:t>multiângulos</w:t>
      </w:r>
      <w:proofErr w:type="spellEnd"/>
      <w:r>
        <w:rPr>
          <w:rFonts w:ascii="Verdana" w:hAnsi="Verdana"/>
          <w:b/>
          <w:sz w:val="22"/>
        </w:rPr>
        <w:t xml:space="preserve"> com fios para a RX0 com Caixa de Controlo de Câmara</w:t>
      </w: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A Sony anunciou uma nova Caixa de Controlo de Câmara opcional (modelo CCB-WD1) que se liga à RX0</w:t>
      </w:r>
      <w:r>
        <w:rPr>
          <w:rStyle w:val="Refdenotadefim"/>
          <w:rFonts w:ascii="Verdana" w:hAnsi="Verdana"/>
          <w:sz w:val="22"/>
        </w:rPr>
        <w:endnoteReference w:id="4"/>
      </w:r>
      <w:r>
        <w:rPr>
          <w:rFonts w:ascii="Verdana" w:hAnsi="Verdana"/>
          <w:sz w:val="22"/>
        </w:rPr>
        <w:t xml:space="preserve"> e que permite o controlo por PC com o browser</w:t>
      </w:r>
      <w:r>
        <w:rPr>
          <w:rStyle w:val="Refdenotadefim"/>
          <w:rFonts w:ascii="Verdana" w:hAnsi="Verdana"/>
          <w:sz w:val="22"/>
        </w:rPr>
        <w:endnoteReference w:id="5"/>
      </w:r>
      <w:r>
        <w:rPr>
          <w:rFonts w:ascii="Verdana" w:hAnsi="Verdana"/>
          <w:sz w:val="22"/>
        </w:rPr>
        <w:t xml:space="preserve"> através de uma ligação IP (protocolo de internet) com fios. Ao converter o sinal de controlo para IP, as definições da câmara podem ser controladas com precisão</w:t>
      </w:r>
      <w:r>
        <w:rPr>
          <w:rStyle w:val="Refdenotadefim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 a partir de um único PC ligado em qualquer lugar.  A ligação com fios também permite controlar e sincronizar facilmente vários conjuntos de câmaras RX0 e Caixas de Controlo de Câmara – até 100 unidades</w:t>
      </w:r>
      <w:r>
        <w:rPr>
          <w:rStyle w:val="Refdenotadefim"/>
          <w:rFonts w:ascii="Verdana" w:hAnsi="Verdana"/>
          <w:sz w:val="22"/>
        </w:rPr>
        <w:endnoteReference w:id="7"/>
      </w:r>
      <w:r>
        <w:rPr>
          <w:rFonts w:ascii="Verdana" w:hAnsi="Verdana"/>
          <w:sz w:val="22"/>
        </w:rPr>
        <w:t xml:space="preserve"> no total – para que os criativos possam produzir efeitos cinematográficos de alta qualidade, tais como "</w:t>
      </w:r>
      <w:proofErr w:type="spellStart"/>
      <w:r>
        <w:rPr>
          <w:rFonts w:ascii="Verdana" w:hAnsi="Verdana"/>
          <w:sz w:val="22"/>
        </w:rPr>
        <w:t>bullet</w:t>
      </w:r>
      <w:proofErr w:type="spellEnd"/>
      <w:r>
        <w:rPr>
          <w:rFonts w:ascii="Verdana" w:hAnsi="Verdana"/>
          <w:sz w:val="22"/>
        </w:rPr>
        <w:t xml:space="preserve">-time" ou realidade virtual, ou captar eventos de relevo a partir de ângulos diferentes.  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Ao utilizar vários conjuntos de câmaras RX0 e caixas de controlo de câmara, pode alterar as definições e programar o início/paragem das gravações de todas as câmaras ligadas simultaneamente.  Além disso, dispõe ainda de uma função de sincronização de vídeo, permitindo a sincronizar a temporização entre todas as câmaras ligadas. Isto reduz os eventuais atrasos entre as câmaras e suporta o processo de união de múltiplas imagens para a criação de efeitos especiais. 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Os ficheiros também podem ser transferidos diretamente para o PC ligado</w:t>
      </w:r>
      <w:r>
        <w:rPr>
          <w:rStyle w:val="Refdenotadefim"/>
          <w:rFonts w:ascii="Verdana" w:hAnsi="Verdana"/>
          <w:sz w:val="22"/>
        </w:rPr>
        <w:endnoteReference w:id="8"/>
      </w:r>
      <w:r>
        <w:rPr>
          <w:rFonts w:ascii="Verdana" w:hAnsi="Verdana"/>
          <w:sz w:val="22"/>
        </w:rPr>
        <w:t>, permitindo atribuir e alterar os nomes dos ficheiros para evitar qualquer confusão ao utilizar várias câmaras. No total, até 100</w:t>
      </w:r>
      <w:r>
        <w:rPr>
          <w:rFonts w:ascii="Verdana" w:hAnsi="Verdana"/>
          <w:sz w:val="22"/>
          <w:vertAlign w:val="superscript"/>
        </w:rPr>
        <w:t>vii</w:t>
      </w:r>
      <w:r>
        <w:rPr>
          <w:rFonts w:ascii="Verdana" w:hAnsi="Verdana"/>
          <w:sz w:val="22"/>
        </w:rPr>
        <w:t xml:space="preserve"> câmaras RX0 e Caixas de Controlo de Câmara CCB-WD1 individuais podem ser emparelhadas para uma visualização </w:t>
      </w:r>
      <w:proofErr w:type="spellStart"/>
      <w:r>
        <w:rPr>
          <w:rFonts w:ascii="Verdana" w:hAnsi="Verdana"/>
          <w:sz w:val="22"/>
        </w:rPr>
        <w:t>multicâmaras</w:t>
      </w:r>
      <w:proofErr w:type="spellEnd"/>
      <w:r>
        <w:rPr>
          <w:rFonts w:ascii="Verdana" w:hAnsi="Verdana"/>
          <w:sz w:val="22"/>
        </w:rPr>
        <w:t xml:space="preserve"> em tempo real. Adicionalmente, através da Caixa de Controlo de Câmara, o utilizador pode programar facilmente os modos e definições de captação para todas as câmaras ligadas.</w:t>
      </w:r>
    </w:p>
    <w:p w:rsidR="003266ED" w:rsidRPr="0026634D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36649D" w:rsidRDefault="003266ED" w:rsidP="003266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Preços e disponibilidade</w:t>
      </w: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A nova Caixa de Controlo de Câmara CCB-WD1 estará disponível em fevereiro de 2018, pelo preço aproximado de 750€.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Default="003266ED" w:rsidP="003266ED">
      <w:pPr>
        <w:rPr>
          <w:rFonts w:ascii="Verdana" w:hAnsi="Verdana"/>
          <w:b/>
          <w:sz w:val="22"/>
          <w:szCs w:val="22"/>
        </w:rPr>
      </w:pPr>
    </w:p>
    <w:p w:rsidR="003266ED" w:rsidRDefault="003266ED" w:rsidP="003266ED">
      <w:pPr>
        <w:rPr>
          <w:rFonts w:ascii="Verdana" w:hAnsi="Verdana"/>
          <w:b/>
          <w:sz w:val="22"/>
          <w:szCs w:val="22"/>
        </w:rPr>
      </w:pPr>
    </w:p>
    <w:p w:rsidR="003266ED" w:rsidRDefault="003266ED" w:rsidP="003266ED">
      <w:pPr>
        <w:rPr>
          <w:rFonts w:ascii="Verdana" w:hAnsi="Verdana"/>
          <w:b/>
          <w:sz w:val="22"/>
          <w:szCs w:val="22"/>
        </w:rPr>
      </w:pPr>
    </w:p>
    <w:p w:rsidR="003266ED" w:rsidRPr="000F01D0" w:rsidRDefault="003266ED" w:rsidP="003266E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 xml:space="preserve">Captação </w:t>
      </w:r>
      <w:proofErr w:type="spellStart"/>
      <w:r>
        <w:rPr>
          <w:rFonts w:ascii="Verdana" w:hAnsi="Verdana"/>
          <w:b/>
          <w:sz w:val="22"/>
        </w:rPr>
        <w:t>multiângulos</w:t>
      </w:r>
      <w:proofErr w:type="spellEnd"/>
      <w:r>
        <w:rPr>
          <w:rFonts w:ascii="Verdana" w:hAnsi="Verdana"/>
          <w:b/>
          <w:sz w:val="22"/>
        </w:rPr>
        <w:t xml:space="preserve"> sem fios melhorada com a nova aplicação </w:t>
      </w:r>
      <w:proofErr w:type="spellStart"/>
      <w:r>
        <w:rPr>
          <w:rFonts w:ascii="Verdana" w:hAnsi="Verdana"/>
          <w:b/>
          <w:sz w:val="22"/>
        </w:rPr>
        <w:t>PlayMemories</w:t>
      </w:r>
      <w:proofErr w:type="spellEnd"/>
      <w:r>
        <w:rPr>
          <w:rFonts w:ascii="Verdana" w:hAnsi="Verdana"/>
          <w:b/>
          <w:sz w:val="22"/>
        </w:rPr>
        <w:t>™ Mobile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 mais recente versão 6.2 da aplicação </w:t>
      </w:r>
      <w:proofErr w:type="spellStart"/>
      <w:r>
        <w:rPr>
          <w:rFonts w:ascii="Verdana" w:hAnsi="Verdana"/>
          <w:sz w:val="22"/>
        </w:rPr>
        <w:t>PlayMemories</w:t>
      </w:r>
      <w:proofErr w:type="spellEnd"/>
      <w:r>
        <w:rPr>
          <w:rFonts w:ascii="Verdana" w:hAnsi="Verdana"/>
          <w:sz w:val="22"/>
        </w:rPr>
        <w:t xml:space="preserve"> Mobile da Sony expande as capacidades de controlo </w:t>
      </w:r>
      <w:proofErr w:type="spellStart"/>
      <w:r>
        <w:rPr>
          <w:rFonts w:ascii="Verdana" w:hAnsi="Verdana"/>
          <w:sz w:val="22"/>
        </w:rPr>
        <w:t>multicâmaras</w:t>
      </w:r>
      <w:proofErr w:type="spellEnd"/>
      <w:r>
        <w:rPr>
          <w:rFonts w:ascii="Verdana" w:hAnsi="Verdana"/>
          <w:sz w:val="22"/>
        </w:rPr>
        <w:t>, quando utilizada juntamente com a RX0</w:t>
      </w:r>
      <w:proofErr w:type="gramStart"/>
      <w:r>
        <w:rPr>
          <w:rFonts w:ascii="Verdana" w:hAnsi="Verdana"/>
          <w:sz w:val="22"/>
          <w:vertAlign w:val="superscript"/>
        </w:rPr>
        <w:t>iv</w:t>
      </w:r>
      <w:r>
        <w:rPr>
          <w:rFonts w:ascii="Verdana" w:hAnsi="Verdana"/>
          <w:sz w:val="22"/>
        </w:rPr>
        <w:t xml:space="preserve"> .</w:t>
      </w:r>
      <w:proofErr w:type="gramEnd"/>
      <w:r>
        <w:rPr>
          <w:rFonts w:ascii="Verdana" w:hAnsi="Verdana"/>
          <w:sz w:val="22"/>
        </w:rPr>
        <w:t xml:space="preserve"> Com a nova versão da aplicação móvel, os utilizadores poderão ligar o seu smartphone ou tablet a até 50 câmaras RX0 através de um ponto de acesso</w:t>
      </w:r>
      <w:r>
        <w:rPr>
          <w:rStyle w:val="Refdenotadefim"/>
          <w:rFonts w:ascii="Verdana" w:hAnsi="Verdana"/>
          <w:sz w:val="22"/>
        </w:rPr>
        <w:endnoteReference w:id="9"/>
      </w:r>
      <w:r>
        <w:rPr>
          <w:rFonts w:ascii="Verdana" w:hAnsi="Verdana"/>
          <w:sz w:val="22"/>
        </w:rPr>
        <w:t>, para controlá-las em simultâneo</w:t>
      </w:r>
      <w:r>
        <w:rPr>
          <w:rStyle w:val="Refdenotadefim"/>
          <w:rFonts w:ascii="Verdana" w:hAnsi="Verdana"/>
          <w:sz w:val="22"/>
        </w:rPr>
        <w:endnoteReference w:id="10"/>
      </w:r>
      <w:r>
        <w:rPr>
          <w:rFonts w:ascii="Verdana" w:hAnsi="Verdana"/>
          <w:sz w:val="22"/>
        </w:rPr>
        <w:t>. Além da capacidade atual de alterar as definições principais da câmara, todas as câmaras emparelhadas podem ser simultaneamente ligadas/desligadas</w:t>
      </w:r>
      <w:r>
        <w:rPr>
          <w:rStyle w:val="Refdenotadefim"/>
          <w:rFonts w:ascii="Verdana" w:hAnsi="Verdana"/>
          <w:sz w:val="22"/>
        </w:rPr>
        <w:endnoteReference w:id="11"/>
      </w:r>
      <w:r>
        <w:rPr>
          <w:rFonts w:ascii="Verdana" w:hAnsi="Verdana"/>
          <w:sz w:val="22"/>
        </w:rPr>
        <w:t xml:space="preserve"> e os utilizadores podem controlar e captar por "grupos" de câmaras individualmente atribuídos.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9924D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A nova aplicação </w:t>
      </w:r>
      <w:proofErr w:type="spellStart"/>
      <w:r>
        <w:rPr>
          <w:rFonts w:ascii="Verdana" w:hAnsi="Verdana"/>
          <w:sz w:val="22"/>
        </w:rPr>
        <w:t>PlayMemories</w:t>
      </w:r>
      <w:proofErr w:type="spellEnd"/>
      <w:r>
        <w:rPr>
          <w:rFonts w:ascii="Verdana" w:hAnsi="Verdana"/>
          <w:sz w:val="22"/>
        </w:rPr>
        <w:t xml:space="preserve"> Mobile versão 6.2 será disponibilizada durante este mês.</w:t>
      </w:r>
    </w:p>
    <w:p w:rsidR="003266ED" w:rsidRPr="000F01D0" w:rsidRDefault="003266ED" w:rsidP="003266ED">
      <w:pPr>
        <w:rPr>
          <w:rFonts w:ascii="Verdana" w:hAnsi="Verdana"/>
          <w:sz w:val="22"/>
          <w:szCs w:val="22"/>
        </w:rPr>
      </w:pPr>
    </w:p>
    <w:p w:rsidR="003266ED" w:rsidRPr="000F01D0" w:rsidRDefault="003266ED" w:rsidP="003266ED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 xml:space="preserve">Sobre a Sony </w:t>
      </w:r>
      <w:proofErr w:type="spellStart"/>
      <w:r>
        <w:rPr>
          <w:rFonts w:ascii="Verdana" w:hAnsi="Verdana" w:cs="Tahoma"/>
          <w:b/>
          <w:sz w:val="16"/>
        </w:rPr>
        <w:t>Corporation</w:t>
      </w:r>
      <w:proofErr w:type="spellEnd"/>
    </w:p>
    <w:p w:rsidR="003266ED" w:rsidRPr="000F01D0" w:rsidRDefault="003266ED" w:rsidP="009924DA">
      <w:pPr>
        <w:shd w:val="clear" w:color="auto" w:fill="FFFFFF"/>
        <w:spacing w:after="100" w:afterAutospacing="1" w:line="180" w:lineRule="exact"/>
        <w:jc w:val="both"/>
        <w:rPr>
          <w:rStyle w:val="Hiperligao"/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 xml:space="preserve">A Sony </w:t>
      </w:r>
      <w:proofErr w:type="spellStart"/>
      <w:r>
        <w:rPr>
          <w:rFonts w:ascii="Verdana" w:hAnsi="Verdana" w:cs="Tahoma"/>
          <w:sz w:val="16"/>
        </w:rPr>
        <w:t>Corporation</w:t>
      </w:r>
      <w:proofErr w:type="spellEnd"/>
      <w:r>
        <w:rPr>
          <w:rFonts w:ascii="Verdana" w:hAnsi="Verdana" w:cs="Tahoma"/>
          <w:sz w:val="16"/>
        </w:rPr>
        <w:t xml:space="preserve"> é um fabricante líder de produtos de áudio, vídeo, imagem, jogos, comunicação, dispositivos essenciais e tecnologias da informação, para os consumidores e o mercado profissional. Graças às suas atividades no mundo da música, da imagem, do entretenimento interativo e online, a Sony está numa posição única para ser a empresa líder mundial no setor da eletrónica e do entretenimento.  A Sony registou um volume de vendas anual consolidado de aproximadamente 76 mil milhões de dólares no ano fiscal terminado a 31 de março de 2017.  Website Global da Sony: </w:t>
      </w:r>
      <w:hyperlink r:id="rId7" w:history="1">
        <w:r>
          <w:rPr>
            <w:rStyle w:val="Hiperligao"/>
            <w:rFonts w:ascii="Verdana" w:hAnsi="Verdana" w:cs="Tahoma"/>
            <w:sz w:val="16"/>
          </w:rPr>
          <w:t>http://www.sony.net/</w:t>
        </w:r>
      </w:hyperlink>
    </w:p>
    <w:p w:rsidR="00306B44" w:rsidRDefault="00306B44"/>
    <w:sectPr w:rsidR="00306B44" w:rsidSect="0086031A">
      <w:footerReference w:type="default" r:id="rId8"/>
      <w:footnotePr>
        <w:numFmt w:val="lowerRoman"/>
      </w:footnotePr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3F" w:rsidRDefault="00473F3F" w:rsidP="003266ED">
      <w:r>
        <w:separator/>
      </w:r>
    </w:p>
  </w:endnote>
  <w:endnote w:type="continuationSeparator" w:id="0">
    <w:p w:rsidR="00473F3F" w:rsidRDefault="00473F3F" w:rsidP="003266ED">
      <w:r>
        <w:continuationSeparator/>
      </w:r>
    </w:p>
  </w:endnote>
  <w:endnote w:id="1">
    <w:p w:rsidR="003266ED" w:rsidRPr="00453ECC" w:rsidRDefault="003266ED" w:rsidP="003266ED">
      <w:pPr>
        <w:rPr>
          <w:rFonts w:asciiTheme="minorHAnsi" w:hAnsiTheme="minorHAnsi" w:cstheme="minorHAnsi"/>
          <w:sz w:val="20"/>
        </w:rPr>
      </w:pPr>
      <w:r>
        <w:rPr>
          <w:rStyle w:val="Refdenotadefim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</w:rPr>
        <w:t>Conforme os níveis de proteção JIS/IEC (com base em testes da Sony). É possível captar a uma profundidade de até 10 metros (33 pés) durante 60 minutos (JIS: Padrões da Indústria Japonesa; IEC: Comissão Eletrotécnica Internacional). Consoante as condições e circunstâncias de utilização, não é oferecida qualquer garantia relativamente a danos, avaria ou desempenho à prova de água desta câmara.</w:t>
      </w:r>
    </w:p>
  </w:endnote>
  <w:endnote w:id="2">
    <w:p w:rsidR="003266ED" w:rsidRPr="00453ECC" w:rsidRDefault="003266ED" w:rsidP="003266ED">
      <w:pPr>
        <w:pStyle w:val="Textodenotadefim"/>
      </w:pPr>
      <w:r>
        <w:rPr>
          <w:rStyle w:val="Refdenotadefim"/>
          <w:rFonts w:asciiTheme="minorHAnsi" w:hAnsiTheme="minorHAnsi" w:cstheme="minorHAnsi"/>
          <w:sz w:val="24"/>
        </w:rPr>
        <w:endnoteRef/>
      </w:r>
      <w:r>
        <w:rPr>
          <w:rStyle w:val="Refdenotadefim"/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</w:rPr>
        <w:t>Dimensões aproximadas</w:t>
      </w:r>
    </w:p>
  </w:endnote>
  <w:endnote w:id="3">
    <w:p w:rsidR="003266ED" w:rsidRPr="00453ECC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</w:rPr>
        <w:t>Peso aproximado com bateria e cartão de memória incluídos</w:t>
      </w:r>
    </w:p>
  </w:endnote>
  <w:endnote w:id="4">
    <w:p w:rsidR="003266ED" w:rsidRPr="00DC5BE0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  <w:sz w:val="20"/>
        </w:rPr>
        <w:t xml:space="preserve"> É necessária a atualização do software do sistema da RX0 (prevista para janeiro de 2018)</w:t>
      </w:r>
    </w:p>
  </w:endnote>
  <w:endnote w:id="5">
    <w:p w:rsidR="003266ED" w:rsidRPr="00DC5FF4" w:rsidRDefault="003266ED" w:rsidP="003266ED">
      <w:pPr>
        <w:rPr>
          <w:rFonts w:asciiTheme="minorHAnsi" w:hAnsiTheme="minorHAnsi" w:cstheme="minorHAnsi"/>
          <w:sz w:val="20"/>
        </w:rPr>
      </w:pPr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</w:rPr>
        <w:t xml:space="preserve"> </w:t>
      </w:r>
      <w:r>
        <w:rPr>
          <w:rFonts w:asciiTheme="minorHAnsi" w:hAnsiTheme="minorHAnsi" w:cstheme="minorHAnsi"/>
          <w:sz w:val="20"/>
        </w:rPr>
        <w:t>Ambiente informático recomendado</w:t>
      </w:r>
    </w:p>
    <w:p w:rsidR="003266ED" w:rsidRPr="00DC5FF4" w:rsidRDefault="003266ED" w:rsidP="003266ED">
      <w:pPr>
        <w:ind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SO: Windows 7/Windows 8.1/Windows 10, Mac OS X 10.11/</w:t>
      </w:r>
      <w:proofErr w:type="spellStart"/>
      <w:r>
        <w:rPr>
          <w:rFonts w:asciiTheme="minorHAnsi" w:hAnsiTheme="minorHAnsi" w:cstheme="minorHAnsi"/>
          <w:sz w:val="20"/>
        </w:rPr>
        <w:t>macOS</w:t>
      </w:r>
      <w:proofErr w:type="spellEnd"/>
      <w:r>
        <w:rPr>
          <w:rFonts w:asciiTheme="minorHAnsi" w:hAnsiTheme="minorHAnsi" w:cstheme="minorHAnsi"/>
          <w:sz w:val="20"/>
        </w:rPr>
        <w:t xml:space="preserve"> 10.12-10.13</w:t>
      </w:r>
    </w:p>
    <w:p w:rsidR="003266ED" w:rsidRPr="00DC5FF4" w:rsidRDefault="003266ED" w:rsidP="003266ED">
      <w:pPr>
        <w:ind w:firstLine="720"/>
      </w:pPr>
      <w:r>
        <w:rPr>
          <w:rFonts w:asciiTheme="minorHAnsi" w:hAnsiTheme="minorHAnsi" w:cstheme="minorHAnsi"/>
          <w:sz w:val="20"/>
        </w:rPr>
        <w:t>Browser: Google Chrome, Internet Explorer, Safari</w:t>
      </w:r>
    </w:p>
  </w:endnote>
  <w:endnote w:id="6">
    <w:p w:rsidR="003266ED" w:rsidRPr="00DC5FF4" w:rsidRDefault="003266ED" w:rsidP="003266ED">
      <w:pPr>
        <w:pStyle w:val="Textodenotadefim"/>
      </w:pPr>
      <w:r>
        <w:rPr>
          <w:rStyle w:val="Refdenotadefim"/>
          <w:rFonts w:asciiTheme="minorHAnsi" w:hAnsiTheme="minorHAnsi" w:cstheme="minorHAnsi"/>
          <w:sz w:val="24"/>
        </w:rPr>
        <w:endnoteRef/>
      </w:r>
      <w:r>
        <w:rPr>
          <w:rStyle w:val="Refdenotadefim"/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</w:rPr>
        <w:t>Utilize apenas num ambiente de rede com medidas de segurança</w:t>
      </w:r>
    </w:p>
  </w:endnote>
  <w:endnote w:id="7">
    <w:p w:rsidR="003266ED" w:rsidRPr="00DC5FF4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</w:rPr>
        <w:t xml:space="preserve"> </w:t>
      </w:r>
      <w:r>
        <w:rPr>
          <w:rFonts w:asciiTheme="minorHAnsi" w:hAnsiTheme="minorHAnsi" w:cstheme="minorHAnsi"/>
          <w:sz w:val="20"/>
        </w:rPr>
        <w:t>O número de dispositivos que podem ser ligados poderá variar consoante as especificações do equipamento a utilizar. Foram testadas ligações com até 100 unidades (com base nos testes da Sony)</w:t>
      </w:r>
    </w:p>
  </w:endnote>
  <w:endnote w:id="8">
    <w:p w:rsidR="003266ED" w:rsidRPr="00DC5FF4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</w:rPr>
        <w:t xml:space="preserve"> </w:t>
      </w:r>
      <w:r>
        <w:rPr>
          <w:rFonts w:asciiTheme="minorHAnsi" w:hAnsiTheme="minorHAnsi" w:cstheme="minorHAnsi"/>
          <w:sz w:val="20"/>
        </w:rPr>
        <w:t>É possível transferir até 4 GB por ficheiro</w:t>
      </w:r>
    </w:p>
  </w:endnote>
  <w:endnote w:id="9">
    <w:p w:rsidR="003266ED" w:rsidRPr="00DC5FF4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</w:rPr>
        <w:t>O número de dispositivos que podem ser ligados poderá variar consoante as especificações do ponto de acesso, do smartphone, do tablet a utilizar, ou do ambiente de ondas de rádio do local de instalação. Foram testadas ligações com até 50 unidades (com base em testes da Sony)</w:t>
      </w:r>
    </w:p>
  </w:endnote>
  <w:endnote w:id="10">
    <w:p w:rsidR="003266ED" w:rsidRPr="0064408A" w:rsidRDefault="003266ED" w:rsidP="003266ED">
      <w:r>
        <w:rPr>
          <w:rStyle w:val="Refdenotadefim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  <w:sz w:val="20"/>
        </w:rPr>
        <w:t xml:space="preserve"> Utilize apenas numa ligação Wi-Fi com medidas de segurança</w:t>
      </w:r>
    </w:p>
  </w:endnote>
  <w:endnote w:id="11">
    <w:p w:rsidR="003266ED" w:rsidRPr="0036649D" w:rsidRDefault="003266ED" w:rsidP="003266ED">
      <w:pPr>
        <w:rPr>
          <w:rFonts w:asciiTheme="minorHAnsi" w:hAnsiTheme="minorHAnsi" w:cstheme="minorHAnsi"/>
          <w:sz w:val="20"/>
        </w:rPr>
      </w:pPr>
      <w:r>
        <w:rPr>
          <w:rStyle w:val="Refdenotadefim"/>
          <w:rFonts w:asciiTheme="minorHAnsi" w:hAnsiTheme="minorHAnsi" w:cstheme="minorHAnsi"/>
        </w:rPr>
        <w:endnoteRef/>
      </w:r>
      <w:r>
        <w:rPr>
          <w:rStyle w:val="Refdenotadefim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</w:rPr>
        <w:t>É necessária uma ligação Bluetooth</w:t>
      </w:r>
      <w:r>
        <w:rPr>
          <w:rFonts w:asciiTheme="minorHAnsi" w:hAnsiTheme="minorHAnsi" w:cstheme="minorHAnsi" w:hint="eastAsia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>O número de dispositivos que podem ser controlados poderá variar consoante as especificações do smartphone ou do tablet a utilizar.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26B" w:rsidRDefault="0029688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920" w:rsidRPr="00E43920">
      <w:rPr>
        <w:noProof/>
        <w:lang w:val="ja-JP"/>
      </w:rPr>
      <w:t>4</w:t>
    </w:r>
    <w:r>
      <w:rPr>
        <w:noProof/>
        <w:lang w:val="ja-JP"/>
      </w:rPr>
      <w:fldChar w:fldCharType="end"/>
    </w:r>
  </w:p>
  <w:p w:rsidR="00C7326B" w:rsidRDefault="00473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3F" w:rsidRDefault="00473F3F" w:rsidP="003266ED">
      <w:r>
        <w:separator/>
      </w:r>
    </w:p>
  </w:footnote>
  <w:footnote w:type="continuationSeparator" w:id="0">
    <w:p w:rsidR="00473F3F" w:rsidRDefault="00473F3F" w:rsidP="0032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D"/>
    <w:rsid w:val="00296884"/>
    <w:rsid w:val="00306B44"/>
    <w:rsid w:val="003266ED"/>
    <w:rsid w:val="00473F3F"/>
    <w:rsid w:val="009924DA"/>
    <w:rsid w:val="00E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3AD5"/>
  <w15:docId w15:val="{4ADADE05-AB25-4514-A06E-BF56463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6ED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3266ED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3266ED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266ED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arter"/>
    <w:uiPriority w:val="99"/>
    <w:rsid w:val="003266ED"/>
    <w:pPr>
      <w:tabs>
        <w:tab w:val="center" w:pos="4536"/>
        <w:tab w:val="right" w:pos="9072"/>
      </w:tabs>
    </w:pPr>
    <w:rPr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266ED"/>
    <w:rPr>
      <w:rFonts w:ascii="Times New Roman" w:eastAsia="MS Mincho" w:hAnsi="Times New Roman" w:cs="Times New Roman"/>
      <w:sz w:val="20"/>
      <w:szCs w:val="20"/>
      <w:lang w:val="pt-PT"/>
    </w:rPr>
  </w:style>
  <w:style w:type="paragraph" w:styleId="Textodenotadefim">
    <w:name w:val="endnote text"/>
    <w:basedOn w:val="Normal"/>
    <w:link w:val="TextodenotadefimCarter"/>
    <w:uiPriority w:val="99"/>
    <w:unhideWhenUsed/>
    <w:rsid w:val="003266ED"/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3266ED"/>
    <w:rPr>
      <w:rFonts w:ascii="Times New Roman" w:eastAsia="MS Mincho" w:hAnsi="Times New Roman" w:cs="Times New Roman"/>
      <w:sz w:val="20"/>
      <w:szCs w:val="20"/>
      <w:lang w:val="pt-PT"/>
    </w:rPr>
  </w:style>
  <w:style w:type="character" w:styleId="Refdenotadefim">
    <w:name w:val="endnote reference"/>
    <w:uiPriority w:val="99"/>
    <w:unhideWhenUsed/>
    <w:rsid w:val="003266ED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439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ony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Santos</dc:creator>
  <cp:lastModifiedBy>Dulce Velez</cp:lastModifiedBy>
  <cp:revision>3</cp:revision>
  <dcterms:created xsi:type="dcterms:W3CDTF">2018-01-09T10:06:00Z</dcterms:created>
  <dcterms:modified xsi:type="dcterms:W3CDTF">2018-01-09T10:08:00Z</dcterms:modified>
</cp:coreProperties>
</file>