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p14">
  <w:body>
    <w:p w14:paraId="799D29E1" w14:textId="77777777" w:rsidR="006B4B33" w:rsidRPr="0011241A" w:rsidRDefault="006B4B33" w:rsidP="006B4B33">
      <w:pPr>
        <w:jc w:val="both"/>
        <w:rPr>
          <w:b/>
          <w:sz w:val="22"/>
          <w:lang w:val="nb-NO"/>
        </w:rPr>
      </w:pPr>
    </w:p>
    <w:p w14:paraId="1D5C9A65" w14:textId="77777777" w:rsidR="006B4B33" w:rsidRPr="0011241A" w:rsidRDefault="006B4B33" w:rsidP="006B4B33">
      <w:pPr>
        <w:jc w:val="both"/>
        <w:rPr>
          <w:b/>
          <w:sz w:val="22"/>
          <w:lang w:val="nb-NO"/>
        </w:rPr>
      </w:pPr>
    </w:p>
    <w:p w14:paraId="049BDFB3" w14:textId="77777777" w:rsidR="006B4B33" w:rsidRPr="0011241A" w:rsidRDefault="006B4B33" w:rsidP="006B4B33">
      <w:pPr>
        <w:jc w:val="both"/>
        <w:rPr>
          <w:b/>
          <w:sz w:val="22"/>
          <w:lang w:val="nb-NO"/>
        </w:rPr>
      </w:pPr>
    </w:p>
    <w:p w14:paraId="6AE182AF" w14:textId="77777777" w:rsidR="006B4B33" w:rsidRPr="0011241A" w:rsidRDefault="006B4B33" w:rsidP="006B4B33">
      <w:pPr>
        <w:jc w:val="both"/>
        <w:rPr>
          <w:b/>
          <w:sz w:val="22"/>
          <w:lang w:val="nb-NO"/>
        </w:rPr>
      </w:pPr>
    </w:p>
    <w:p w14:paraId="685F574D" w14:textId="77777777" w:rsidR="006B4B33" w:rsidRPr="0011241A" w:rsidRDefault="006B4B33" w:rsidP="006B4B33">
      <w:pPr>
        <w:jc w:val="both"/>
        <w:rPr>
          <w:b/>
          <w:sz w:val="22"/>
          <w:lang w:val="nb-NO"/>
        </w:rPr>
      </w:pPr>
    </w:p>
    <w:p w14:paraId="2CA51C2F" w14:textId="77777777" w:rsidR="006B4B33" w:rsidRPr="0011241A" w:rsidRDefault="006B4B33" w:rsidP="006B4B33">
      <w:pPr>
        <w:jc w:val="both"/>
        <w:rPr>
          <w:b/>
          <w:sz w:val="22"/>
          <w:lang w:val="nb-NO"/>
        </w:rPr>
      </w:pPr>
    </w:p>
    <w:p w14:paraId="5537108A" w14:textId="77777777" w:rsidR="00BD5925" w:rsidRPr="0011241A" w:rsidRDefault="00BD5925" w:rsidP="006B4B33">
      <w:pPr>
        <w:jc w:val="both"/>
        <w:rPr>
          <w:b/>
          <w:sz w:val="22"/>
          <w:lang w:val="nb-NO"/>
        </w:rPr>
      </w:pPr>
    </w:p>
    <w:p w14:paraId="3C825354" w14:textId="77777777" w:rsidR="000325CA" w:rsidRPr="0011241A" w:rsidRDefault="000325CA" w:rsidP="000325CA">
      <w:pPr>
        <w:jc w:val="both"/>
        <w:rPr>
          <w:bCs/>
          <w:sz w:val="18"/>
          <w:lang w:val="nb-NO"/>
        </w:rPr>
      </w:pPr>
    </w:p>
    <w:p w14:paraId="6EC38525" w14:textId="77777777" w:rsidR="000325CA" w:rsidRPr="0011241A" w:rsidRDefault="000325CA" w:rsidP="000325CA">
      <w:pPr>
        <w:jc w:val="both"/>
        <w:rPr>
          <w:bCs/>
          <w:sz w:val="18"/>
          <w:lang w:val="nb-NO"/>
        </w:rPr>
      </w:pPr>
    </w:p>
    <w:p w14:paraId="5DD7CF28" w14:textId="77777777" w:rsidR="000325CA" w:rsidRPr="0011241A" w:rsidRDefault="000325CA" w:rsidP="000325CA">
      <w:pPr>
        <w:jc w:val="both"/>
        <w:rPr>
          <w:bCs/>
          <w:sz w:val="18"/>
          <w:lang w:val="nb-NO"/>
        </w:rPr>
      </w:pPr>
    </w:p>
    <w:bookmarkStart w:id="1" w:name="TR_NXT_11"/>
    <w:bookmarkEnd w:id="1"/>
    <w:p w14:paraId="3B330EF8" w14:textId="77777777" w:rsidR="00BD6DF8" w:rsidRDefault="0011241A" w:rsidP="0011241A">
      <w:pPr>
        <w:jc w:val="both"/>
        <w:rPr>
          <w:b/>
          <w:bCs/>
          <w:sz w:val="22"/>
          <w:szCs w:val="22"/>
          <w:lang w:val="nb-NO"/>
        </w:rPr>
      </w:pPr>
      <w:r>
        <w:rPr>
          <w:lang w:val="nb-NO"/>
          <w:rFonts w:ascii="Times New Roman" w:cs="Times New Roman" w:eastAsia="Times New Roman" w:hAnsi="Times New Roman"/>
          <w:b w:val="on"/>
          <w:sz w:val="22"/>
        </w:rPr>
        <w:t xml:space="preserve">NGK Spark Plug Europe fortsetter som eksklusiv leverandør av tennplugger til høyytelse KTM-motorer</w:t>
      </w:r>
    </w:p>
    <w:p w14:paraId="30D206FA" w14:textId="77777777" w:rsidR="0011241A" w:rsidRPr="0011241A" w:rsidRDefault="0011241A" w:rsidP="0011241A">
      <w:pPr>
        <w:jc w:val="both"/>
        <w:rPr>
          <w:b/>
          <w:bCs/>
          <w:sz w:val="22"/>
          <w:szCs w:val="22"/>
          <w:lang w:val="nb-NO"/>
        </w:rPr>
      </w:pPr>
    </w:p>
    <w:bookmarkStart w:id="2" w:name="TR_NXT_16"/>
    <w:bookmarkEnd w:id="2"/>
    <w:p w14:paraId="04627838" w14:textId="3E8EFD82" w:rsidR="0011241A" w:rsidRPr="0011241A" w:rsidRDefault="0011241A" w:rsidP="000708DB">
      <w:pPr>
        <w:jc w:val="both"/>
        <w:rPr>
          <w:b/>
          <w:bCs/>
          <w:sz w:val="22"/>
          <w:szCs w:val="22"/>
          <w:lang w:val="nb-NO"/>
        </w:rPr>
      </w:pPr>
      <w:proofErr w:type="gramStart"/>
      <w:proofErr w:type="gramEnd"/>
      <w:proofErr w:type="spellStart"/>
      <w:proofErr w:type="spellEnd"/>
      <w:r>
        <w:rPr>
          <w:lang w:val="nb-NO"/>
          <w:rFonts w:ascii="Times New Roman" w:cs="Times New Roman" w:eastAsia="Times New Roman" w:hAnsi="Times New Roman"/>
          <w:b w:val="on"/>
          <w:sz w:val="22"/>
        </w:rPr>
        <w:t xml:space="preserve">Ratingen, 25.02.2015 – In 2015, NGK Spark Plug Europe fortsetter som eksklusiv leverandør av tennplugger for høyytelsemotorer fra den tradisjonelle østerrikske motorsykkelprodusenten KTM. Blant annet leverer NGK OE-tennplugger til Duke 690, 1290 Super Duke R samt langdistanse enduro-syklene 1050 Adventure og 1290 Super Adventure som alle har motorer med dobbeltenning.</w:t>
      </w:r>
    </w:p>
    <w:p w14:paraId="50AAB630" w14:textId="77777777" w:rsidR="0011241A" w:rsidRPr="0011241A" w:rsidRDefault="0011241A" w:rsidP="0011241A">
      <w:pPr>
        <w:jc w:val="both"/>
        <w:rPr>
          <w:b/>
          <w:bCs/>
          <w:sz w:val="22"/>
          <w:szCs w:val="22"/>
          <w:lang w:val="nb-NO"/>
        </w:rPr>
      </w:pPr>
    </w:p>
    <w:bookmarkStart w:id="3" w:name="TR_NXT_18"/>
    <w:bookmarkEnd w:id="3"/>
    <w:p w14:paraId="401C31F8" w14:textId="77777777" w:rsidR="00300EA1" w:rsidRDefault="000708DB" w:rsidP="0011241A">
      <w:pPr>
        <w:jc w:val="both"/>
        <w:rPr>
          <w:bCs/>
          <w:sz w:val="22"/>
          <w:szCs w:val="22"/>
          <w:lang w:val="nb-NO"/>
        </w:rPr>
      </w:pPr>
      <w:proofErr w:type="gramStart"/>
      <w:proofErr w:type="gramEnd"/>
      <w:r>
        <w:rPr>
          <w:lang w:val="nb-NO"/>
          <w:rFonts w:ascii="Times New Roman" w:cs="Times New Roman" w:eastAsia="Times New Roman" w:hAnsi="Times New Roman"/>
          <w:sz w:val="22"/>
        </w:rPr>
        <w:t xml:space="preserve">KTM bruker dobbeltenning for å forbedre kvaliteten på tenningen og effektivisering av 4-taktsmotorene. Fra modellåret 2012 har Duke 690</w:t>
      </w:r>
      <w:r>
        <w:rPr>
          <w:lang w:val="nb-NO"/>
          <w:rFonts w:ascii="Times New Roman" w:cs="Times New Roman" w:eastAsia="Times New Roman" w:hAnsi="Times New Roman"/>
          <w:sz w:val="22"/>
        </w:rPr>
        <w:t xml:space="preserve">'s 1-sylindrede motor allerede NGK</w:t>
      </w:r>
      <w:r>
        <w:rPr>
          <w:lang w:val="nb-NO"/>
          <w:rFonts w:ascii="Times New Roman" w:cs="Times New Roman" w:eastAsia="Times New Roman" w:hAnsi="Times New Roman"/>
          <w:sz w:val="22"/>
        </w:rPr>
        <w:t xml:space="preserve">'s LKAR8BI-9 som hovedtennplugg og LMAR7A-9, som er montert på siden. Med sin slanke 0,6 mm Iridium-tupp på midtelektroden, sikrer førstnevnte optimal tilgjengelighet med tanke på drivstoffblanding og forbrenning for lange driftsintervaller, da det edle metallet beskytter elektrodene mot slitasje og korrosjon. LMAR7A-9 er derimot en standard nikkel-type tennplugg. Dens spesielle egenskap er det lange gjengepartiet på 26,5 mm og kun 10 mm bred. Det slanke designet er nødvendig for at begge tennpluggene skal kunne monteres i én sylinder.</w:t>
      </w:r>
    </w:p>
    <w:p w14:paraId="14B5CB77" w14:textId="77777777" w:rsidR="0011241A" w:rsidRDefault="0011241A" w:rsidP="0011241A">
      <w:pPr>
        <w:jc w:val="both"/>
        <w:rPr>
          <w:bCs/>
          <w:sz w:val="22"/>
          <w:szCs w:val="22"/>
          <w:lang w:val="nb-NO"/>
        </w:rPr>
      </w:pPr>
    </w:p>
    <w:bookmarkStart w:id="4" w:name="TR_NXT_20"/>
    <w:bookmarkEnd w:id="4"/>
    <w:p w14:paraId="1D4B5BF0" w14:textId="77777777" w:rsidR="005C4C8B" w:rsidRDefault="005C4C8B" w:rsidP="0011241A">
      <w:pPr>
        <w:jc w:val="both"/>
        <w:rPr>
          <w:bCs/>
          <w:sz w:val="22"/>
          <w:szCs w:val="22"/>
          <w:lang w:val="nb-NO"/>
        </w:rPr>
      </w:pPr>
      <w:r>
        <w:rPr>
          <w:lang w:val="nb-NO"/>
          <w:rFonts w:ascii="Times New Roman" w:cs="Times New Roman" w:eastAsia="Times New Roman" w:hAnsi="Times New Roman"/>
          <w:sz w:val="22"/>
        </w:rPr>
        <w:t xml:space="preserve">En tilsvarende vinnerkombinasjon er brukt på 1290 Super Duke R: Den sterkeste 2-sylindrede motoren for sykkelen som har vært tilgjengelig på markedet siden i fjor, og har en Iridium-tennplugg fra NGK som OE –</w:t>
      </w:r>
      <w:r>
        <w:rPr>
          <w:lang w:val="nb-NO"/>
          <w:rFonts w:ascii="Times New Roman" w:cs="Times New Roman" w:eastAsia="Times New Roman" w:hAnsi="Times New Roman"/>
          <w:b w:val="on"/>
          <w:sz w:val="22"/>
        </w:rPr>
        <w:t xml:space="preserve"> </w:t>
      </w:r>
      <w:r>
        <w:rPr>
          <w:lang w:val="nb-NO"/>
          <w:rFonts w:ascii="Times New Roman" w:cs="Times New Roman" w:eastAsia="Times New Roman" w:hAnsi="Times New Roman"/>
          <w:sz w:val="22"/>
        </w:rPr>
        <w:t xml:space="preserve">LKAR9BI-9. Bortsett fra å ha et annet varmeområde, er den identisk med hovedtennpluggen i Duke 690. Som i Duke 690 assisterer nikkel-type LMAR7A-9 hovedtennpluggen i sidemontert posisjon. </w:t>
      </w:r>
    </w:p>
    <w:p w14:paraId="6F12D981" w14:textId="77777777" w:rsidR="00A10F40" w:rsidRDefault="00A10F40" w:rsidP="0011241A">
      <w:pPr>
        <w:jc w:val="both"/>
        <w:rPr>
          <w:bCs/>
          <w:sz w:val="22"/>
          <w:szCs w:val="22"/>
          <w:lang w:val="nb-NO"/>
        </w:rPr>
      </w:pPr>
    </w:p>
    <w:bookmarkStart w:id="5" w:name="TR_NXT_22"/>
    <w:bookmarkEnd w:id="5"/>
    <w:p w14:paraId="412F2977" w14:textId="77777777" w:rsidR="0011241A" w:rsidRPr="0011241A" w:rsidRDefault="005C4C8B" w:rsidP="005C4C8B">
      <w:pPr>
        <w:jc w:val="both"/>
        <w:rPr>
          <w:bCs/>
          <w:sz w:val="22"/>
          <w:szCs w:val="22"/>
          <w:lang w:val="nb-NO"/>
        </w:rPr>
      </w:pPr>
      <w:proofErr w:type="spellStart"/>
      <w:proofErr w:type="spellEnd"/>
      <w:r>
        <w:rPr>
          <w:lang w:val="nb-NO"/>
          <w:rFonts w:ascii="Times New Roman" w:cs="Times New Roman" w:eastAsia="Times New Roman" w:hAnsi="Times New Roman"/>
          <w:sz w:val="22"/>
        </w:rPr>
        <w:t xml:space="preserve">I tillegg leverer NGK tennplugger til KTM for modeller som kommer i 2015. I likhet med Dukes, er de nye langdistanse enduro-syklene fra KTM, 1050 Adventure og 1290 Super Adventure, også utstyrt med dobbeltenning. Imidlertid kommer disse motorsyklene med to Iridium-tennplugger som montert i hver sylinder. LKAR9BI-10 er montert i midten og LMAR7DI-10 på siden. Begge har et langt og smalt gjengeparti, og økt elektrodeavstand som ytterligere forbedrer forbrenningskvaliteten. I tillegg ble jordingselektroden på LMAR7DI-10 designet i </w:t>
      </w:r>
      <w:r>
        <w:rPr>
          <w:lang w:val="nb-NO"/>
          <w:rFonts w:ascii="Times New Roman" w:cs="Times New Roman" w:eastAsia="Times New Roman" w:hAnsi="Times New Roman"/>
          <w:sz w:val="22"/>
        </w:rPr>
        <w:t xml:space="preserve">"Taper Cut Design</w:t>
      </w:r>
      <w:r>
        <w:rPr>
          <w:lang w:val="nb-NO"/>
          <w:rFonts w:ascii="Times New Roman" w:cs="Times New Roman" w:eastAsia="Times New Roman" w:hAnsi="Times New Roman"/>
          <w:sz w:val="22"/>
        </w:rPr>
        <w:t xml:space="preserve">", noe som betyr at den første elektroden er kortere og har avsmalende kanter. </w:t>
      </w:r>
    </w:p>
    <w:p w14:paraId="4956A0F5" w14:textId="77777777" w:rsidR="0070162A" w:rsidRPr="0011241A" w:rsidRDefault="0070162A" w:rsidP="0070162A">
      <w:pPr>
        <w:jc w:val="both"/>
        <w:rPr>
          <w:bCs/>
          <w:sz w:val="22"/>
          <w:szCs w:val="22"/>
          <w:lang w:val="nb-NO"/>
        </w:rPr>
      </w:pPr>
    </w:p>
    <w:p w14:paraId="1B69B1F8" w14:textId="77777777" w:rsidR="000325CA" w:rsidRPr="0011241A" w:rsidRDefault="000325CA" w:rsidP="000325CA">
      <w:pPr>
        <w:widowControl w:val="0"/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nb-NO"/>
        </w:rPr>
      </w:pPr>
    </w:p>
    <w:bookmarkStart w:id="6" w:name="TR_NXT_25"/>
    <w:bookmarkEnd w:id="6"/>
    <w:p w14:paraId="40DD3E33" w14:textId="77777777" w:rsidR="000325CA" w:rsidRPr="0011241A" w:rsidRDefault="00D71D19" w:rsidP="00D71D19">
      <w:pPr>
        <w:jc w:val="both"/>
        <w:rPr>
          <w:bCs/>
          <w:sz w:val="18"/>
          <w:lang w:val="nb-NO"/>
        </w:rPr>
      </w:pPr>
      <w:r>
        <w:rPr>
          <w:lang w:val="nb-NO"/>
          <w:rFonts w:ascii="Times New Roman" w:cs="Times New Roman" w:eastAsia="Times New Roman" w:hAnsi="Times New Roman"/>
          <w:sz w:val="18"/>
        </w:rPr>
        <w:t xml:space="preserve">Litt om NGK: NGK er verdens ledende produsent av tennplugger, glødeplugger og lambdasensorer. Selskapet har produksjonsanlegg og salgsorganisasjoner over hele verden. Med totalt 12 000 ansatte, genererer selskapet en årlig omsetning på rundt € 2,7 milliarder. NGK er representert på alle kontinenter og har 32 selskaper i konsernet, 12 produksjonsanlegg og fire tekniske sentre.</w:t>
      </w:r>
    </w:p>
    <w:p w14:paraId="02A812D5" w14:textId="77777777" w:rsidR="00961CD8" w:rsidRPr="0011241A" w:rsidRDefault="00961CD8" w:rsidP="00961CD8">
      <w:pPr>
        <w:pStyle w:val="Textkrper2"/>
        <w:jc w:val="both"/>
        <w:rPr>
          <w:rFonts w:ascii="Times New Roman" w:hAnsi="Times New Roman"/>
          <w:bCs/>
          <w:sz w:val="18"/>
          <w:lang w:val="nb-NO"/>
        </w:rPr>
      </w:pPr>
    </w:p>
    <w:bookmarkStart w:id="7" w:name="TR_NXT_28"/>
    <w:bookmarkEnd w:id="7"/>
    <w:p w14:paraId="04E722DD" w14:textId="77777777" w:rsidR="00961CD8" w:rsidRPr="0011241A" w:rsidRDefault="00961CD8" w:rsidP="00961CD8">
      <w:pPr>
        <w:pStyle w:val="Textkrper2"/>
        <w:jc w:val="both"/>
        <w:rPr>
          <w:rFonts w:ascii="Times New Roman" w:hAnsi="Times New Roman"/>
          <w:sz w:val="18"/>
          <w:lang w:val="nb-NO"/>
        </w:rPr>
      </w:pPr>
      <w:r>
        <w:rPr>
          <w:lang w:val="nb-NO"/>
          <w:rFonts w:ascii="Times New Roman" w:cs="Times New Roman" w:eastAsia="Times New Roman" w:hAnsi="Times New Roman"/>
          <w:sz w:val="18"/>
        </w:rPr>
        <w:t xml:space="preserve">Artikkel og illustrasjoner (300 dpi, 10 x 15 cm) er tilgjengelig for nedlasting på </w:t>
      </w:r>
      <w:hyperlink r:id="rId7" w:history="1">
        <w:r>
          <w:rPr>
            <w:lang w:val="nb-NO"/>
            <w:rFonts w:ascii="Times New Roman" w:cs="Times New Roman" w:eastAsia="Times New Roman" w:hAnsi="Times New Roman"/>
            <w:rStyle w:val="Link"/>
            <w:u w:val="single"/>
            <w:color w:val="0000FF"/>
            <w:sz w:val="18"/>
          </w:rPr>
          <w:t xml:space="preserve">www.ngk.de</w:t>
        </w:r>
      </w:hyperlink>
      <w:r>
        <w:rPr>
          <w:lang w:val="nb-NO"/>
          <w:rFonts w:ascii="Times New Roman" w:cs="Times New Roman" w:eastAsia="Times New Roman" w:hAnsi="Times New Roman"/>
          <w:sz w:val="18"/>
        </w:rPr>
        <w:t xml:space="preserve"> - press.</w:t>
      </w:r>
    </w:p>
    <w:p w14:paraId="32313594" w14:textId="77777777" w:rsidR="00961CD8" w:rsidRPr="0011241A" w:rsidRDefault="00961CD8" w:rsidP="00961CD8">
      <w:pPr>
        <w:pStyle w:val="Textkrper2"/>
        <w:jc w:val="both"/>
        <w:rPr>
          <w:rFonts w:ascii="Times New Roman" w:hAnsi="Times New Roman"/>
          <w:sz w:val="18"/>
          <w:lang w:val="nb-NO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06"/>
        <w:gridCol w:w="2160"/>
      </w:tblGrid>
      <w:tr w:rsidR="00961CD8" w:rsidRPr="00683402" w14:paraId="772C5BF7" w14:textId="77777777">
        <w:trPr>
          <w:trHeight w:val="2534"/>
        </w:trPr>
        <w:tc>
          <w:tcPr>
            <w:tcW w:w="2694" w:type="dxa"/>
          </w:tcPr>
          <w:bookmarkStart w:id="8" w:name="TR_NXT_37"/>
          <w:bookmarkEnd w:id="8"/>
          <w:p w14:paraId="24E14F91" w14:textId="34A2220A" w:rsidR="00961CD8" w:rsidRPr="0011241A" w:rsidRDefault="004B2CB3" w:rsidP="00D81B6F">
            <w:pPr>
              <w:ind w:left="-70"/>
              <w:rPr>
                <w:sz w:val="18"/>
                <w:lang w:val="nb-NO"/>
              </w:rPr>
            </w:pP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Februar 2015</w:t>
            </w:r>
          </w:p>
          <w:bookmarkStart w:id="9" w:name="TR_NXT_38"/>
          <w:bookmarkEnd w:id="9"/>
          <w:p w14:paraId="72B62BFA" w14:textId="77777777" w:rsidR="00961CD8" w:rsidRPr="0011241A" w:rsidRDefault="00961CD8" w:rsidP="00D81B6F">
            <w:pPr>
              <w:ind w:left="-70"/>
              <w:rPr>
                <w:sz w:val="18"/>
                <w:lang w:val="nb-NO"/>
              </w:rPr>
            </w:pP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Skriv ut gratis</w:t>
            </w: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br w:type="textWrapping"/>
            </w: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Prøveeksemplar er påkrevet</w:t>
            </w:r>
          </w:p>
          <w:p w14:paraId="51C20427" w14:textId="77777777" w:rsidR="00961CD8" w:rsidRPr="0011241A" w:rsidRDefault="00961CD8" w:rsidP="00D81B6F">
            <w:pPr>
              <w:ind w:left="-70"/>
              <w:rPr>
                <w:sz w:val="18"/>
                <w:lang w:val="nb-NO"/>
              </w:rPr>
            </w:pPr>
          </w:p>
          <w:bookmarkStart w:id="10" w:name="TR_NXT_40"/>
          <w:bookmarkEnd w:id="10"/>
          <w:p w14:paraId="1B2624D0" w14:textId="77777777" w:rsidR="00961CD8" w:rsidRPr="0011241A" w:rsidRDefault="00961CD8" w:rsidP="00D81B6F">
            <w:pPr>
              <w:ind w:left="-70"/>
              <w:rPr>
                <w:sz w:val="18"/>
                <w:lang w:val="nb-NO"/>
              </w:rPr>
            </w:pP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NGK Spark Plug Europe GmbH, Press Department </w:t>
            </w:r>
          </w:p>
          <w:bookmarkStart w:id="11" w:name="TR_NXT_43"/>
          <w:bookmarkEnd w:id="11"/>
          <w:p w14:paraId="215EEE78" w14:textId="77777777" w:rsidR="00961CD8" w:rsidRPr="0011241A" w:rsidRDefault="00961CD8" w:rsidP="00D81B6F">
            <w:pPr>
              <w:ind w:left="-70"/>
              <w:rPr>
                <w:sz w:val="18"/>
                <w:lang w:val="nb-NO"/>
              </w:rPr>
            </w:pPr>
            <w:proofErr w:type="spellStart"/>
            <w:proofErr w:type="spellEnd"/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Harkortstr. 41, 40880 Ratingen</w:t>
            </w:r>
          </w:p>
          <w:bookmarkStart w:id="12" w:name="TR_NXT_44"/>
          <w:bookmarkEnd w:id="12"/>
          <w:p w14:paraId="51EF4031" w14:textId="77777777" w:rsidR="00961CD8" w:rsidRPr="0011241A" w:rsidRDefault="00961CD8" w:rsidP="00D81B6F">
            <w:pPr>
              <w:ind w:left="-70"/>
              <w:rPr>
                <w:sz w:val="18"/>
                <w:lang w:val="nb-NO"/>
              </w:rPr>
            </w:pP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Tyskland</w:t>
            </w:r>
          </w:p>
          <w:bookmarkStart w:id="13" w:name="TR_NXT_45"/>
          <w:bookmarkEnd w:id="13"/>
          <w:p w14:paraId="627E8665" w14:textId="77777777" w:rsidR="00961CD8" w:rsidRPr="0011241A" w:rsidRDefault="00961CD8" w:rsidP="00D81B6F">
            <w:pPr>
              <w:ind w:left="-70"/>
              <w:rPr>
                <w:sz w:val="21"/>
                <w:lang w:val="nb-NO"/>
              </w:rPr>
            </w:pP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Tlf.: +49 (0) 2102/974-102, </w:t>
            </w: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br w:type="textWrapping"/>
            </w: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Fax: +49 (0) 2102/974-148</w:t>
            </w: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br w:type="textWrapping"/>
            </w:r>
            <w:r>
              <w:rPr>
                <w:lang w:val="nb-NO"/>
                <w:rFonts w:ascii="Times New Roman" w:cs="Times New Roman" w:eastAsia="Times New Roman" w:hAnsi="Times New Roman"/>
                <w:sz w:val="18"/>
              </w:rPr>
              <w:t xml:space="preserve">E-mail: presse@ngkntk.de</w:t>
            </w:r>
          </w:p>
        </w:tc>
        <w:tc>
          <w:tcPr>
            <w:tcW w:w="4506" w:type="dxa"/>
          </w:tcPr>
          <w:p w14:paraId="2AF6AE6E" w14:textId="77777777" w:rsidR="00961CD8" w:rsidRPr="0011241A" w:rsidRDefault="00961CD8" w:rsidP="00D81B6F">
            <w:pPr>
              <w:jc w:val="center"/>
              <w:rPr>
                <w:sz w:val="21"/>
                <w:lang w:val="nb-NO"/>
              </w:rPr>
            </w:pPr>
          </w:p>
        </w:tc>
        <w:tc>
          <w:tcPr>
            <w:tcW w:w="2160" w:type="dxa"/>
          </w:tcPr>
          <w:p w14:paraId="548E6E5A" w14:textId="77777777" w:rsidR="00961CD8" w:rsidRPr="0011241A" w:rsidRDefault="00961CD8" w:rsidP="00D81B6F">
            <w:pPr>
              <w:rPr>
                <w:bCs/>
                <w:sz w:val="21"/>
                <w:lang w:val="nb-NO"/>
              </w:rPr>
            </w:pPr>
          </w:p>
        </w:tc>
      </w:tr>
    </w:tbl>
    <w:p w14:paraId="7BD11ACC" w14:textId="77777777" w:rsidR="009E6768" w:rsidRPr="0011241A" w:rsidRDefault="009E6768" w:rsidP="0077085C">
      <w:pPr>
        <w:ind w:right="-1"/>
        <w:jc w:val="both"/>
        <w:rPr>
          <w:lang w:val="nb-NO"/>
        </w:rPr>
      </w:pPr>
    </w:p>
    <w:sectPr w:rsidR="009E6768" w:rsidRPr="0011241A" w:rsidSect="003B6B96">
      <w:headerReference w:type="default" r:id="rId8"/>
      <w:footerReference w:type="default" r:id="rId9"/>
      <w:pgSz w:w="11900" w:h="16840"/>
      <w:pgMar w:top="1417" w:right="1127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p14">
  <w:endnote w:type="separator" w:id="-1">
    <w:p w14:paraId="4A878163" w14:textId="77777777" w:rsidR="0033794E" w:rsidRDefault="0033794E" w:rsidP="0086380A">
      <w:r>
        <w:separator/>
      </w:r>
    </w:p>
  </w:endnote>
  <w:endnote w:type="continuationSeparator" w:id="0">
    <w:p w14:paraId="5DDB4C3F" w14:textId="77777777" w:rsidR="0033794E" w:rsidRDefault="0033794E" w:rsidP="0086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p14">
  <w:bookmarkStart w:id="1" w:name="TR_NXT_57"/>
  <w:bookmarkEnd w:id="1"/>
  <w:p w14:paraId="0CF51D88" w14:textId="77777777" w:rsidR="005F4665" w:rsidRDefault="005F4665">
    <w:pPr>
      <w:pStyle w:val="Fuzeile"/>
    </w:pPr>
    <w:r>
      <w:rPr>
        <w:lang w:val="nb-NO"/>
        <w:rFonts w:ascii="Times New Roman" w:cs="Times New Roman" w:eastAsia="Times New Roman" w:hAnsi="Times New Roman"/>
        <w:sz w:val="24"/>
        <w:noProof w:val="on"/>
      </w:rPr>
      <w:drawing>
        <wp:anchor distT="0" distB="0" distL="114300" distR="114300" simplePos="0" relativeHeight="251658240" behindDoc="0" locked="0" layoutInCell="1" allowOverlap="1" wp14:anchorId="43AE4757" wp14:editId="0FF3B9C3">
          <wp:simplePos x="0" y="0"/>
          <wp:positionH relativeFrom="column">
            <wp:posOffset>-685800</wp:posOffset>
          </wp:positionH>
          <wp:positionV relativeFrom="paragraph">
            <wp:posOffset>116205</wp:posOffset>
          </wp:positionV>
          <wp:extent cx="7543800" cy="508000"/>
          <wp:effectExtent l="25400" t="0" r="0" b="0"/>
          <wp:wrapTight wrapText="bothSides">
            <wp:wrapPolygon edited="0">
              <wp:start x="-73" y="0"/>
              <wp:lineTo x="-73" y="20520"/>
              <wp:lineTo x="21600" y="20520"/>
              <wp:lineTo x="21600" y="0"/>
              <wp:lineTo x="-73" y="0"/>
            </wp:wrapPolygon>
          </wp:wrapTight>
          <wp:docPr id="1" name="Bild 1" descr="Macintosh HD:Users:Ries:Desktop:Presse-Information_Neues-Design_RZ-fu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ies:Desktop:Presse-Information_Neues-Design_RZ-fuß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p14">
  <w:footnote w:type="separator" w:id="-1">
    <w:p w14:paraId="1FFDFEEB" w14:textId="77777777" w:rsidR="0033794E" w:rsidRDefault="0033794E" w:rsidP="0086380A">
      <w:r>
        <w:separator/>
      </w:r>
    </w:p>
  </w:footnote>
  <w:footnote w:type="continuationSeparator" w:id="0">
    <w:p w14:paraId="415A176E" w14:textId="77777777" w:rsidR="0033794E" w:rsidRDefault="0033794E" w:rsidP="008638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p14">
  <w:bookmarkStart w:id="1" w:name="TR_NXT_53"/>
  <w:bookmarkEnd w:id="1"/>
  <w:p w14:paraId="11FA8C08" w14:textId="77777777" w:rsidR="005F4665" w:rsidRDefault="005F4665">
    <w:pPr>
      <w:pStyle w:val="Kopfzeile"/>
    </w:pPr>
    <w:r>
      <w:rPr>
        <w:lang w:val="nb-NO"/>
        <w:rFonts w:ascii="Times New Roman" w:cs="Times New Roman" w:eastAsia="Times New Roman" w:hAnsi="Times New Roman"/>
        <w:sz w:val="24"/>
        <w:noProof w:val="on"/>
      </w:rPr>
      <w:drawing>
        <wp:anchor distT="0" distB="0" distL="114300" distR="114300" simplePos="0" relativeHeight="251659264" behindDoc="1" locked="0" layoutInCell="1" allowOverlap="1" wp14:anchorId="3BE3ED93" wp14:editId="321DFE37">
          <wp:simplePos x="0" y="0"/>
          <wp:positionH relativeFrom="column">
            <wp:posOffset>-685800</wp:posOffset>
          </wp:positionH>
          <wp:positionV relativeFrom="paragraph">
            <wp:posOffset>-449580</wp:posOffset>
          </wp:positionV>
          <wp:extent cx="7710805" cy="2387600"/>
          <wp:effectExtent l="25400" t="0" r="10795" b="0"/>
          <wp:wrapNone/>
          <wp:docPr id="4" name="Bild 4" descr=":::::::::Desktop:head_p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::::Desktop:head_pm_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238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1A"/>
    <w:rsid w:val="00010F19"/>
    <w:rsid w:val="000325CA"/>
    <w:rsid w:val="000708DB"/>
    <w:rsid w:val="000B243D"/>
    <w:rsid w:val="000B79CA"/>
    <w:rsid w:val="000E3669"/>
    <w:rsid w:val="0011241A"/>
    <w:rsid w:val="00134757"/>
    <w:rsid w:val="00242CF8"/>
    <w:rsid w:val="00262DA3"/>
    <w:rsid w:val="002865BA"/>
    <w:rsid w:val="00300EA1"/>
    <w:rsid w:val="003036EA"/>
    <w:rsid w:val="00307B10"/>
    <w:rsid w:val="0033794E"/>
    <w:rsid w:val="003579AB"/>
    <w:rsid w:val="003B6B96"/>
    <w:rsid w:val="003D3F04"/>
    <w:rsid w:val="0045520A"/>
    <w:rsid w:val="00464D39"/>
    <w:rsid w:val="004A5275"/>
    <w:rsid w:val="004B2CB3"/>
    <w:rsid w:val="004C444D"/>
    <w:rsid w:val="005C4C8B"/>
    <w:rsid w:val="005F1F2C"/>
    <w:rsid w:val="005F4665"/>
    <w:rsid w:val="006006D2"/>
    <w:rsid w:val="00635A41"/>
    <w:rsid w:val="00645C10"/>
    <w:rsid w:val="006676FC"/>
    <w:rsid w:val="00683402"/>
    <w:rsid w:val="006979D0"/>
    <w:rsid w:val="006B4B33"/>
    <w:rsid w:val="006F1AC7"/>
    <w:rsid w:val="0070162A"/>
    <w:rsid w:val="00731F62"/>
    <w:rsid w:val="0077085C"/>
    <w:rsid w:val="007E4ADE"/>
    <w:rsid w:val="007F3995"/>
    <w:rsid w:val="0082108C"/>
    <w:rsid w:val="00837586"/>
    <w:rsid w:val="0086380A"/>
    <w:rsid w:val="00961CD8"/>
    <w:rsid w:val="00993395"/>
    <w:rsid w:val="009E13FA"/>
    <w:rsid w:val="009E477D"/>
    <w:rsid w:val="009E6768"/>
    <w:rsid w:val="00A03F78"/>
    <w:rsid w:val="00A10F40"/>
    <w:rsid w:val="00A4714D"/>
    <w:rsid w:val="00A91676"/>
    <w:rsid w:val="00AB44DA"/>
    <w:rsid w:val="00AE5238"/>
    <w:rsid w:val="00AF01E8"/>
    <w:rsid w:val="00BD5925"/>
    <w:rsid w:val="00BD6DF8"/>
    <w:rsid w:val="00BE5892"/>
    <w:rsid w:val="00BE5AD1"/>
    <w:rsid w:val="00C52224"/>
    <w:rsid w:val="00C752A2"/>
    <w:rsid w:val="00C77DCD"/>
    <w:rsid w:val="00D20D3A"/>
    <w:rsid w:val="00D34A9B"/>
    <w:rsid w:val="00D52F70"/>
    <w:rsid w:val="00D71D19"/>
    <w:rsid w:val="00D73DA9"/>
    <w:rsid w:val="00D81B6F"/>
    <w:rsid w:val="00D950D9"/>
    <w:rsid w:val="00DE4552"/>
    <w:rsid w:val="00DF7FF8"/>
    <w:rsid w:val="00E12BA0"/>
    <w:rsid w:val="00E2501E"/>
    <w:rsid w:val="00E36BB6"/>
    <w:rsid w:val="00E54047"/>
    <w:rsid w:val="00ED3E7A"/>
    <w:rsid w:val="00F414CA"/>
    <w:rsid w:val="00F71C5E"/>
    <w:rsid w:val="00F7357F"/>
    <w:rsid w:val="00FE38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892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star_td="http://www.star-group.net/schemas/transit/filters/textdata" mc:Ignorable="w14">
  <w:docDefaults>
    <w:rPrDefault>
      <w:rPr>
        <w:rFonts w:ascii="Cambria" w:eastAsia="Cambria" w:hAnsi="Cambria" w:cs="Times New Roman"/>
        <w:sz w:val="24"/>
        <w:szCs w:val="24"/>
        <w:lang w:val="nb-NO" w:eastAsia="de-DE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14CA"/>
    <w:rPr>
      <w:rFonts w:ascii="Times New Roman" w:eastAsia="Times New Roman" w:hAnsi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2B0F2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2B0F24"/>
  </w:style>
  <w:style w:type="paragraph" w:styleId="Fuzeile">
    <w:name w:val="footer"/>
    <w:basedOn w:val="Standard"/>
    <w:link w:val="FuzeileZeichen"/>
    <w:uiPriority w:val="99"/>
    <w:semiHidden/>
    <w:unhideWhenUsed/>
    <w:rsid w:val="002B0F2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B0F24"/>
  </w:style>
  <w:style w:type="character" w:customStyle="1" w:styleId="Buchberschrift">
    <w:name w:val="Buch Überschrift"/>
    <w:basedOn w:val="Absatzstandardschriftart"/>
    <w:rsid w:val="007604E2"/>
    <w:rPr>
      <w:rFonts w:ascii="Didot" w:hAnsi="Didot"/>
      <w:bCs/>
      <w:sz w:val="32"/>
    </w:rPr>
  </w:style>
  <w:style w:type="paragraph" w:styleId="Textkrper2">
    <w:name w:val="Body Text 2"/>
    <w:basedOn w:val="Standard"/>
    <w:link w:val="Textkrper2Zeichen"/>
    <w:rsid w:val="00CA2605"/>
    <w:rPr>
      <w:rFonts w:ascii="Arial" w:hAnsi="Arial"/>
      <w:sz w:val="40"/>
    </w:rPr>
  </w:style>
  <w:style w:type="character" w:customStyle="1" w:styleId="Textkrper2Zeichen">
    <w:name w:val="Textkörper 2 Zeichen"/>
    <w:basedOn w:val="Absatzstandardschriftart"/>
    <w:link w:val="Textkrper2"/>
    <w:rsid w:val="00CA2605"/>
    <w:rPr>
      <w:rFonts w:ascii="Arial" w:eastAsia="Times New Roman" w:hAnsi="Arial" w:cs="Times New Roman"/>
      <w:sz w:val="40"/>
      <w:szCs w:val="20"/>
      <w:lang w:eastAsia="de-DE" w:val="nb-NO"/>
    </w:rPr>
  </w:style>
  <w:style w:type="character" w:styleId="Link">
    <w:name w:val="Hyperlink"/>
    <w:basedOn w:val="Absatzstandardschriftart"/>
    <w:rsid w:val="00CA2605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AC6C0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AC6C09"/>
    <w:rPr>
      <w:rFonts w:ascii="Lucida Grande" w:eastAsia="Times New Roman" w:hAnsi="Lucida Grande"/>
      <w:sz w:val="18"/>
      <w:szCs w:val="18"/>
    </w:rPr>
  </w:style>
  <w:style w:type="paragraph" w:styleId="Textkrper">
    <w:name w:val="Body Text"/>
    <w:basedOn w:val="Standard"/>
    <w:link w:val="TextkrperZeichen"/>
    <w:rsid w:val="00537A5A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rsid w:val="00537A5A"/>
    <w:rPr>
      <w:rFonts w:ascii="Times New Roman" w:eastAsia="Times New Roman" w:hAnsi="Times New Roman"/>
    </w:rPr>
  </w:style>
  <w:style w:type="character" w:styleId="Kommentarzeichen">
    <w:name w:val="annotation reference"/>
    <w:basedOn w:val="Absatzstandardschriftart"/>
    <w:rsid w:val="009E6768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9E6768"/>
  </w:style>
  <w:style w:type="character" w:customStyle="1" w:styleId="KommentartextZeichen">
    <w:name w:val="Kommentartext Zeichen"/>
    <w:basedOn w:val="Absatzstandardschriftart"/>
    <w:link w:val="Kommentartext"/>
    <w:rsid w:val="009E6768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eichen"/>
    <w:rsid w:val="009E676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9E6768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14CA"/>
    <w:rPr>
      <w:rFonts w:ascii="Times New Roman" w:eastAsia="Times New Roman" w:hAnsi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2B0F2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2B0F24"/>
  </w:style>
  <w:style w:type="paragraph" w:styleId="Fuzeile">
    <w:name w:val="footer"/>
    <w:basedOn w:val="Standard"/>
    <w:link w:val="FuzeileZeichen"/>
    <w:uiPriority w:val="99"/>
    <w:semiHidden/>
    <w:unhideWhenUsed/>
    <w:rsid w:val="002B0F2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B0F24"/>
  </w:style>
  <w:style w:type="character" w:customStyle="1" w:styleId="Buchberschrift">
    <w:name w:val="Buch Überschrift"/>
    <w:basedOn w:val="Absatzstandardschriftart"/>
    <w:rsid w:val="007604E2"/>
    <w:rPr>
      <w:rFonts w:ascii="Didot" w:hAnsi="Didot"/>
      <w:bCs/>
      <w:sz w:val="32"/>
    </w:rPr>
  </w:style>
  <w:style w:type="paragraph" w:styleId="Textkrper2">
    <w:name w:val="Body Text 2"/>
    <w:basedOn w:val="Standard"/>
    <w:link w:val="Textkrper2Zeichen"/>
    <w:rsid w:val="00CA2605"/>
    <w:rPr>
      <w:rFonts w:ascii="Arial" w:hAnsi="Arial"/>
      <w:sz w:val="40"/>
    </w:rPr>
  </w:style>
  <w:style w:type="character" w:customStyle="1" w:styleId="Textkrper2Zeichen">
    <w:name w:val="Textkörper 2 Zeichen"/>
    <w:basedOn w:val="Absatzstandardschriftart"/>
    <w:link w:val="Textkrper2"/>
    <w:rsid w:val="00CA2605"/>
    <w:rPr>
      <w:rFonts w:ascii="Arial" w:eastAsia="Times New Roman" w:hAnsi="Arial" w:cs="Times New Roman"/>
      <w:sz w:val="40"/>
      <w:szCs w:val="20"/>
      <w:lang w:eastAsia="de-DE"/>
    </w:rPr>
  </w:style>
  <w:style w:type="character" w:styleId="Link">
    <w:name w:val="Hyperlink"/>
    <w:basedOn w:val="Absatzstandardschriftart"/>
    <w:rsid w:val="00CA2605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AC6C0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AC6C09"/>
    <w:rPr>
      <w:rFonts w:ascii="Lucida Grande" w:eastAsia="Times New Roman" w:hAnsi="Lucida Grande"/>
      <w:sz w:val="18"/>
      <w:szCs w:val="18"/>
    </w:rPr>
  </w:style>
  <w:style w:type="paragraph" w:styleId="Textkrper">
    <w:name w:val="Body Text"/>
    <w:basedOn w:val="Standard"/>
    <w:link w:val="TextkrperZeichen"/>
    <w:rsid w:val="00537A5A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rsid w:val="00537A5A"/>
    <w:rPr>
      <w:rFonts w:ascii="Times New Roman" w:eastAsia="Times New Roman" w:hAnsi="Times New Roman"/>
    </w:rPr>
  </w:style>
  <w:style w:type="character" w:styleId="Kommentarzeichen">
    <w:name w:val="annotation reference"/>
    <w:basedOn w:val="Absatzstandardschriftart"/>
    <w:rsid w:val="009E6768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9E6768"/>
  </w:style>
  <w:style w:type="character" w:customStyle="1" w:styleId="KommentartextZeichen">
    <w:name w:val="Kommentartext Zeichen"/>
    <w:basedOn w:val="Absatzstandardschriftart"/>
    <w:link w:val="Kommentartext"/>
    <w:rsid w:val="009E6768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eichen"/>
    <w:rsid w:val="009E6768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9E6768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gk.de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star_td="http://www.star-group.net/schemas/transit/filters/textdata">
  <Template>Normal.dotm</Template>
  <TotalTime>0</TotalTime>
  <Pages>1</Pages>
  <Words>417</Words>
  <Characters>2628</Characters>
  <Application>Microsoft Macintosh Word</Application>
  <DocSecurity>0</DocSecurity>
  <Lines>21</Lines>
  <Paragraphs>6</Paragraphs>
  <ScaleCrop>false</ScaleCrop>
  <Company>Ries Text Konzept</Company>
  <LinksUpToDate>false</LinksUpToDate>
  <CharactersWithSpaces>3039</CharactersWithSpaces>
  <SharedDoc>false</SharedDoc>
  <HLinks>
    <vt:vector size="6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http://www.ngk.de/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star_td="http://www.star-group.net/schemas/transit/filters/textdata">
  <dc:creator>Florian Ries</dc:creator>
  <cp:lastModifiedBy>Florian Ries</cp:lastModifiedBy>
  <cp:revision>4</cp:revision>
  <cp:lastPrinted>2015-01-14T11:03:00Z</cp:lastPrinted>
  <dcterms:created xsi:type="dcterms:W3CDTF">2015-01-16T14:15:00Z</dcterms:created>
  <dcterms:modified xsi:type="dcterms:W3CDTF">2015-01-16T15:30:00Z</dcterms:modified>
</cp:coreProperties>
</file>