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6C" w:rsidRPr="009B6FBA" w:rsidRDefault="009B6FBA">
      <w:pPr>
        <w:rPr>
          <w:rFonts w:ascii="Georgia" w:hAnsi="Georgia"/>
        </w:rPr>
      </w:pPr>
      <w:r w:rsidRPr="009B6FBA">
        <w:rPr>
          <w:rFonts w:ascii="Georgia" w:hAnsi="Georgia"/>
        </w:rPr>
        <w:t>PRESSINBJUDAN</w:t>
      </w:r>
    </w:p>
    <w:p w:rsidR="009B6FBA" w:rsidRPr="009B6FBA" w:rsidRDefault="009B6FBA">
      <w:pPr>
        <w:rPr>
          <w:rFonts w:ascii="Georgia" w:hAnsi="Georgia"/>
        </w:rPr>
      </w:pPr>
    </w:p>
    <w:p w:rsidR="009B6FBA" w:rsidRPr="0024559C" w:rsidRDefault="009B6FBA">
      <w:pPr>
        <w:rPr>
          <w:rFonts w:ascii="Georgia" w:hAnsi="Georgia"/>
          <w:b/>
        </w:rPr>
      </w:pPr>
      <w:r w:rsidRPr="0024559C">
        <w:rPr>
          <w:rFonts w:ascii="Georgia" w:hAnsi="Georgia"/>
          <w:b/>
        </w:rPr>
        <w:t>Välkomna på pressvisning!</w:t>
      </w:r>
    </w:p>
    <w:p w:rsidR="009B6FBA" w:rsidRPr="009B6FBA" w:rsidRDefault="009B6FBA">
      <w:pPr>
        <w:rPr>
          <w:rFonts w:ascii="Georgia" w:hAnsi="Georgia"/>
        </w:rPr>
      </w:pPr>
    </w:p>
    <w:p w:rsidR="0024559C" w:rsidRPr="0024559C" w:rsidRDefault="0024559C" w:rsidP="0024559C">
      <w:pPr>
        <w:rPr>
          <w:rFonts w:ascii="Georgia" w:hAnsi="Georgia"/>
        </w:rPr>
      </w:pPr>
      <w:r w:rsidRPr="0024559C">
        <w:rPr>
          <w:rFonts w:ascii="Georgia" w:hAnsi="Georgia"/>
        </w:rPr>
        <w:t xml:space="preserve">TID: torsdag 19 april </w:t>
      </w:r>
      <w:proofErr w:type="spellStart"/>
      <w:r w:rsidRPr="0024559C">
        <w:rPr>
          <w:rFonts w:ascii="Georgia" w:hAnsi="Georgia"/>
        </w:rPr>
        <w:t>kl</w:t>
      </w:r>
      <w:proofErr w:type="spellEnd"/>
      <w:r w:rsidRPr="0024559C">
        <w:rPr>
          <w:rFonts w:ascii="Georgia" w:hAnsi="Georgia"/>
        </w:rPr>
        <w:t xml:space="preserve"> 10.00</w:t>
      </w:r>
    </w:p>
    <w:p w:rsidR="0024559C" w:rsidRPr="0024559C" w:rsidRDefault="0024559C" w:rsidP="0024559C">
      <w:pPr>
        <w:rPr>
          <w:rFonts w:ascii="Georgia" w:hAnsi="Georgia"/>
        </w:rPr>
      </w:pPr>
      <w:r w:rsidRPr="0024559C">
        <w:rPr>
          <w:rFonts w:ascii="Georgia" w:hAnsi="Georgia"/>
        </w:rPr>
        <w:t>PLATS: Värmlands Museum</w:t>
      </w:r>
    </w:p>
    <w:p w:rsidR="0024559C" w:rsidRDefault="0024559C">
      <w:pPr>
        <w:rPr>
          <w:rFonts w:ascii="Georgia" w:hAnsi="Georgia"/>
          <w:sz w:val="40"/>
        </w:rPr>
      </w:pPr>
    </w:p>
    <w:p w:rsidR="009B6FBA" w:rsidRPr="009B6FBA" w:rsidRDefault="009B6FBA">
      <w:pPr>
        <w:rPr>
          <w:rFonts w:ascii="Georgia" w:hAnsi="Georgia"/>
          <w:sz w:val="40"/>
        </w:rPr>
      </w:pPr>
      <w:r w:rsidRPr="009B6FBA">
        <w:rPr>
          <w:rFonts w:ascii="Georgia" w:hAnsi="Georgia"/>
          <w:sz w:val="40"/>
        </w:rPr>
        <w:t>VÄRMLAND I KONSTEN</w:t>
      </w:r>
      <w:r w:rsidRPr="009B6FBA">
        <w:rPr>
          <w:rFonts w:ascii="Georgia" w:hAnsi="Georgia"/>
          <w:sz w:val="40"/>
        </w:rPr>
        <w:br/>
      </w:r>
    </w:p>
    <w:p w:rsidR="009B6FBA" w:rsidRPr="009B6FBA" w:rsidRDefault="009B6FBA">
      <w:pPr>
        <w:rPr>
          <w:rFonts w:ascii="Georgia" w:hAnsi="Georgia"/>
        </w:rPr>
      </w:pPr>
      <w:r w:rsidRPr="009B6FBA">
        <w:rPr>
          <w:rFonts w:ascii="Georgia" w:hAnsi="Georgia"/>
          <w:noProof/>
        </w:rPr>
        <w:drawing>
          <wp:inline distT="0" distB="0" distL="0" distR="0">
            <wp:extent cx="5756910" cy="3781425"/>
            <wp:effectExtent l="0" t="0" r="0"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LS_06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3781425"/>
                    </a:xfrm>
                    <a:prstGeom prst="rect">
                      <a:avLst/>
                    </a:prstGeom>
                  </pic:spPr>
                </pic:pic>
              </a:graphicData>
            </a:graphic>
          </wp:inline>
        </w:drawing>
      </w:r>
      <w:bookmarkStart w:id="0" w:name="_GoBack"/>
      <w:bookmarkEnd w:id="0"/>
    </w:p>
    <w:p w:rsidR="009B6FBA" w:rsidRPr="009B6FBA" w:rsidRDefault="009B6FBA">
      <w:pPr>
        <w:rPr>
          <w:rFonts w:ascii="Georgia" w:hAnsi="Georgia"/>
        </w:rPr>
      </w:pPr>
    </w:p>
    <w:p w:rsidR="009B6FBA" w:rsidRPr="009B6FBA" w:rsidRDefault="009B6FBA" w:rsidP="009B6FBA">
      <w:pPr>
        <w:rPr>
          <w:rFonts w:ascii="Georgia" w:hAnsi="Georgia"/>
          <w:sz w:val="28"/>
          <w:lang w:eastAsia="sv-SE"/>
        </w:rPr>
      </w:pPr>
      <w:r w:rsidRPr="009B6FBA">
        <w:rPr>
          <w:rFonts w:ascii="Georgia" w:hAnsi="Georgia"/>
          <w:sz w:val="28"/>
          <w:lang w:eastAsia="sv-SE"/>
        </w:rPr>
        <w:t xml:space="preserve">Sommarens utställning ”Värmland i konsten” berättar om platser, byggnader och personer i Värmland från 1850 - nutid. Utställningen visar bildkonst från Värmlands Museums samlingar. </w:t>
      </w:r>
    </w:p>
    <w:p w:rsidR="009B6FBA" w:rsidRPr="009B6FBA" w:rsidRDefault="009B6FBA" w:rsidP="009B6FBA">
      <w:pPr>
        <w:rPr>
          <w:rFonts w:ascii="Georgia" w:hAnsi="Georgia"/>
          <w:b/>
          <w:lang w:eastAsia="sv-SE"/>
        </w:rPr>
      </w:pPr>
    </w:p>
    <w:p w:rsidR="009B6FBA" w:rsidRPr="009B6FBA" w:rsidRDefault="009B6FBA" w:rsidP="0024559C">
      <w:pPr>
        <w:spacing w:line="276" w:lineRule="auto"/>
        <w:rPr>
          <w:rFonts w:ascii="Georgia" w:hAnsi="Georgia"/>
          <w:sz w:val="21"/>
          <w:lang w:eastAsia="sv-SE"/>
        </w:rPr>
      </w:pPr>
      <w:r w:rsidRPr="009B6FBA">
        <w:rPr>
          <w:rFonts w:ascii="Georgia" w:hAnsi="Georgia"/>
          <w:sz w:val="21"/>
          <w:lang w:eastAsia="sv-SE"/>
        </w:rPr>
        <w:t>I </w:t>
      </w:r>
      <w:r w:rsidRPr="009B6FBA">
        <w:rPr>
          <w:rFonts w:ascii="Georgia" w:hAnsi="Georgia"/>
          <w:i/>
          <w:iCs/>
          <w:sz w:val="21"/>
          <w:lang w:eastAsia="sv-SE"/>
        </w:rPr>
        <w:t>Värmland i konsten </w:t>
      </w:r>
      <w:r w:rsidRPr="009B6FBA">
        <w:rPr>
          <w:rFonts w:ascii="Georgia" w:hAnsi="Georgia"/>
          <w:sz w:val="21"/>
          <w:lang w:eastAsia="sv-SE"/>
        </w:rPr>
        <w:t>står det värmländska landskapet i fokus. Konstverkens motiv skildrar bland annat kyrkor, gruvor, herrgårdar och naturlandskap som alla är bundna till en plats i Värmland. De cirka fyrtio konstverken bildar tillsammans ett geografiskt landskap av Värmlands många ansikten. Det är sjöarnas, skogens, bergens och stadens landskap. Konstverken ackompanjeras av dikter av Selma Lagerlöf och Gustaf Fröding. Utställningen tar besökaren på en resa genom Värmland, där vi möter förändring såväl som igenkänning av tid och rum. Mångfalden av bilder som presenteras kan ses ur olika aspekter och ge upphov till många reflektioner beroende på betraktarens intresse och erfarenhet. Men även den som inte har någon kunskap om Värmland bjuds in till ett möte med kulturmiljöer som berättar om människors liv och minnen från en svunnen tid till våra dagar.</w:t>
      </w:r>
    </w:p>
    <w:p w:rsidR="009B6FBA" w:rsidRPr="009B6FBA" w:rsidRDefault="009B6FBA" w:rsidP="0024559C">
      <w:pPr>
        <w:spacing w:line="276" w:lineRule="auto"/>
        <w:rPr>
          <w:rFonts w:ascii="Georgia" w:hAnsi="Georgia"/>
          <w:b/>
          <w:sz w:val="21"/>
          <w:lang w:eastAsia="sv-SE"/>
        </w:rPr>
      </w:pPr>
    </w:p>
    <w:p w:rsidR="009B6FBA" w:rsidRPr="009B6FBA" w:rsidRDefault="009B6FBA" w:rsidP="0024559C">
      <w:pPr>
        <w:spacing w:line="276" w:lineRule="auto"/>
        <w:rPr>
          <w:rFonts w:ascii="Georgia" w:hAnsi="Georgia"/>
          <w:sz w:val="21"/>
          <w:lang w:eastAsia="sv-SE"/>
        </w:rPr>
      </w:pPr>
      <w:r w:rsidRPr="009B6FBA">
        <w:rPr>
          <w:rFonts w:ascii="Georgia" w:hAnsi="Georgia"/>
          <w:sz w:val="21"/>
          <w:lang w:eastAsia="sv-SE"/>
        </w:rPr>
        <w:lastRenderedPageBreak/>
        <w:t>De äldsta verken i utställningen är från 1850-talet, där bland annat Färjestads herrgård från 1859 av Eskil Alfred Wiström är representerad. Konstnärerna bakom verken är alla kopplade till Värmland och har i olika tekniker avporträtterat sitt Värmland.</w:t>
      </w:r>
    </w:p>
    <w:p w:rsidR="009B6FBA" w:rsidRPr="009B6FBA" w:rsidRDefault="009B6FBA" w:rsidP="009B6FBA">
      <w:pPr>
        <w:rPr>
          <w:rFonts w:ascii="Georgia" w:hAnsi="Georgia"/>
          <w:sz w:val="21"/>
          <w:lang w:eastAsia="sv-SE"/>
        </w:rPr>
      </w:pPr>
    </w:p>
    <w:p w:rsidR="009B6FBA" w:rsidRPr="009B6FBA" w:rsidRDefault="009B6FBA" w:rsidP="009B6FBA">
      <w:pPr>
        <w:rPr>
          <w:rFonts w:ascii="Georgia" w:hAnsi="Georgia"/>
          <w:i/>
          <w:sz w:val="21"/>
          <w:lang w:eastAsia="sv-SE"/>
        </w:rPr>
      </w:pPr>
      <w:r w:rsidRPr="009B6FBA">
        <w:rPr>
          <w:rFonts w:ascii="Georgia" w:hAnsi="Georgia"/>
          <w:i/>
          <w:sz w:val="21"/>
          <w:lang w:eastAsia="sv-SE"/>
        </w:rPr>
        <w:t>Vi visar även…</w:t>
      </w:r>
    </w:p>
    <w:p w:rsidR="009B6FBA" w:rsidRPr="009B6FBA" w:rsidRDefault="009B6FBA" w:rsidP="009B6FBA">
      <w:pPr>
        <w:rPr>
          <w:rFonts w:ascii="Georgia" w:hAnsi="Georgia"/>
        </w:rPr>
      </w:pPr>
    </w:p>
    <w:p w:rsidR="009B6FBA" w:rsidRPr="009B6FBA" w:rsidRDefault="009B6FBA" w:rsidP="009B6FBA">
      <w:pPr>
        <w:rPr>
          <w:rFonts w:ascii="Georgia" w:hAnsi="Georgia"/>
        </w:rPr>
      </w:pPr>
      <w:r w:rsidRPr="009B6FBA">
        <w:rPr>
          <w:rFonts w:ascii="Georgia" w:hAnsi="Georgia"/>
          <w:sz w:val="36"/>
        </w:rPr>
        <w:t>VÄRMLANDS HISTORIA I FICKFORMAT</w:t>
      </w:r>
      <w:r w:rsidRPr="009B6FBA">
        <w:rPr>
          <w:rFonts w:ascii="Georgia" w:hAnsi="Georgia"/>
        </w:rPr>
        <w:br/>
        <w:t>En tidsresa från stenåldern till nutid</w:t>
      </w:r>
    </w:p>
    <w:p w:rsidR="009B6FBA" w:rsidRPr="009B6FBA" w:rsidRDefault="009B6FBA" w:rsidP="009B6FBA">
      <w:pPr>
        <w:rPr>
          <w:rFonts w:ascii="Georgia" w:hAnsi="Georgia"/>
        </w:rPr>
      </w:pPr>
    </w:p>
    <w:p w:rsidR="009B6FBA" w:rsidRPr="009B6FBA" w:rsidRDefault="009B6FBA" w:rsidP="009B6FBA">
      <w:pPr>
        <w:rPr>
          <w:rFonts w:ascii="Georgia" w:hAnsi="Georgia"/>
          <w:sz w:val="28"/>
        </w:rPr>
      </w:pPr>
      <w:r>
        <w:rPr>
          <w:rFonts w:ascii="Georgia" w:hAnsi="Georgia"/>
          <w:noProof/>
          <w:sz w:val="28"/>
        </w:rPr>
        <w:drawing>
          <wp:inline distT="0" distB="0" distL="0" distR="0">
            <wp:extent cx="5756910" cy="2994025"/>
            <wp:effectExtent l="0" t="0" r="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3LS_053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2994025"/>
                    </a:xfrm>
                    <a:prstGeom prst="rect">
                      <a:avLst/>
                    </a:prstGeom>
                  </pic:spPr>
                </pic:pic>
              </a:graphicData>
            </a:graphic>
          </wp:inline>
        </w:drawing>
      </w:r>
      <w:r>
        <w:rPr>
          <w:rFonts w:ascii="Georgia" w:hAnsi="Georgia"/>
          <w:sz w:val="28"/>
        </w:rPr>
        <w:br/>
      </w:r>
      <w:r>
        <w:rPr>
          <w:rFonts w:ascii="Georgia" w:hAnsi="Georgia"/>
          <w:sz w:val="28"/>
        </w:rPr>
        <w:br/>
      </w:r>
      <w:r w:rsidRPr="009B6FBA">
        <w:rPr>
          <w:rFonts w:ascii="Georgia" w:hAnsi="Georgia"/>
          <w:sz w:val="28"/>
        </w:rPr>
        <w:t xml:space="preserve">Hur grundades Karlstad och hur skapades landskapet? Det är några frågor som utställningen Värmlands historia i fickformat försöker besvara. Utställningen är på 32 kvadratmeter och genom sju arkeologiska objekt tas besökaren med på en tidsresa från stenåldern till nutid. Utställningen ger en introduktion till Värmlands historia och vill inspirera besökaren till att upptäcka Värmland. </w:t>
      </w:r>
    </w:p>
    <w:p w:rsidR="009B6FBA" w:rsidRPr="009B6FBA" w:rsidRDefault="009B6FBA" w:rsidP="009B6FBA">
      <w:pPr>
        <w:rPr>
          <w:rFonts w:ascii="Georgia" w:hAnsi="Georgia"/>
        </w:rPr>
      </w:pPr>
    </w:p>
    <w:p w:rsidR="009B6FBA" w:rsidRPr="009B6FBA" w:rsidRDefault="009B6FBA" w:rsidP="0024559C">
      <w:pPr>
        <w:spacing w:line="276" w:lineRule="auto"/>
        <w:rPr>
          <w:rFonts w:ascii="Georgia" w:hAnsi="Georgia"/>
          <w:sz w:val="21"/>
        </w:rPr>
      </w:pPr>
      <w:r w:rsidRPr="009B6FBA">
        <w:rPr>
          <w:rFonts w:ascii="Georgia" w:hAnsi="Georgia"/>
          <w:sz w:val="21"/>
        </w:rPr>
        <w:t xml:space="preserve">I utställningen får vi även möta Värmlands Museums arkeologer. Genom olika nedslag i historien berättar de om platser, händelser och människor som har haft betydelse för skapandet av Värmland. Besökaren får möta spåren av de första människorna såväl som gravurnor från järnåldern. Det är också viktigt att förstå att Värmland har varit en del av en global utveckling, vilket blir tydligt genom en halskrage från bronsåldern, ett arkeologiskt fynd som presenteras i utställning. </w:t>
      </w:r>
    </w:p>
    <w:p w:rsidR="009B6FBA" w:rsidRDefault="009B6FBA" w:rsidP="009B6FBA">
      <w:pPr>
        <w:rPr>
          <w:rFonts w:ascii="Georgia" w:hAnsi="Georgia"/>
        </w:rPr>
      </w:pPr>
    </w:p>
    <w:p w:rsidR="009B6FBA" w:rsidRDefault="009B6FBA" w:rsidP="009B6FBA">
      <w:pPr>
        <w:rPr>
          <w:rFonts w:ascii="Georgia" w:hAnsi="Georgia"/>
          <w:sz w:val="32"/>
        </w:rPr>
      </w:pPr>
      <w:r w:rsidRPr="0024559C">
        <w:rPr>
          <w:rFonts w:ascii="Georgia" w:hAnsi="Georgia"/>
          <w:sz w:val="32"/>
        </w:rPr>
        <w:t xml:space="preserve">Båda utställningarna </w:t>
      </w:r>
      <w:r w:rsidR="0024559C">
        <w:rPr>
          <w:rFonts w:ascii="Georgia" w:hAnsi="Georgia"/>
          <w:sz w:val="32"/>
        </w:rPr>
        <w:t xml:space="preserve">är producerade av Värmlands Museum och </w:t>
      </w:r>
      <w:r w:rsidRPr="0024559C">
        <w:rPr>
          <w:rFonts w:ascii="Georgia" w:hAnsi="Georgia"/>
          <w:sz w:val="32"/>
        </w:rPr>
        <w:t>öppnar</w:t>
      </w:r>
      <w:r w:rsidR="0024559C">
        <w:rPr>
          <w:rFonts w:ascii="Georgia" w:hAnsi="Georgia"/>
          <w:sz w:val="32"/>
        </w:rPr>
        <w:t xml:space="preserve"> med vernissage</w:t>
      </w:r>
      <w:r w:rsidRPr="0024559C">
        <w:rPr>
          <w:rFonts w:ascii="Georgia" w:hAnsi="Georgia"/>
          <w:sz w:val="32"/>
        </w:rPr>
        <w:t xml:space="preserve"> 20 april</w:t>
      </w:r>
      <w:r w:rsidR="0024559C">
        <w:rPr>
          <w:rFonts w:ascii="Georgia" w:hAnsi="Georgia"/>
          <w:sz w:val="32"/>
        </w:rPr>
        <w:t xml:space="preserve"> </w:t>
      </w:r>
      <w:proofErr w:type="spellStart"/>
      <w:r w:rsidR="0024559C">
        <w:rPr>
          <w:rFonts w:ascii="Georgia" w:hAnsi="Georgia"/>
          <w:sz w:val="32"/>
        </w:rPr>
        <w:t>kl</w:t>
      </w:r>
      <w:proofErr w:type="spellEnd"/>
      <w:r w:rsidR="0024559C">
        <w:rPr>
          <w:rFonts w:ascii="Georgia" w:hAnsi="Georgia"/>
          <w:sz w:val="32"/>
        </w:rPr>
        <w:t xml:space="preserve"> 18</w:t>
      </w:r>
      <w:r w:rsidRPr="0024559C">
        <w:rPr>
          <w:rFonts w:ascii="Georgia" w:hAnsi="Georgia"/>
          <w:sz w:val="32"/>
        </w:rPr>
        <w:t>!</w:t>
      </w:r>
    </w:p>
    <w:p w:rsidR="0024559C" w:rsidRPr="0024559C" w:rsidRDefault="0024559C" w:rsidP="009B6FBA">
      <w:pPr>
        <w:rPr>
          <w:rFonts w:ascii="Georgia" w:hAnsi="Georgia"/>
          <w:sz w:val="32"/>
        </w:rPr>
      </w:pPr>
    </w:p>
    <w:p w:rsidR="0024559C" w:rsidRDefault="0024559C" w:rsidP="009B6FBA">
      <w:pPr>
        <w:rPr>
          <w:rFonts w:ascii="Georgia" w:hAnsi="Georgia"/>
        </w:rPr>
      </w:pPr>
      <w:r w:rsidRPr="0024559C">
        <w:rPr>
          <w:rFonts w:ascii="Georgia" w:hAnsi="Georgia"/>
        </w:rPr>
        <w:t>Vid frågor</w:t>
      </w:r>
      <w:r>
        <w:rPr>
          <w:rFonts w:ascii="Georgia" w:hAnsi="Georgia"/>
        </w:rPr>
        <w:t xml:space="preserve"> kontakta</w:t>
      </w:r>
      <w:r w:rsidRPr="0024559C">
        <w:rPr>
          <w:rFonts w:ascii="Georgia" w:hAnsi="Georgia"/>
        </w:rPr>
        <w:t>,</w:t>
      </w:r>
    </w:p>
    <w:p w:rsidR="0024559C" w:rsidRPr="0024559C" w:rsidRDefault="0024559C" w:rsidP="009B6FBA">
      <w:pPr>
        <w:rPr>
          <w:rFonts w:ascii="Georgia" w:hAnsi="Georgia"/>
        </w:rPr>
      </w:pPr>
      <w:r w:rsidRPr="0024559C">
        <w:rPr>
          <w:rFonts w:ascii="Georgia" w:hAnsi="Georgia"/>
        </w:rPr>
        <w:br/>
        <w:t>Susanne Wilhelmsson, utställningsproducent 054-701 19 14</w:t>
      </w:r>
    </w:p>
    <w:p w:rsidR="0024559C" w:rsidRPr="0024559C" w:rsidRDefault="0024559C" w:rsidP="009B6FBA">
      <w:pPr>
        <w:rPr>
          <w:rFonts w:ascii="Georgia" w:hAnsi="Georgia"/>
        </w:rPr>
      </w:pPr>
      <w:r w:rsidRPr="0024559C">
        <w:rPr>
          <w:rFonts w:ascii="Georgia" w:hAnsi="Georgia"/>
        </w:rPr>
        <w:t>Johanna Henriksen, redaktionschef 054-701 19 21</w:t>
      </w:r>
    </w:p>
    <w:sectPr w:rsidR="0024559C" w:rsidRPr="0024559C" w:rsidSect="00B94CA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BC8" w:rsidRDefault="00AE6BC8" w:rsidP="0024559C">
      <w:r>
        <w:separator/>
      </w:r>
    </w:p>
  </w:endnote>
  <w:endnote w:type="continuationSeparator" w:id="0">
    <w:p w:rsidR="00AE6BC8" w:rsidRDefault="00AE6BC8" w:rsidP="0024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BC8" w:rsidRDefault="00AE6BC8" w:rsidP="0024559C">
      <w:r>
        <w:separator/>
      </w:r>
    </w:p>
  </w:footnote>
  <w:footnote w:type="continuationSeparator" w:id="0">
    <w:p w:rsidR="00AE6BC8" w:rsidRDefault="00AE6BC8" w:rsidP="00245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BA"/>
    <w:rsid w:val="001A3916"/>
    <w:rsid w:val="0024559C"/>
    <w:rsid w:val="009B6FBA"/>
    <w:rsid w:val="00A2016C"/>
    <w:rsid w:val="00AE6BC8"/>
    <w:rsid w:val="00B84925"/>
    <w:rsid w:val="00B94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B4363"/>
  <w15:chartTrackingRefBased/>
  <w15:docId w15:val="{F4AF9339-29BC-8349-8C40-3841D77E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B6FBA"/>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9B6FBA"/>
  </w:style>
  <w:style w:type="character" w:styleId="Betoning">
    <w:name w:val="Emphasis"/>
    <w:basedOn w:val="Standardstycketeckensnitt"/>
    <w:uiPriority w:val="20"/>
    <w:qFormat/>
    <w:rsid w:val="009B6FBA"/>
    <w:rPr>
      <w:i/>
      <w:iCs/>
    </w:rPr>
  </w:style>
  <w:style w:type="paragraph" w:styleId="Sidhuvud">
    <w:name w:val="header"/>
    <w:basedOn w:val="Normal"/>
    <w:link w:val="SidhuvudChar"/>
    <w:uiPriority w:val="99"/>
    <w:unhideWhenUsed/>
    <w:rsid w:val="0024559C"/>
    <w:pPr>
      <w:tabs>
        <w:tab w:val="center" w:pos="4536"/>
        <w:tab w:val="right" w:pos="9072"/>
      </w:tabs>
    </w:pPr>
  </w:style>
  <w:style w:type="character" w:customStyle="1" w:styleId="SidhuvudChar">
    <w:name w:val="Sidhuvud Char"/>
    <w:basedOn w:val="Standardstycketeckensnitt"/>
    <w:link w:val="Sidhuvud"/>
    <w:uiPriority w:val="99"/>
    <w:rsid w:val="0024559C"/>
  </w:style>
  <w:style w:type="paragraph" w:styleId="Sidfot">
    <w:name w:val="footer"/>
    <w:basedOn w:val="Normal"/>
    <w:link w:val="SidfotChar"/>
    <w:uiPriority w:val="99"/>
    <w:unhideWhenUsed/>
    <w:rsid w:val="0024559C"/>
    <w:pPr>
      <w:tabs>
        <w:tab w:val="center" w:pos="4536"/>
        <w:tab w:val="right" w:pos="9072"/>
      </w:tabs>
    </w:pPr>
  </w:style>
  <w:style w:type="character" w:customStyle="1" w:styleId="SidfotChar">
    <w:name w:val="Sidfot Char"/>
    <w:basedOn w:val="Standardstycketeckensnitt"/>
    <w:link w:val="Sidfot"/>
    <w:uiPriority w:val="99"/>
    <w:rsid w:val="0024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6983">
      <w:bodyDiv w:val="1"/>
      <w:marLeft w:val="0"/>
      <w:marRight w:val="0"/>
      <w:marTop w:val="0"/>
      <w:marBottom w:val="0"/>
      <w:divBdr>
        <w:top w:val="none" w:sz="0" w:space="0" w:color="auto"/>
        <w:left w:val="none" w:sz="0" w:space="0" w:color="auto"/>
        <w:bottom w:val="none" w:sz="0" w:space="0" w:color="auto"/>
        <w:right w:val="none" w:sz="0" w:space="0" w:color="auto"/>
      </w:divBdr>
      <w:divsChild>
        <w:div w:id="1106272501">
          <w:marLeft w:val="0"/>
          <w:marRight w:val="0"/>
          <w:marTop w:val="0"/>
          <w:marBottom w:val="0"/>
          <w:divBdr>
            <w:top w:val="none" w:sz="0" w:space="0" w:color="auto"/>
            <w:left w:val="none" w:sz="0" w:space="0" w:color="auto"/>
            <w:bottom w:val="none" w:sz="0" w:space="0" w:color="auto"/>
            <w:right w:val="none" w:sz="0" w:space="0" w:color="auto"/>
          </w:divBdr>
          <w:divsChild>
            <w:div w:id="629559303">
              <w:marLeft w:val="0"/>
              <w:marRight w:val="0"/>
              <w:marTop w:val="300"/>
              <w:marBottom w:val="300"/>
              <w:divBdr>
                <w:top w:val="none" w:sz="0" w:space="0" w:color="auto"/>
                <w:left w:val="none" w:sz="0" w:space="0" w:color="auto"/>
                <w:bottom w:val="none" w:sz="0" w:space="0" w:color="auto"/>
                <w:right w:val="none" w:sz="0" w:space="0" w:color="auto"/>
              </w:divBdr>
            </w:div>
          </w:divsChild>
        </w:div>
        <w:div w:id="1751662119">
          <w:marLeft w:val="0"/>
          <w:marRight w:val="0"/>
          <w:marTop w:val="0"/>
          <w:marBottom w:val="624"/>
          <w:divBdr>
            <w:top w:val="none" w:sz="0" w:space="0" w:color="auto"/>
            <w:left w:val="none" w:sz="0" w:space="0" w:color="auto"/>
            <w:bottom w:val="none" w:sz="0" w:space="0" w:color="auto"/>
            <w:right w:val="none" w:sz="0" w:space="0" w:color="auto"/>
          </w:divBdr>
          <w:divsChild>
            <w:div w:id="1867675529">
              <w:marLeft w:val="0"/>
              <w:marRight w:val="0"/>
              <w:marTop w:val="0"/>
              <w:marBottom w:val="0"/>
              <w:divBdr>
                <w:top w:val="none" w:sz="0" w:space="0" w:color="auto"/>
                <w:left w:val="none" w:sz="0" w:space="0" w:color="auto"/>
                <w:bottom w:val="none" w:sz="0" w:space="0" w:color="auto"/>
                <w:right w:val="none" w:sz="0" w:space="0" w:color="auto"/>
              </w:divBdr>
              <w:divsChild>
                <w:div w:id="8817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0741">
      <w:bodyDiv w:val="1"/>
      <w:marLeft w:val="0"/>
      <w:marRight w:val="0"/>
      <w:marTop w:val="0"/>
      <w:marBottom w:val="0"/>
      <w:divBdr>
        <w:top w:val="none" w:sz="0" w:space="0" w:color="auto"/>
        <w:left w:val="none" w:sz="0" w:space="0" w:color="auto"/>
        <w:bottom w:val="none" w:sz="0" w:space="0" w:color="auto"/>
        <w:right w:val="none" w:sz="0" w:space="0" w:color="auto"/>
      </w:divBdr>
      <w:divsChild>
        <w:div w:id="2058431217">
          <w:marLeft w:val="0"/>
          <w:marRight w:val="0"/>
          <w:marTop w:val="0"/>
          <w:marBottom w:val="0"/>
          <w:divBdr>
            <w:top w:val="none" w:sz="0" w:space="0" w:color="auto"/>
            <w:left w:val="none" w:sz="0" w:space="0" w:color="auto"/>
            <w:bottom w:val="none" w:sz="0" w:space="0" w:color="auto"/>
            <w:right w:val="none" w:sz="0" w:space="0" w:color="auto"/>
          </w:divBdr>
          <w:divsChild>
            <w:div w:id="773749375">
              <w:marLeft w:val="0"/>
              <w:marRight w:val="0"/>
              <w:marTop w:val="300"/>
              <w:marBottom w:val="300"/>
              <w:divBdr>
                <w:top w:val="none" w:sz="0" w:space="0" w:color="auto"/>
                <w:left w:val="none" w:sz="0" w:space="0" w:color="auto"/>
                <w:bottom w:val="none" w:sz="0" w:space="0" w:color="auto"/>
                <w:right w:val="none" w:sz="0" w:space="0" w:color="auto"/>
              </w:divBdr>
            </w:div>
          </w:divsChild>
        </w:div>
        <w:div w:id="1721321364">
          <w:marLeft w:val="0"/>
          <w:marRight w:val="0"/>
          <w:marTop w:val="0"/>
          <w:marBottom w:val="624"/>
          <w:divBdr>
            <w:top w:val="none" w:sz="0" w:space="0" w:color="auto"/>
            <w:left w:val="none" w:sz="0" w:space="0" w:color="auto"/>
            <w:bottom w:val="none" w:sz="0" w:space="0" w:color="auto"/>
            <w:right w:val="none" w:sz="0" w:space="0" w:color="auto"/>
          </w:divBdr>
          <w:divsChild>
            <w:div w:id="1128280457">
              <w:marLeft w:val="0"/>
              <w:marRight w:val="0"/>
              <w:marTop w:val="0"/>
              <w:marBottom w:val="0"/>
              <w:divBdr>
                <w:top w:val="none" w:sz="0" w:space="0" w:color="auto"/>
                <w:left w:val="none" w:sz="0" w:space="0" w:color="auto"/>
                <w:bottom w:val="none" w:sz="0" w:space="0" w:color="auto"/>
                <w:right w:val="none" w:sz="0" w:space="0" w:color="auto"/>
              </w:divBdr>
              <w:divsChild>
                <w:div w:id="20148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2646">
      <w:bodyDiv w:val="1"/>
      <w:marLeft w:val="0"/>
      <w:marRight w:val="0"/>
      <w:marTop w:val="0"/>
      <w:marBottom w:val="0"/>
      <w:divBdr>
        <w:top w:val="none" w:sz="0" w:space="0" w:color="auto"/>
        <w:left w:val="none" w:sz="0" w:space="0" w:color="auto"/>
        <w:bottom w:val="none" w:sz="0" w:space="0" w:color="auto"/>
        <w:right w:val="none" w:sz="0" w:space="0" w:color="auto"/>
      </w:divBdr>
      <w:divsChild>
        <w:div w:id="1188829707">
          <w:marLeft w:val="0"/>
          <w:marRight w:val="0"/>
          <w:marTop w:val="0"/>
          <w:marBottom w:val="0"/>
          <w:divBdr>
            <w:top w:val="none" w:sz="0" w:space="0" w:color="auto"/>
            <w:left w:val="none" w:sz="0" w:space="0" w:color="auto"/>
            <w:bottom w:val="none" w:sz="0" w:space="0" w:color="auto"/>
            <w:right w:val="none" w:sz="0" w:space="0" w:color="auto"/>
          </w:divBdr>
          <w:divsChild>
            <w:div w:id="154684033">
              <w:marLeft w:val="0"/>
              <w:marRight w:val="0"/>
              <w:marTop w:val="300"/>
              <w:marBottom w:val="300"/>
              <w:divBdr>
                <w:top w:val="none" w:sz="0" w:space="0" w:color="auto"/>
                <w:left w:val="none" w:sz="0" w:space="0" w:color="auto"/>
                <w:bottom w:val="none" w:sz="0" w:space="0" w:color="auto"/>
                <w:right w:val="none" w:sz="0" w:space="0" w:color="auto"/>
              </w:divBdr>
            </w:div>
          </w:divsChild>
        </w:div>
        <w:div w:id="1103112567">
          <w:marLeft w:val="0"/>
          <w:marRight w:val="0"/>
          <w:marTop w:val="0"/>
          <w:marBottom w:val="624"/>
          <w:divBdr>
            <w:top w:val="none" w:sz="0" w:space="0" w:color="auto"/>
            <w:left w:val="none" w:sz="0" w:space="0" w:color="auto"/>
            <w:bottom w:val="none" w:sz="0" w:space="0" w:color="auto"/>
            <w:right w:val="none" w:sz="0" w:space="0" w:color="auto"/>
          </w:divBdr>
          <w:divsChild>
            <w:div w:id="726032969">
              <w:marLeft w:val="0"/>
              <w:marRight w:val="0"/>
              <w:marTop w:val="0"/>
              <w:marBottom w:val="0"/>
              <w:divBdr>
                <w:top w:val="none" w:sz="0" w:space="0" w:color="auto"/>
                <w:left w:val="none" w:sz="0" w:space="0" w:color="auto"/>
                <w:bottom w:val="none" w:sz="0" w:space="0" w:color="auto"/>
                <w:right w:val="none" w:sz="0" w:space="0" w:color="auto"/>
              </w:divBdr>
              <w:divsChild>
                <w:div w:id="6483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413</Words>
  <Characters>2194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Henriksen</dc:creator>
  <cp:keywords/>
  <dc:description/>
  <cp:lastModifiedBy>Johanna Henriksen</cp:lastModifiedBy>
  <cp:revision>1</cp:revision>
  <dcterms:created xsi:type="dcterms:W3CDTF">2018-04-10T13:34:00Z</dcterms:created>
  <dcterms:modified xsi:type="dcterms:W3CDTF">2018-04-10T14:15:00Z</dcterms:modified>
</cp:coreProperties>
</file>