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7"/>
        <w:gridCol w:w="3270"/>
      </w:tblGrid>
      <w:tr w:rsidR="00D24C48" w:rsidRPr="00F1171F">
        <w:trPr>
          <w:trHeight w:val="719"/>
        </w:trPr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</w:tcPr>
          <w:p w:rsidR="00D24C48" w:rsidRPr="00F1171F" w:rsidRDefault="00D24C48" w:rsidP="00BD1D12">
            <w:pPr>
              <w:tabs>
                <w:tab w:val="left" w:pos="709"/>
                <w:tab w:val="left" w:pos="1560"/>
                <w:tab w:val="left" w:pos="2340"/>
                <w:tab w:val="left" w:pos="5529"/>
                <w:tab w:val="left" w:pos="7371"/>
              </w:tabs>
              <w:spacing w:after="20"/>
              <w:ind w:left="567" w:right="423"/>
              <w:rPr>
                <w:rFonts w:ascii="Arial" w:hAnsi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D24C48" w:rsidRPr="00F1171F" w:rsidRDefault="00D24C48" w:rsidP="00BD1D12">
            <w:pPr>
              <w:tabs>
                <w:tab w:val="left" w:pos="214"/>
                <w:tab w:val="left" w:pos="709"/>
                <w:tab w:val="left" w:pos="5529"/>
                <w:tab w:val="left" w:pos="7371"/>
              </w:tabs>
              <w:ind w:left="567" w:right="423"/>
              <w:rPr>
                <w:rFonts w:ascii="Arial" w:hAnsi="Arial"/>
                <w:lang w:val="en-US"/>
              </w:rPr>
            </w:pPr>
          </w:p>
          <w:p w:rsidR="00D24C48" w:rsidRPr="00F1171F" w:rsidRDefault="00887601" w:rsidP="00BD1D12">
            <w:pPr>
              <w:tabs>
                <w:tab w:val="left" w:pos="214"/>
                <w:tab w:val="left" w:pos="709"/>
                <w:tab w:val="left" w:pos="5529"/>
                <w:tab w:val="left" w:pos="7371"/>
              </w:tabs>
              <w:ind w:left="567" w:right="423"/>
              <w:rPr>
                <w:rFonts w:ascii="Arial Black" w:hAnsi="Arial Black"/>
                <w:sz w:val="22"/>
                <w:lang w:val="en-US"/>
              </w:rPr>
            </w:pPr>
            <w:proofErr w:type="spellStart"/>
            <w:r>
              <w:rPr>
                <w:rFonts w:ascii="Arial Black" w:hAnsi="Arial Black"/>
                <w:sz w:val="22"/>
                <w:lang w:val="en-US"/>
              </w:rPr>
              <w:t>Pressmeddelande</w:t>
            </w:r>
            <w:proofErr w:type="spellEnd"/>
          </w:p>
        </w:tc>
      </w:tr>
    </w:tbl>
    <w:p w:rsidR="00470BCE" w:rsidRDefault="00470BCE" w:rsidP="00BD1D12">
      <w:pPr>
        <w:ind w:left="567" w:right="423"/>
        <w:rPr>
          <w:rFonts w:ascii="Arial Black" w:hAnsi="Arial Black"/>
          <w:sz w:val="22"/>
          <w:szCs w:val="22"/>
          <w:lang w:val="en-US"/>
        </w:rPr>
      </w:pPr>
    </w:p>
    <w:p w:rsidR="005D0591" w:rsidRDefault="005D0591" w:rsidP="00BD1D12">
      <w:pPr>
        <w:spacing w:line="360" w:lineRule="auto"/>
        <w:ind w:left="567" w:right="423"/>
        <w:rPr>
          <w:rFonts w:ascii="Arial" w:hAnsi="Arial"/>
          <w:b/>
          <w:sz w:val="22"/>
          <w:lang w:val="en-US"/>
        </w:rPr>
      </w:pPr>
    </w:p>
    <w:p w:rsidR="008A0593" w:rsidRPr="00887601" w:rsidRDefault="00093514" w:rsidP="00BD1D12">
      <w:pPr>
        <w:ind w:left="567" w:right="423"/>
        <w:rPr>
          <w:rFonts w:ascii="Arial Black" w:hAnsi="Arial Black"/>
          <w:b/>
          <w:sz w:val="28"/>
          <w:szCs w:val="28"/>
          <w:lang w:val="sv-SE"/>
        </w:rPr>
      </w:pPr>
      <w:r w:rsidRPr="00093514">
        <w:rPr>
          <w:rFonts w:ascii="Arial Black" w:hAnsi="Arial Black"/>
          <w:b/>
          <w:sz w:val="28"/>
          <w:szCs w:val="28"/>
          <w:lang w:val="sv-SE"/>
        </w:rPr>
        <w:t>Världens starkaste 12-kilos mejselhammare</w:t>
      </w:r>
      <w:r>
        <w:rPr>
          <w:rFonts w:ascii="Arial Black" w:hAnsi="Arial Black"/>
          <w:b/>
          <w:sz w:val="28"/>
          <w:szCs w:val="28"/>
          <w:lang w:val="sv-SE"/>
        </w:rPr>
        <w:t>:</w:t>
      </w:r>
      <w:r w:rsidR="00887601">
        <w:rPr>
          <w:rFonts w:ascii="Arial Black" w:hAnsi="Arial Black"/>
          <w:b/>
          <w:sz w:val="28"/>
          <w:szCs w:val="28"/>
          <w:lang w:val="sv-SE"/>
        </w:rPr>
        <w:t xml:space="preserve"> </w:t>
      </w:r>
      <w:r>
        <w:rPr>
          <w:rFonts w:ascii="Arial Black" w:hAnsi="Arial Black"/>
          <w:b/>
          <w:sz w:val="28"/>
          <w:szCs w:val="28"/>
          <w:lang w:val="sv-SE"/>
        </w:rPr>
        <w:br/>
      </w:r>
      <w:r w:rsidR="00887601">
        <w:rPr>
          <w:rFonts w:ascii="Arial Black" w:hAnsi="Arial Black"/>
          <w:b/>
          <w:sz w:val="28"/>
          <w:szCs w:val="28"/>
          <w:lang w:val="sv-SE"/>
        </w:rPr>
        <w:t>Hilti TE 1000-</w:t>
      </w:r>
      <w:r w:rsidR="008A0593" w:rsidRPr="00887601">
        <w:rPr>
          <w:rFonts w:ascii="Arial Black" w:hAnsi="Arial Black"/>
          <w:b/>
          <w:sz w:val="28"/>
          <w:szCs w:val="28"/>
          <w:lang w:val="sv-SE"/>
        </w:rPr>
        <w:t>AVR</w:t>
      </w:r>
      <w:r w:rsidR="007642D2" w:rsidRPr="00887601">
        <w:rPr>
          <w:rFonts w:ascii="Arial Black" w:hAnsi="Arial Black"/>
          <w:b/>
          <w:sz w:val="28"/>
          <w:szCs w:val="28"/>
          <w:lang w:val="sv-SE"/>
        </w:rPr>
        <w:t xml:space="preserve"> </w:t>
      </w:r>
      <w:r w:rsidR="00887601">
        <w:rPr>
          <w:rFonts w:ascii="Arial Black" w:hAnsi="Arial Black"/>
          <w:b/>
          <w:sz w:val="28"/>
          <w:szCs w:val="28"/>
          <w:lang w:val="sv-SE"/>
        </w:rPr>
        <w:t>med</w:t>
      </w:r>
      <w:r w:rsidR="007642D2" w:rsidRPr="00887601">
        <w:rPr>
          <w:rFonts w:ascii="Arial Black" w:hAnsi="Arial Black"/>
          <w:b/>
          <w:sz w:val="28"/>
          <w:szCs w:val="28"/>
          <w:lang w:val="sv-SE"/>
        </w:rPr>
        <w:t xml:space="preserve"> </w:t>
      </w:r>
      <w:proofErr w:type="spellStart"/>
      <w:r w:rsidR="007642D2" w:rsidRPr="00887601">
        <w:rPr>
          <w:rFonts w:ascii="Arial Black" w:hAnsi="Arial Black"/>
          <w:b/>
          <w:sz w:val="28"/>
          <w:szCs w:val="28"/>
          <w:lang w:val="sv-SE"/>
        </w:rPr>
        <w:t>HIDrive</w:t>
      </w:r>
      <w:proofErr w:type="spellEnd"/>
      <w:r w:rsidR="008A0593" w:rsidRPr="00887601">
        <w:rPr>
          <w:rFonts w:ascii="Arial Black" w:hAnsi="Arial Black"/>
          <w:b/>
          <w:sz w:val="28"/>
          <w:szCs w:val="28"/>
          <w:lang w:val="sv-SE"/>
        </w:rPr>
        <w:t>.</w:t>
      </w:r>
    </w:p>
    <w:p w:rsidR="00FC6699" w:rsidRPr="00887601" w:rsidRDefault="00FC6699" w:rsidP="00BD1D12">
      <w:pPr>
        <w:ind w:left="567" w:right="423"/>
        <w:rPr>
          <w:rFonts w:ascii="Arial" w:hAnsi="Arial"/>
          <w:b/>
          <w:sz w:val="22"/>
          <w:lang w:val="sv-SE"/>
        </w:rPr>
      </w:pPr>
    </w:p>
    <w:p w:rsidR="008A0593" w:rsidRPr="00887601" w:rsidRDefault="008A0593" w:rsidP="00BD1D12">
      <w:pPr>
        <w:ind w:left="567" w:right="423"/>
        <w:rPr>
          <w:rFonts w:ascii="Arial" w:hAnsi="Arial"/>
          <w:b/>
          <w:sz w:val="22"/>
          <w:lang w:val="sv-SE"/>
        </w:rPr>
      </w:pPr>
    </w:p>
    <w:p w:rsidR="00832881" w:rsidRPr="00F150E7" w:rsidRDefault="00093514" w:rsidP="00BD1D12">
      <w:pPr>
        <w:spacing w:line="360" w:lineRule="auto"/>
        <w:ind w:left="567" w:right="423"/>
        <w:rPr>
          <w:rFonts w:ascii="Arial" w:hAnsi="Arial"/>
          <w:b/>
          <w:sz w:val="21"/>
          <w:szCs w:val="21"/>
          <w:lang w:val="sv-SE"/>
        </w:rPr>
      </w:pPr>
      <w:r w:rsidRPr="00F150E7">
        <w:rPr>
          <w:rFonts w:ascii="Arial" w:hAnsi="Arial"/>
          <w:b/>
          <w:sz w:val="21"/>
          <w:szCs w:val="21"/>
          <w:lang w:val="sv-SE"/>
        </w:rPr>
        <w:t>Hilti lanserar marknadens starkaste</w:t>
      </w:r>
      <w:r w:rsidR="00887601" w:rsidRPr="00F150E7">
        <w:rPr>
          <w:rFonts w:ascii="Arial" w:hAnsi="Arial"/>
          <w:b/>
          <w:sz w:val="21"/>
          <w:szCs w:val="21"/>
          <w:lang w:val="sv-SE"/>
        </w:rPr>
        <w:t xml:space="preserve"> 12-kilos mejselhammare. Försedd med </w:t>
      </w:r>
      <w:proofErr w:type="spellStart"/>
      <w:r w:rsidR="00887601" w:rsidRPr="00F150E7">
        <w:rPr>
          <w:rFonts w:ascii="Arial" w:hAnsi="Arial"/>
          <w:b/>
          <w:sz w:val="21"/>
          <w:szCs w:val="21"/>
          <w:lang w:val="sv-SE"/>
        </w:rPr>
        <w:t>HI</w:t>
      </w:r>
      <w:r w:rsidR="003E269B" w:rsidRPr="00F150E7">
        <w:rPr>
          <w:rFonts w:ascii="Arial" w:hAnsi="Arial"/>
          <w:b/>
          <w:sz w:val="21"/>
          <w:szCs w:val="21"/>
          <w:lang w:val="sv-SE"/>
        </w:rPr>
        <w:t>Drive</w:t>
      </w:r>
      <w:proofErr w:type="spellEnd"/>
      <w:r w:rsidR="003E269B" w:rsidRPr="00F150E7">
        <w:rPr>
          <w:rFonts w:ascii="Arial" w:hAnsi="Arial"/>
          <w:b/>
          <w:sz w:val="21"/>
          <w:szCs w:val="21"/>
          <w:lang w:val="sv-SE"/>
        </w:rPr>
        <w:t>-</w:t>
      </w:r>
      <w:r w:rsidRPr="00F150E7">
        <w:rPr>
          <w:rFonts w:ascii="Arial" w:hAnsi="Arial"/>
          <w:b/>
          <w:sz w:val="21"/>
          <w:szCs w:val="21"/>
          <w:lang w:val="sv-SE"/>
        </w:rPr>
        <w:t xml:space="preserve">teknik – </w:t>
      </w:r>
      <w:proofErr w:type="spellStart"/>
      <w:r w:rsidRPr="00F150E7">
        <w:rPr>
          <w:rFonts w:ascii="Arial" w:hAnsi="Arial"/>
          <w:b/>
          <w:sz w:val="21"/>
          <w:szCs w:val="21"/>
          <w:lang w:val="sv-SE"/>
        </w:rPr>
        <w:t>Hiltis</w:t>
      </w:r>
      <w:proofErr w:type="spellEnd"/>
      <w:r w:rsidRPr="00F150E7">
        <w:rPr>
          <w:rFonts w:ascii="Arial" w:hAnsi="Arial"/>
          <w:b/>
          <w:sz w:val="21"/>
          <w:szCs w:val="21"/>
          <w:lang w:val="sv-SE"/>
        </w:rPr>
        <w:t xml:space="preserve"> egenutvecklade </w:t>
      </w:r>
      <w:r w:rsidR="00887601" w:rsidRPr="00F150E7">
        <w:rPr>
          <w:rFonts w:ascii="Arial" w:hAnsi="Arial"/>
          <w:b/>
          <w:sz w:val="21"/>
          <w:szCs w:val="21"/>
          <w:lang w:val="sv-SE"/>
        </w:rPr>
        <w:t>teknik i vär</w:t>
      </w:r>
      <w:r w:rsidR="009B395B" w:rsidRPr="00F150E7">
        <w:rPr>
          <w:rFonts w:ascii="Arial" w:hAnsi="Arial"/>
          <w:b/>
          <w:sz w:val="21"/>
          <w:szCs w:val="21"/>
          <w:lang w:val="sv-SE"/>
        </w:rPr>
        <w:t>l</w:t>
      </w:r>
      <w:r w:rsidR="00887601" w:rsidRPr="00F150E7">
        <w:rPr>
          <w:rFonts w:ascii="Arial" w:hAnsi="Arial"/>
          <w:b/>
          <w:sz w:val="21"/>
          <w:szCs w:val="21"/>
          <w:lang w:val="sv-SE"/>
        </w:rPr>
        <w:t xml:space="preserve">dsklass – </w:t>
      </w:r>
      <w:r w:rsidRPr="00F150E7">
        <w:rPr>
          <w:rFonts w:ascii="Arial" w:hAnsi="Arial"/>
          <w:b/>
          <w:sz w:val="21"/>
          <w:szCs w:val="21"/>
          <w:lang w:val="sv-SE"/>
        </w:rPr>
        <w:t>utlovas oslagbar</w:t>
      </w:r>
      <w:r w:rsidR="009B395B" w:rsidRPr="00F150E7">
        <w:rPr>
          <w:rFonts w:ascii="Arial" w:hAnsi="Arial"/>
          <w:b/>
          <w:sz w:val="21"/>
          <w:szCs w:val="21"/>
          <w:lang w:val="sv-SE"/>
        </w:rPr>
        <w:t xml:space="preserve"> </w:t>
      </w:r>
      <w:r w:rsidRPr="00F150E7">
        <w:rPr>
          <w:rFonts w:ascii="Arial" w:hAnsi="Arial"/>
          <w:b/>
          <w:sz w:val="21"/>
          <w:szCs w:val="21"/>
          <w:lang w:val="sv-SE"/>
        </w:rPr>
        <w:t>p</w:t>
      </w:r>
      <w:r w:rsidR="00887601" w:rsidRPr="00F150E7">
        <w:rPr>
          <w:rFonts w:ascii="Arial" w:hAnsi="Arial"/>
          <w:b/>
          <w:sz w:val="21"/>
          <w:szCs w:val="21"/>
          <w:lang w:val="sv-SE"/>
        </w:rPr>
        <w:t>restanda och livslängd</w:t>
      </w:r>
      <w:r w:rsidRPr="00F150E7">
        <w:rPr>
          <w:rFonts w:ascii="Arial" w:hAnsi="Arial"/>
          <w:b/>
          <w:sz w:val="21"/>
          <w:szCs w:val="21"/>
          <w:lang w:val="sv-SE"/>
        </w:rPr>
        <w:t xml:space="preserve"> kombinerat med låga vibrationer</w:t>
      </w:r>
      <w:r w:rsidR="009578E4">
        <w:rPr>
          <w:rFonts w:ascii="Arial" w:hAnsi="Arial"/>
          <w:b/>
          <w:sz w:val="21"/>
          <w:szCs w:val="21"/>
          <w:lang w:val="sv-SE"/>
        </w:rPr>
        <w:t>.</w:t>
      </w:r>
      <w:r w:rsidR="00260892">
        <w:rPr>
          <w:rFonts w:ascii="Arial" w:hAnsi="Arial"/>
          <w:b/>
          <w:sz w:val="21"/>
          <w:szCs w:val="21"/>
          <w:lang w:val="sv-SE"/>
        </w:rPr>
        <w:t xml:space="preserve"> </w:t>
      </w:r>
      <w:r w:rsidR="009578E4">
        <w:rPr>
          <w:rFonts w:ascii="Arial" w:hAnsi="Arial"/>
          <w:b/>
          <w:sz w:val="21"/>
          <w:szCs w:val="21"/>
          <w:lang w:val="sv-SE"/>
        </w:rPr>
        <w:t>Det</w:t>
      </w:r>
      <w:r w:rsidR="00FA4981">
        <w:rPr>
          <w:rFonts w:ascii="Arial" w:hAnsi="Arial"/>
          <w:b/>
          <w:sz w:val="21"/>
          <w:szCs w:val="21"/>
          <w:lang w:val="sv-SE"/>
        </w:rPr>
        <w:t xml:space="preserve"> innebär att du </w:t>
      </w:r>
      <w:r w:rsidR="009578E4">
        <w:rPr>
          <w:rFonts w:ascii="Arial" w:hAnsi="Arial"/>
          <w:b/>
          <w:sz w:val="21"/>
          <w:szCs w:val="21"/>
          <w:lang w:val="sv-SE"/>
        </w:rPr>
        <w:t>ensam kan arbeta med maskinen under</w:t>
      </w:r>
      <w:r w:rsidR="00FA4981">
        <w:rPr>
          <w:rFonts w:ascii="Arial" w:hAnsi="Arial"/>
          <w:b/>
          <w:sz w:val="21"/>
          <w:szCs w:val="21"/>
          <w:lang w:val="sv-SE"/>
        </w:rPr>
        <w:t xml:space="preserve"> en hel </w:t>
      </w:r>
      <w:r w:rsidR="00260892">
        <w:rPr>
          <w:rFonts w:ascii="Arial" w:hAnsi="Arial"/>
          <w:b/>
          <w:sz w:val="21"/>
          <w:szCs w:val="21"/>
          <w:lang w:val="sv-SE"/>
        </w:rPr>
        <w:t>arbetsdag, vilket är</w:t>
      </w:r>
      <w:r w:rsidR="009578E4">
        <w:rPr>
          <w:rFonts w:ascii="Arial" w:hAnsi="Arial"/>
          <w:b/>
          <w:sz w:val="21"/>
          <w:szCs w:val="21"/>
          <w:lang w:val="sv-SE"/>
        </w:rPr>
        <w:t xml:space="preserve"> unikt</w:t>
      </w:r>
      <w:r w:rsidR="00FA4981">
        <w:rPr>
          <w:rFonts w:ascii="Arial" w:hAnsi="Arial"/>
          <w:b/>
          <w:sz w:val="21"/>
          <w:szCs w:val="21"/>
          <w:lang w:val="sv-SE"/>
        </w:rPr>
        <w:t xml:space="preserve"> </w:t>
      </w:r>
      <w:r w:rsidR="009578E4">
        <w:rPr>
          <w:rFonts w:ascii="Arial" w:hAnsi="Arial"/>
          <w:b/>
          <w:sz w:val="21"/>
          <w:szCs w:val="21"/>
          <w:lang w:val="sv-SE"/>
        </w:rPr>
        <w:t>för en</w:t>
      </w:r>
      <w:r w:rsidR="00FA4981">
        <w:rPr>
          <w:rFonts w:ascii="Arial" w:hAnsi="Arial"/>
          <w:b/>
          <w:sz w:val="21"/>
          <w:szCs w:val="21"/>
          <w:lang w:val="sv-SE"/>
        </w:rPr>
        <w:t xml:space="preserve"> så kraftfull maskin</w:t>
      </w:r>
      <w:r w:rsidR="00887601" w:rsidRPr="00F150E7">
        <w:rPr>
          <w:rFonts w:ascii="Arial" w:hAnsi="Arial"/>
          <w:b/>
          <w:sz w:val="21"/>
          <w:szCs w:val="21"/>
          <w:lang w:val="sv-SE"/>
        </w:rPr>
        <w:t>.</w:t>
      </w:r>
      <w:r w:rsidR="009E0EFD" w:rsidRPr="00F150E7">
        <w:rPr>
          <w:rFonts w:ascii="Arial" w:hAnsi="Arial"/>
          <w:b/>
          <w:sz w:val="21"/>
          <w:szCs w:val="21"/>
          <w:lang w:val="sv-SE"/>
        </w:rPr>
        <w:t xml:space="preserve"> </w:t>
      </w:r>
    </w:p>
    <w:p w:rsidR="009279C4" w:rsidRPr="00F150E7" w:rsidRDefault="009279C4" w:rsidP="00BD1D12">
      <w:pPr>
        <w:spacing w:line="360" w:lineRule="auto"/>
        <w:ind w:left="567" w:right="423"/>
        <w:rPr>
          <w:rFonts w:ascii="Arial" w:hAnsi="Arial"/>
          <w:sz w:val="21"/>
          <w:szCs w:val="21"/>
          <w:lang w:val="sv-SE"/>
        </w:rPr>
      </w:pPr>
    </w:p>
    <w:p w:rsidR="00D362DB" w:rsidRPr="00F150E7" w:rsidRDefault="002851C0" w:rsidP="00BD1D12">
      <w:pPr>
        <w:spacing w:line="360" w:lineRule="auto"/>
        <w:ind w:left="567" w:right="423"/>
        <w:rPr>
          <w:rFonts w:ascii="Arial" w:hAnsi="Arial" w:cs="Arial"/>
          <w:sz w:val="21"/>
          <w:szCs w:val="21"/>
          <w:lang w:val="sv-SE"/>
        </w:rPr>
      </w:pPr>
      <w:r w:rsidRPr="00F150E7">
        <w:rPr>
          <w:rFonts w:ascii="Arial" w:hAnsi="Arial" w:cs="Arial"/>
          <w:sz w:val="21"/>
          <w:szCs w:val="21"/>
          <w:lang w:val="sv-SE"/>
        </w:rPr>
        <w:t xml:space="preserve">Med </w:t>
      </w:r>
      <w:proofErr w:type="spellStart"/>
      <w:r w:rsidRPr="00F150E7">
        <w:rPr>
          <w:rFonts w:ascii="Arial" w:hAnsi="Arial" w:cs="Arial"/>
          <w:sz w:val="21"/>
          <w:szCs w:val="21"/>
          <w:lang w:val="sv-SE"/>
        </w:rPr>
        <w:t>Hiltis</w:t>
      </w:r>
      <w:proofErr w:type="spellEnd"/>
      <w:r w:rsidRPr="00F150E7">
        <w:rPr>
          <w:rFonts w:ascii="Arial" w:hAnsi="Arial" w:cs="Arial"/>
          <w:sz w:val="21"/>
          <w:szCs w:val="21"/>
          <w:lang w:val="sv-SE"/>
        </w:rPr>
        <w:t xml:space="preserve"> </w:t>
      </w:r>
      <w:proofErr w:type="spellStart"/>
      <w:r w:rsidRPr="00F150E7">
        <w:rPr>
          <w:rFonts w:ascii="Arial" w:hAnsi="Arial" w:cs="Arial"/>
          <w:sz w:val="21"/>
          <w:szCs w:val="21"/>
          <w:lang w:val="sv-SE"/>
        </w:rPr>
        <w:t>HIDrive</w:t>
      </w:r>
      <w:proofErr w:type="spellEnd"/>
      <w:r w:rsidRPr="00F150E7">
        <w:rPr>
          <w:rFonts w:ascii="Arial" w:hAnsi="Arial" w:cs="Arial"/>
          <w:sz w:val="21"/>
          <w:szCs w:val="21"/>
          <w:lang w:val="sv-SE"/>
        </w:rPr>
        <w:t>-</w:t>
      </w:r>
      <w:r w:rsidR="003A4F9F" w:rsidRPr="00F150E7">
        <w:rPr>
          <w:rFonts w:ascii="Arial" w:hAnsi="Arial" w:cs="Arial"/>
          <w:sz w:val="21"/>
          <w:szCs w:val="21"/>
          <w:lang w:val="sv-SE"/>
        </w:rPr>
        <w:t xml:space="preserve">teknologi genererar TE 1000-AVR </w:t>
      </w:r>
      <w:r w:rsidRPr="00F150E7">
        <w:rPr>
          <w:rFonts w:ascii="Arial" w:hAnsi="Arial" w:cs="Arial"/>
          <w:sz w:val="21"/>
          <w:szCs w:val="21"/>
          <w:lang w:val="sv-SE"/>
        </w:rPr>
        <w:t>marknadens störs</w:t>
      </w:r>
      <w:r w:rsidR="003E49C8" w:rsidRPr="00F150E7">
        <w:rPr>
          <w:rFonts w:ascii="Arial" w:hAnsi="Arial" w:cs="Arial"/>
          <w:sz w:val="21"/>
          <w:szCs w:val="21"/>
          <w:lang w:val="sv-SE"/>
        </w:rPr>
        <w:t>t</w:t>
      </w:r>
      <w:r w:rsidRPr="00F150E7">
        <w:rPr>
          <w:rFonts w:ascii="Arial" w:hAnsi="Arial" w:cs="Arial"/>
          <w:sz w:val="21"/>
          <w:szCs w:val="21"/>
          <w:lang w:val="sv-SE"/>
        </w:rPr>
        <w:t>a</w:t>
      </w:r>
      <w:r w:rsidR="003A4F9F" w:rsidRPr="00F150E7">
        <w:rPr>
          <w:rFonts w:ascii="Arial" w:hAnsi="Arial" w:cs="Arial"/>
          <w:sz w:val="21"/>
          <w:szCs w:val="21"/>
          <w:lang w:val="sv-SE"/>
        </w:rPr>
        <w:t xml:space="preserve"> kraft</w:t>
      </w:r>
      <w:r w:rsidRPr="00F150E7">
        <w:rPr>
          <w:rFonts w:ascii="Arial" w:hAnsi="Arial" w:cs="Arial"/>
          <w:sz w:val="21"/>
          <w:szCs w:val="21"/>
          <w:lang w:val="sv-SE"/>
        </w:rPr>
        <w:t xml:space="preserve"> i 12-kilosklassen</w:t>
      </w:r>
      <w:r w:rsidR="003A4F9F" w:rsidRPr="00F150E7">
        <w:rPr>
          <w:rFonts w:ascii="Arial" w:hAnsi="Arial" w:cs="Arial"/>
          <w:sz w:val="21"/>
          <w:szCs w:val="21"/>
          <w:lang w:val="sv-SE"/>
        </w:rPr>
        <w:t xml:space="preserve"> </w:t>
      </w:r>
      <w:r w:rsidR="00260892">
        <w:rPr>
          <w:rFonts w:ascii="Arial" w:hAnsi="Arial" w:cs="Arial"/>
          <w:sz w:val="21"/>
          <w:szCs w:val="21"/>
          <w:lang w:val="sv-SE"/>
        </w:rPr>
        <w:t>vilket</w:t>
      </w:r>
      <w:r w:rsidR="003A4F9F" w:rsidRPr="00F150E7">
        <w:rPr>
          <w:rFonts w:ascii="Arial" w:hAnsi="Arial" w:cs="Arial"/>
          <w:sz w:val="21"/>
          <w:szCs w:val="21"/>
          <w:lang w:val="sv-SE"/>
        </w:rPr>
        <w:t xml:space="preserve"> ger högsta produktivitet per dag</w:t>
      </w:r>
      <w:r w:rsidR="00D362DB" w:rsidRPr="00F150E7">
        <w:rPr>
          <w:rFonts w:ascii="Arial" w:hAnsi="Arial" w:cs="Arial"/>
          <w:sz w:val="21"/>
          <w:szCs w:val="21"/>
          <w:lang w:val="sv-SE"/>
        </w:rPr>
        <w:t xml:space="preserve"> kombinerat med låga vibrationer. T</w:t>
      </w:r>
      <w:r w:rsidR="003A4F9F" w:rsidRPr="00F150E7">
        <w:rPr>
          <w:rFonts w:ascii="Arial" w:hAnsi="Arial" w:cs="Arial"/>
          <w:sz w:val="21"/>
          <w:szCs w:val="21"/>
          <w:lang w:val="sv-SE"/>
        </w:rPr>
        <w:t>ack vare AVR</w:t>
      </w:r>
      <w:r w:rsidR="00D362DB" w:rsidRPr="00F150E7">
        <w:rPr>
          <w:rFonts w:ascii="Arial" w:hAnsi="Arial" w:cs="Arial"/>
          <w:sz w:val="21"/>
          <w:szCs w:val="21"/>
          <w:lang w:val="sv-SE"/>
        </w:rPr>
        <w:t xml:space="preserve">-teknologin - aktiv vibrationsreducering- skyddas användaren mot effekterna av långa perioder av vibrationsexponering och </w:t>
      </w:r>
      <w:r w:rsidR="00563E52">
        <w:rPr>
          <w:rFonts w:ascii="Arial" w:hAnsi="Arial" w:cs="Arial"/>
          <w:sz w:val="21"/>
          <w:szCs w:val="21"/>
          <w:lang w:val="sv-SE"/>
        </w:rPr>
        <w:t>möjlig</w:t>
      </w:r>
      <w:r w:rsidR="008F1858">
        <w:rPr>
          <w:rFonts w:ascii="Arial" w:hAnsi="Arial" w:cs="Arial"/>
          <w:sz w:val="21"/>
          <w:szCs w:val="21"/>
          <w:lang w:val="sv-SE"/>
        </w:rPr>
        <w:t>g</w:t>
      </w:r>
      <w:r w:rsidR="00563E52">
        <w:rPr>
          <w:rFonts w:ascii="Arial" w:hAnsi="Arial" w:cs="Arial"/>
          <w:sz w:val="21"/>
          <w:szCs w:val="21"/>
          <w:lang w:val="sv-SE"/>
        </w:rPr>
        <w:t>ör</w:t>
      </w:r>
      <w:r w:rsidR="00D362DB" w:rsidRPr="00F150E7">
        <w:rPr>
          <w:rFonts w:ascii="Arial" w:hAnsi="Arial" w:cs="Arial"/>
          <w:sz w:val="21"/>
          <w:szCs w:val="21"/>
          <w:lang w:val="sv-SE"/>
        </w:rPr>
        <w:t xml:space="preserve"> längre tillåten arbetstid.</w:t>
      </w:r>
      <w:r w:rsidR="00FA4981">
        <w:rPr>
          <w:rFonts w:ascii="Arial" w:hAnsi="Arial" w:cs="Arial"/>
          <w:sz w:val="21"/>
          <w:szCs w:val="21"/>
          <w:lang w:val="sv-SE"/>
        </w:rPr>
        <w:t xml:space="preserve"> Du kan nu </w:t>
      </w:r>
      <w:r w:rsidR="009578E4">
        <w:rPr>
          <w:rFonts w:ascii="Arial" w:hAnsi="Arial" w:cs="Arial"/>
          <w:sz w:val="21"/>
          <w:szCs w:val="21"/>
          <w:lang w:val="sv-SE"/>
        </w:rPr>
        <w:t>ensam använda maskinen</w:t>
      </w:r>
      <w:r w:rsidR="00FA4981">
        <w:rPr>
          <w:rFonts w:ascii="Arial" w:hAnsi="Arial" w:cs="Arial"/>
          <w:sz w:val="21"/>
          <w:szCs w:val="21"/>
          <w:lang w:val="sv-SE"/>
        </w:rPr>
        <w:t xml:space="preserve"> </w:t>
      </w:r>
      <w:r w:rsidR="009578E4">
        <w:rPr>
          <w:rFonts w:ascii="Arial" w:hAnsi="Arial" w:cs="Arial"/>
          <w:sz w:val="21"/>
          <w:szCs w:val="21"/>
          <w:lang w:val="sv-SE"/>
        </w:rPr>
        <w:t>under en</w:t>
      </w:r>
      <w:r w:rsidR="00FA4981">
        <w:rPr>
          <w:rFonts w:ascii="Arial" w:hAnsi="Arial" w:cs="Arial"/>
          <w:sz w:val="21"/>
          <w:szCs w:val="21"/>
          <w:lang w:val="sv-SE"/>
        </w:rPr>
        <w:t xml:space="preserve"> hel </w:t>
      </w:r>
      <w:r w:rsidR="009578E4">
        <w:rPr>
          <w:rFonts w:ascii="Arial" w:hAnsi="Arial" w:cs="Arial"/>
          <w:sz w:val="21"/>
          <w:szCs w:val="21"/>
          <w:lang w:val="sv-SE"/>
        </w:rPr>
        <w:t>arbets</w:t>
      </w:r>
      <w:r w:rsidR="00FA4981">
        <w:rPr>
          <w:rFonts w:ascii="Arial" w:hAnsi="Arial" w:cs="Arial"/>
          <w:sz w:val="21"/>
          <w:szCs w:val="21"/>
          <w:lang w:val="sv-SE"/>
        </w:rPr>
        <w:t>dag</w:t>
      </w:r>
      <w:r w:rsidR="009578E4">
        <w:rPr>
          <w:rFonts w:ascii="Arial" w:hAnsi="Arial" w:cs="Arial"/>
          <w:sz w:val="21"/>
          <w:szCs w:val="21"/>
          <w:lang w:val="sv-SE"/>
        </w:rPr>
        <w:t xml:space="preserve">, vilket är unikt för ett så kraftfullt verktyg. </w:t>
      </w:r>
      <w:r w:rsidR="00BD1D12">
        <w:rPr>
          <w:rFonts w:ascii="Arial" w:hAnsi="Arial" w:cs="Arial"/>
          <w:sz w:val="21"/>
          <w:szCs w:val="21"/>
          <w:lang w:val="sv-SE"/>
        </w:rPr>
        <w:t xml:space="preserve"> </w:t>
      </w:r>
      <w:r w:rsidR="00D362DB" w:rsidRPr="00F150E7">
        <w:rPr>
          <w:rFonts w:ascii="Arial" w:hAnsi="Arial" w:cs="Arial"/>
          <w:sz w:val="21"/>
          <w:szCs w:val="21"/>
          <w:lang w:val="sv-SE"/>
        </w:rPr>
        <w:t>TE 1000-AVR är optimal vid rivningsarbeten av golv och vägg upp till midjehöjd. De</w:t>
      </w:r>
      <w:r w:rsidR="005A4E94" w:rsidRPr="00F150E7">
        <w:rPr>
          <w:rFonts w:ascii="Arial" w:hAnsi="Arial" w:cs="Arial"/>
          <w:sz w:val="21"/>
          <w:szCs w:val="21"/>
          <w:lang w:val="sv-SE"/>
        </w:rPr>
        <w:t xml:space="preserve">n </w:t>
      </w:r>
      <w:r w:rsidR="00D362DB" w:rsidRPr="00F150E7">
        <w:rPr>
          <w:rFonts w:ascii="Arial" w:hAnsi="Arial" w:cs="Arial"/>
          <w:sz w:val="21"/>
          <w:szCs w:val="21"/>
          <w:lang w:val="sv-SE"/>
        </w:rPr>
        <w:t>har en effektreduceringsfunktion som begränsar prestandan till 70 % för arbeten som kräver stor precision samt för mer speciella moment som rivning av tunga golvplattor eller mattor.</w:t>
      </w:r>
    </w:p>
    <w:p w:rsidR="007270AC" w:rsidRPr="00F150E7" w:rsidRDefault="009E0EFD" w:rsidP="00BD1D12">
      <w:pPr>
        <w:spacing w:line="360" w:lineRule="auto"/>
        <w:ind w:left="567" w:right="423"/>
        <w:rPr>
          <w:rFonts w:ascii="Arial" w:hAnsi="Arial" w:cs="Arial"/>
          <w:sz w:val="21"/>
          <w:szCs w:val="21"/>
          <w:lang w:val="sv-SE"/>
        </w:rPr>
      </w:pPr>
      <w:r w:rsidRPr="00F150E7">
        <w:rPr>
          <w:rFonts w:ascii="Arial" w:hAnsi="Arial" w:cs="Arial"/>
          <w:sz w:val="21"/>
          <w:szCs w:val="21"/>
          <w:lang w:val="sv-SE"/>
        </w:rPr>
        <w:br/>
      </w:r>
      <w:r w:rsidR="007270AC" w:rsidRPr="00F150E7">
        <w:rPr>
          <w:rFonts w:ascii="Arial" w:hAnsi="Arial" w:cs="Arial"/>
          <w:b/>
          <w:sz w:val="21"/>
          <w:szCs w:val="21"/>
          <w:lang w:val="sv-SE"/>
        </w:rPr>
        <w:t xml:space="preserve">HI Drive – </w:t>
      </w:r>
      <w:r w:rsidR="003A4F9F" w:rsidRPr="00F150E7">
        <w:rPr>
          <w:rFonts w:ascii="Arial" w:hAnsi="Arial" w:cs="Arial"/>
          <w:b/>
          <w:sz w:val="21"/>
          <w:szCs w:val="21"/>
          <w:lang w:val="sv-SE"/>
        </w:rPr>
        <w:t xml:space="preserve">Förbättrar </w:t>
      </w:r>
      <w:r w:rsidR="00093514" w:rsidRPr="00F150E7">
        <w:rPr>
          <w:rFonts w:ascii="Arial" w:hAnsi="Arial" w:cs="Arial"/>
          <w:b/>
          <w:sz w:val="21"/>
          <w:szCs w:val="21"/>
          <w:lang w:val="sv-SE"/>
        </w:rPr>
        <w:t>produktiviteten</w:t>
      </w:r>
      <w:r w:rsidR="007270AC" w:rsidRPr="00F150E7">
        <w:rPr>
          <w:rFonts w:ascii="Arial" w:hAnsi="Arial" w:cs="Arial"/>
          <w:b/>
          <w:sz w:val="21"/>
          <w:szCs w:val="21"/>
          <w:lang w:val="sv-SE"/>
        </w:rPr>
        <w:t xml:space="preserve"> </w:t>
      </w:r>
    </w:p>
    <w:p w:rsidR="003A4F9F" w:rsidRPr="00F150E7" w:rsidRDefault="00F150E7" w:rsidP="00BD1D12">
      <w:pPr>
        <w:tabs>
          <w:tab w:val="left" w:pos="9639"/>
        </w:tabs>
        <w:spacing w:line="360" w:lineRule="auto"/>
        <w:ind w:left="567" w:right="423"/>
        <w:rPr>
          <w:rFonts w:ascii="Arial" w:hAnsi="Arial" w:cs="Arial"/>
          <w:sz w:val="21"/>
          <w:szCs w:val="21"/>
          <w:lang w:val="sv-SE"/>
        </w:rPr>
      </w:pPr>
      <w:r w:rsidRPr="00F150E7">
        <w:rPr>
          <w:rFonts w:ascii="Arial" w:hAnsi="Arial" w:cs="Arial"/>
          <w:sz w:val="21"/>
          <w:szCs w:val="21"/>
          <w:lang w:val="sv-SE"/>
        </w:rPr>
        <w:t>Ett</w:t>
      </w:r>
      <w:r w:rsidR="00136E13" w:rsidRPr="00F150E7">
        <w:rPr>
          <w:rFonts w:ascii="Arial" w:hAnsi="Arial" w:cs="Arial"/>
          <w:sz w:val="21"/>
          <w:szCs w:val="21"/>
          <w:lang w:val="sv-SE"/>
        </w:rPr>
        <w:t xml:space="preserve"> toppmodernt drivsystem</w:t>
      </w:r>
      <w:r w:rsidRPr="00F150E7">
        <w:rPr>
          <w:rFonts w:ascii="Arial" w:hAnsi="Arial" w:cs="Arial"/>
          <w:sz w:val="21"/>
          <w:szCs w:val="21"/>
          <w:lang w:val="sv-SE"/>
        </w:rPr>
        <w:t xml:space="preserve"> –</w:t>
      </w:r>
      <w:r w:rsidR="00136E13" w:rsidRPr="00F150E7">
        <w:rPr>
          <w:rFonts w:ascii="Arial" w:hAnsi="Arial" w:cs="Arial"/>
          <w:sz w:val="21"/>
          <w:szCs w:val="21"/>
          <w:lang w:val="sv-SE"/>
        </w:rPr>
        <w:t xml:space="preserve"> </w:t>
      </w:r>
      <w:proofErr w:type="spellStart"/>
      <w:r w:rsidR="00136E13" w:rsidRPr="00F150E7">
        <w:rPr>
          <w:rFonts w:ascii="Arial" w:hAnsi="Arial" w:cs="Arial"/>
          <w:sz w:val="21"/>
          <w:szCs w:val="21"/>
          <w:lang w:val="sv-SE"/>
        </w:rPr>
        <w:t>HIDrive</w:t>
      </w:r>
      <w:proofErr w:type="spellEnd"/>
      <w:r w:rsidRPr="00F150E7">
        <w:rPr>
          <w:rFonts w:ascii="Arial" w:hAnsi="Arial" w:cs="Arial"/>
          <w:sz w:val="21"/>
          <w:szCs w:val="21"/>
          <w:lang w:val="sv-SE"/>
        </w:rPr>
        <w:t xml:space="preserve"> -</w:t>
      </w:r>
      <w:r w:rsidR="00136E13" w:rsidRPr="00F150E7">
        <w:rPr>
          <w:rFonts w:ascii="Arial" w:hAnsi="Arial" w:cs="Arial"/>
          <w:sz w:val="21"/>
          <w:szCs w:val="21"/>
          <w:lang w:val="sv-SE"/>
        </w:rPr>
        <w:t xml:space="preserve"> </w:t>
      </w:r>
      <w:r w:rsidRPr="00F150E7">
        <w:rPr>
          <w:rFonts w:ascii="Arial" w:hAnsi="Arial" w:cs="Arial"/>
          <w:sz w:val="21"/>
          <w:szCs w:val="21"/>
          <w:lang w:val="sv-SE"/>
        </w:rPr>
        <w:t xml:space="preserve">utgör </w:t>
      </w:r>
      <w:r w:rsidR="00136E13" w:rsidRPr="00F150E7">
        <w:rPr>
          <w:rFonts w:ascii="Arial" w:hAnsi="Arial" w:cs="Arial"/>
          <w:sz w:val="21"/>
          <w:szCs w:val="21"/>
          <w:lang w:val="sv-SE"/>
        </w:rPr>
        <w:t>kraftpaketet</w:t>
      </w:r>
      <w:r w:rsidR="003E49C8" w:rsidRPr="00F150E7">
        <w:rPr>
          <w:rFonts w:ascii="Arial" w:hAnsi="Arial" w:cs="Arial"/>
          <w:sz w:val="21"/>
          <w:szCs w:val="21"/>
          <w:lang w:val="sv-SE"/>
        </w:rPr>
        <w:t xml:space="preserve"> i</w:t>
      </w:r>
      <w:r w:rsidR="005143CF" w:rsidRPr="00F150E7">
        <w:rPr>
          <w:rFonts w:ascii="Arial" w:hAnsi="Arial" w:cs="Arial"/>
          <w:sz w:val="21"/>
          <w:szCs w:val="21"/>
          <w:lang w:val="sv-SE"/>
        </w:rPr>
        <w:t xml:space="preserve"> </w:t>
      </w:r>
      <w:r w:rsidR="00136E13" w:rsidRPr="00F150E7">
        <w:rPr>
          <w:rFonts w:ascii="Arial" w:hAnsi="Arial" w:cs="Arial"/>
          <w:sz w:val="21"/>
          <w:szCs w:val="21"/>
          <w:lang w:val="sv-SE"/>
        </w:rPr>
        <w:t>TE 1000-AVR</w:t>
      </w:r>
      <w:r w:rsidR="00FA4981">
        <w:rPr>
          <w:rFonts w:ascii="Arial" w:hAnsi="Arial" w:cs="Arial"/>
          <w:sz w:val="21"/>
          <w:szCs w:val="21"/>
          <w:lang w:val="sv-SE"/>
        </w:rPr>
        <w:t xml:space="preserve"> </w:t>
      </w:r>
      <w:r w:rsidR="00D8030D">
        <w:rPr>
          <w:rFonts w:ascii="Arial" w:hAnsi="Arial" w:cs="Arial"/>
          <w:sz w:val="21"/>
          <w:szCs w:val="21"/>
          <w:lang w:val="sv-SE"/>
        </w:rPr>
        <w:t>där</w:t>
      </w:r>
      <w:r w:rsidR="00FA4981">
        <w:rPr>
          <w:rFonts w:ascii="Arial" w:hAnsi="Arial" w:cs="Arial"/>
          <w:sz w:val="21"/>
          <w:szCs w:val="21"/>
          <w:lang w:val="sv-SE"/>
        </w:rPr>
        <w:t xml:space="preserve"> den</w:t>
      </w:r>
      <w:r w:rsidR="009578E4">
        <w:rPr>
          <w:rFonts w:ascii="Arial" w:hAnsi="Arial" w:cs="Arial"/>
          <w:sz w:val="21"/>
          <w:szCs w:val="21"/>
          <w:lang w:val="sv-SE"/>
        </w:rPr>
        <w:t xml:space="preserve"> </w:t>
      </w:r>
      <w:proofErr w:type="spellStart"/>
      <w:r w:rsidR="00136E13" w:rsidRPr="00F150E7">
        <w:rPr>
          <w:rFonts w:ascii="Arial" w:hAnsi="Arial" w:cs="Arial"/>
          <w:sz w:val="21"/>
          <w:szCs w:val="21"/>
          <w:lang w:val="sv-SE"/>
        </w:rPr>
        <w:t>kolfri</w:t>
      </w:r>
      <w:r w:rsidR="00FA4981">
        <w:rPr>
          <w:rFonts w:ascii="Arial" w:hAnsi="Arial" w:cs="Arial"/>
          <w:sz w:val="21"/>
          <w:szCs w:val="21"/>
          <w:lang w:val="sv-SE"/>
        </w:rPr>
        <w:t>a</w:t>
      </w:r>
      <w:proofErr w:type="spellEnd"/>
      <w:r w:rsidR="00136E13" w:rsidRPr="00F150E7">
        <w:rPr>
          <w:rFonts w:ascii="Arial" w:hAnsi="Arial" w:cs="Arial"/>
          <w:sz w:val="21"/>
          <w:szCs w:val="21"/>
          <w:lang w:val="sv-SE"/>
        </w:rPr>
        <w:t xml:space="preserve"> SR-motor</w:t>
      </w:r>
      <w:r w:rsidR="00FA4981">
        <w:rPr>
          <w:rFonts w:ascii="Arial" w:hAnsi="Arial" w:cs="Arial"/>
          <w:sz w:val="21"/>
          <w:szCs w:val="21"/>
          <w:lang w:val="sv-SE"/>
        </w:rPr>
        <w:t>n</w:t>
      </w:r>
      <w:r w:rsidR="00136E13" w:rsidRPr="00F150E7">
        <w:rPr>
          <w:rFonts w:ascii="Arial" w:hAnsi="Arial" w:cs="Arial"/>
          <w:sz w:val="21"/>
          <w:szCs w:val="21"/>
          <w:lang w:val="sv-SE"/>
        </w:rPr>
        <w:t xml:space="preserve"> ger optimal effekt </w:t>
      </w:r>
      <w:r w:rsidR="00260892">
        <w:rPr>
          <w:rFonts w:ascii="Arial" w:hAnsi="Arial" w:cs="Arial"/>
          <w:sz w:val="21"/>
          <w:szCs w:val="21"/>
          <w:lang w:val="sv-SE"/>
        </w:rPr>
        <w:t>kombinerad</w:t>
      </w:r>
      <w:r w:rsidR="003E49C8" w:rsidRPr="00F150E7">
        <w:rPr>
          <w:rFonts w:ascii="Arial" w:hAnsi="Arial" w:cs="Arial"/>
          <w:sz w:val="21"/>
          <w:szCs w:val="21"/>
          <w:lang w:val="sv-SE"/>
        </w:rPr>
        <w:t xml:space="preserve"> </w:t>
      </w:r>
      <w:r w:rsidR="00136E13" w:rsidRPr="00F150E7">
        <w:rPr>
          <w:rFonts w:ascii="Arial" w:hAnsi="Arial" w:cs="Arial"/>
          <w:sz w:val="21"/>
          <w:szCs w:val="21"/>
          <w:lang w:val="sv-SE"/>
        </w:rPr>
        <w:t>med minimal vi</w:t>
      </w:r>
      <w:r w:rsidR="00FA00B2" w:rsidRPr="00F150E7">
        <w:rPr>
          <w:rFonts w:ascii="Arial" w:hAnsi="Arial" w:cs="Arial"/>
          <w:sz w:val="21"/>
          <w:szCs w:val="21"/>
          <w:lang w:val="sv-SE"/>
        </w:rPr>
        <w:t>kt. Utan kolborstar att byta ut</w:t>
      </w:r>
      <w:r w:rsidR="00136E13" w:rsidRPr="00F150E7">
        <w:rPr>
          <w:rFonts w:ascii="Arial" w:hAnsi="Arial" w:cs="Arial"/>
          <w:sz w:val="21"/>
          <w:szCs w:val="21"/>
          <w:lang w:val="sv-SE"/>
        </w:rPr>
        <w:t xml:space="preserve"> </w:t>
      </w:r>
      <w:r w:rsidR="00FA00B2" w:rsidRPr="00F150E7">
        <w:rPr>
          <w:rFonts w:ascii="Arial" w:hAnsi="Arial" w:cs="Arial"/>
          <w:sz w:val="21"/>
          <w:szCs w:val="21"/>
          <w:lang w:val="sv-SE"/>
        </w:rPr>
        <w:t xml:space="preserve">blir </w:t>
      </w:r>
      <w:r w:rsidR="00136E13" w:rsidRPr="00F150E7">
        <w:rPr>
          <w:rFonts w:ascii="Arial" w:hAnsi="Arial" w:cs="Arial"/>
          <w:sz w:val="21"/>
          <w:szCs w:val="21"/>
          <w:lang w:val="sv-SE"/>
        </w:rPr>
        <w:t>motorn i stort s</w:t>
      </w:r>
      <w:r w:rsidR="003E49C8" w:rsidRPr="00F150E7">
        <w:rPr>
          <w:rFonts w:ascii="Arial" w:hAnsi="Arial" w:cs="Arial"/>
          <w:sz w:val="21"/>
          <w:szCs w:val="21"/>
          <w:lang w:val="sv-SE"/>
        </w:rPr>
        <w:t>e</w:t>
      </w:r>
      <w:r w:rsidR="00136E13" w:rsidRPr="00F150E7">
        <w:rPr>
          <w:rFonts w:ascii="Arial" w:hAnsi="Arial" w:cs="Arial"/>
          <w:sz w:val="21"/>
          <w:szCs w:val="21"/>
          <w:lang w:val="sv-SE"/>
        </w:rPr>
        <w:t>tt underhållsfri under verktygets</w:t>
      </w:r>
      <w:r w:rsidR="003E49C8" w:rsidRPr="00F150E7">
        <w:rPr>
          <w:rFonts w:ascii="Arial" w:hAnsi="Arial" w:cs="Arial"/>
          <w:sz w:val="21"/>
          <w:szCs w:val="21"/>
          <w:lang w:val="sv-SE"/>
        </w:rPr>
        <w:t xml:space="preserve"> hela </w:t>
      </w:r>
      <w:r w:rsidR="00136E13" w:rsidRPr="00F150E7">
        <w:rPr>
          <w:rFonts w:ascii="Arial" w:hAnsi="Arial" w:cs="Arial"/>
          <w:sz w:val="21"/>
          <w:szCs w:val="21"/>
          <w:lang w:val="sv-SE"/>
        </w:rPr>
        <w:t>livslängd.</w:t>
      </w:r>
      <w:r w:rsidR="00BD1D12">
        <w:rPr>
          <w:rFonts w:ascii="Arial" w:hAnsi="Arial" w:cs="Arial"/>
          <w:sz w:val="21"/>
          <w:szCs w:val="21"/>
          <w:lang w:val="sv-SE"/>
        </w:rPr>
        <w:t xml:space="preserve"> En dynamisk växellåda och </w:t>
      </w:r>
      <w:r w:rsidR="003E269B" w:rsidRPr="00F150E7">
        <w:rPr>
          <w:rFonts w:ascii="Arial" w:hAnsi="Arial" w:cs="Arial"/>
          <w:sz w:val="21"/>
          <w:szCs w:val="21"/>
          <w:lang w:val="sv-SE"/>
        </w:rPr>
        <w:t>slag</w:t>
      </w:r>
      <w:r w:rsidR="00136E13" w:rsidRPr="00F150E7">
        <w:rPr>
          <w:rFonts w:ascii="Arial" w:hAnsi="Arial" w:cs="Arial"/>
          <w:sz w:val="21"/>
          <w:szCs w:val="21"/>
          <w:lang w:val="sv-SE"/>
        </w:rPr>
        <w:t xml:space="preserve">mekanism </w:t>
      </w:r>
      <w:r w:rsidR="00D362DB" w:rsidRPr="00F150E7">
        <w:rPr>
          <w:rFonts w:ascii="Arial" w:hAnsi="Arial" w:cs="Arial"/>
          <w:sz w:val="21"/>
          <w:szCs w:val="21"/>
          <w:lang w:val="sv-SE"/>
        </w:rPr>
        <w:t xml:space="preserve">överför </w:t>
      </w:r>
      <w:r w:rsidR="00563E52">
        <w:rPr>
          <w:rFonts w:ascii="Arial" w:hAnsi="Arial" w:cs="Arial"/>
          <w:sz w:val="21"/>
          <w:szCs w:val="21"/>
          <w:lang w:val="sv-SE"/>
        </w:rPr>
        <w:t>hög</w:t>
      </w:r>
      <w:r w:rsidR="00DA1DA5" w:rsidRPr="00F150E7">
        <w:rPr>
          <w:rFonts w:ascii="Arial" w:hAnsi="Arial" w:cs="Arial"/>
          <w:sz w:val="21"/>
          <w:szCs w:val="21"/>
          <w:lang w:val="sv-SE"/>
        </w:rPr>
        <w:t xml:space="preserve"> slagenergi på </w:t>
      </w:r>
      <w:r w:rsidR="00563E52">
        <w:rPr>
          <w:rFonts w:ascii="Arial" w:hAnsi="Arial" w:cs="Arial"/>
          <w:sz w:val="21"/>
          <w:szCs w:val="21"/>
          <w:lang w:val="sv-SE"/>
        </w:rPr>
        <w:t xml:space="preserve">hela </w:t>
      </w:r>
      <w:r w:rsidR="00DA1DA5" w:rsidRPr="00F150E7">
        <w:rPr>
          <w:rFonts w:ascii="Arial" w:hAnsi="Arial" w:cs="Arial"/>
          <w:sz w:val="21"/>
          <w:szCs w:val="21"/>
          <w:lang w:val="sv-SE"/>
        </w:rPr>
        <w:t xml:space="preserve">26 joule. Tre smörjkammare håller damm ute och säkrar </w:t>
      </w:r>
      <w:r w:rsidR="00093514" w:rsidRPr="00F150E7">
        <w:rPr>
          <w:rFonts w:ascii="Arial" w:hAnsi="Arial" w:cs="Arial"/>
          <w:sz w:val="21"/>
          <w:szCs w:val="21"/>
          <w:lang w:val="sv-SE"/>
        </w:rPr>
        <w:t xml:space="preserve">både </w:t>
      </w:r>
      <w:r w:rsidR="001B0DA3" w:rsidRPr="00F150E7">
        <w:rPr>
          <w:rFonts w:ascii="Arial" w:hAnsi="Arial" w:cs="Arial"/>
          <w:sz w:val="21"/>
          <w:szCs w:val="21"/>
          <w:lang w:val="sv-SE"/>
        </w:rPr>
        <w:t xml:space="preserve">längre serviceintervall och livslängd. Elektronisk servostyrning skyddar TE 1000-AVR från spänningsvariationer och </w:t>
      </w:r>
      <w:r w:rsidR="005143CF" w:rsidRPr="00F150E7">
        <w:rPr>
          <w:rFonts w:ascii="Arial" w:hAnsi="Arial" w:cs="Arial"/>
          <w:sz w:val="21"/>
          <w:szCs w:val="21"/>
          <w:lang w:val="sv-SE"/>
        </w:rPr>
        <w:t xml:space="preserve">övervakar motorn för att säkerställa bästa prestanda. En inbyggd dator fungerar som ledningscental. </w:t>
      </w:r>
    </w:p>
    <w:p w:rsidR="005C3369" w:rsidRPr="00F150E7" w:rsidRDefault="005C3369" w:rsidP="00BD1D12">
      <w:pPr>
        <w:spacing w:line="360" w:lineRule="auto"/>
        <w:ind w:left="567" w:right="423"/>
        <w:rPr>
          <w:rFonts w:ascii="Arial" w:hAnsi="Arial" w:cs="Arial"/>
          <w:b/>
          <w:sz w:val="21"/>
          <w:szCs w:val="21"/>
          <w:lang w:val="sv-SE"/>
        </w:rPr>
      </w:pPr>
    </w:p>
    <w:p w:rsidR="004065B4" w:rsidRPr="00F150E7" w:rsidRDefault="009E0EFD" w:rsidP="00BD1D12">
      <w:pPr>
        <w:spacing w:line="360" w:lineRule="auto"/>
        <w:ind w:left="567" w:right="423"/>
        <w:rPr>
          <w:rFonts w:ascii="Arial" w:hAnsi="Arial" w:cs="Arial"/>
          <w:b/>
          <w:sz w:val="21"/>
          <w:szCs w:val="21"/>
          <w:lang w:val="sv-SE"/>
        </w:rPr>
      </w:pPr>
      <w:r w:rsidRPr="00F150E7">
        <w:rPr>
          <w:rFonts w:ascii="Arial" w:hAnsi="Arial" w:cs="Arial"/>
          <w:b/>
          <w:sz w:val="21"/>
          <w:szCs w:val="21"/>
          <w:lang w:val="sv-SE"/>
        </w:rPr>
        <w:t>AVR</w:t>
      </w:r>
      <w:r w:rsidR="004065B4" w:rsidRPr="00F150E7">
        <w:rPr>
          <w:rFonts w:ascii="Arial" w:hAnsi="Arial" w:cs="Arial"/>
          <w:b/>
          <w:sz w:val="21"/>
          <w:szCs w:val="21"/>
          <w:lang w:val="sv-SE"/>
        </w:rPr>
        <w:t xml:space="preserve">: </w:t>
      </w:r>
      <w:r w:rsidR="005143CF" w:rsidRPr="00F150E7">
        <w:rPr>
          <w:rFonts w:ascii="Arial" w:hAnsi="Arial" w:cs="Arial"/>
          <w:b/>
          <w:sz w:val="21"/>
          <w:szCs w:val="21"/>
          <w:lang w:val="sv-SE"/>
        </w:rPr>
        <w:t>Minimala vibrationer för maximal säkerhet.</w:t>
      </w:r>
    </w:p>
    <w:p w:rsidR="00A8678F" w:rsidRPr="00F150E7" w:rsidRDefault="005143CF" w:rsidP="00BD1D12">
      <w:pPr>
        <w:spacing w:line="360" w:lineRule="auto"/>
        <w:ind w:left="567" w:right="423"/>
        <w:rPr>
          <w:rFonts w:ascii="Arial" w:hAnsi="Arial" w:cs="Arial"/>
          <w:sz w:val="21"/>
          <w:szCs w:val="21"/>
          <w:lang w:val="sv-SE"/>
        </w:rPr>
      </w:pPr>
      <w:r w:rsidRPr="00F150E7">
        <w:rPr>
          <w:rFonts w:ascii="Arial" w:hAnsi="Arial" w:cs="Arial"/>
          <w:sz w:val="21"/>
          <w:szCs w:val="21"/>
          <w:lang w:val="sv-SE"/>
        </w:rPr>
        <w:t xml:space="preserve">TE 1000-AVRs aktiva vibrationsreducering med </w:t>
      </w:r>
      <w:r w:rsidR="003B022D" w:rsidRPr="00F150E7">
        <w:rPr>
          <w:rFonts w:ascii="Arial" w:hAnsi="Arial" w:cs="Arial"/>
          <w:sz w:val="21"/>
          <w:szCs w:val="21"/>
          <w:lang w:val="sv-SE"/>
        </w:rPr>
        <w:t>fjäder</w:t>
      </w:r>
      <w:r w:rsidR="00563E52">
        <w:rPr>
          <w:rFonts w:ascii="Arial" w:hAnsi="Arial" w:cs="Arial"/>
          <w:sz w:val="21"/>
          <w:szCs w:val="21"/>
          <w:lang w:val="sv-SE"/>
        </w:rPr>
        <w:t xml:space="preserve">avhängt chassi </w:t>
      </w:r>
      <w:r w:rsidR="00260892">
        <w:rPr>
          <w:rFonts w:ascii="Arial" w:hAnsi="Arial" w:cs="Arial"/>
          <w:sz w:val="21"/>
          <w:szCs w:val="21"/>
          <w:lang w:val="sv-SE"/>
        </w:rPr>
        <w:t>där slagmekanism och motor</w:t>
      </w:r>
      <w:r w:rsidRPr="00F150E7">
        <w:rPr>
          <w:rFonts w:ascii="Arial" w:hAnsi="Arial" w:cs="Arial"/>
          <w:sz w:val="21"/>
          <w:szCs w:val="21"/>
          <w:lang w:val="sv-SE"/>
        </w:rPr>
        <w:t xml:space="preserve"> </w:t>
      </w:r>
      <w:r w:rsidR="003B022D" w:rsidRPr="00F150E7">
        <w:rPr>
          <w:rFonts w:ascii="Arial" w:hAnsi="Arial" w:cs="Arial"/>
          <w:sz w:val="21"/>
          <w:szCs w:val="21"/>
          <w:lang w:val="sv-SE"/>
        </w:rPr>
        <w:t>är helt frikopplade från det yttre höljet och handtagen genom ett system av fjäderupphängningar</w:t>
      </w:r>
      <w:r w:rsidR="003E269B" w:rsidRPr="00F150E7">
        <w:rPr>
          <w:rFonts w:ascii="Arial" w:hAnsi="Arial" w:cs="Arial"/>
          <w:sz w:val="21"/>
          <w:szCs w:val="21"/>
          <w:lang w:val="sv-SE"/>
        </w:rPr>
        <w:t xml:space="preserve">, </w:t>
      </w:r>
      <w:r w:rsidR="00563E52">
        <w:rPr>
          <w:rFonts w:ascii="Arial" w:hAnsi="Arial" w:cs="Arial"/>
          <w:sz w:val="21"/>
          <w:szCs w:val="21"/>
          <w:lang w:val="sv-SE"/>
        </w:rPr>
        <w:t>genererar</w:t>
      </w:r>
      <w:r w:rsidR="00F150E7">
        <w:rPr>
          <w:rFonts w:ascii="Arial" w:hAnsi="Arial" w:cs="Arial"/>
          <w:sz w:val="21"/>
          <w:szCs w:val="21"/>
          <w:lang w:val="sv-SE"/>
        </w:rPr>
        <w:t xml:space="preserve"> </w:t>
      </w:r>
      <w:r w:rsidR="00563E52">
        <w:rPr>
          <w:rFonts w:ascii="Arial" w:hAnsi="Arial" w:cs="Arial"/>
          <w:sz w:val="21"/>
          <w:szCs w:val="21"/>
          <w:lang w:val="sv-SE"/>
        </w:rPr>
        <w:t xml:space="preserve">en </w:t>
      </w:r>
      <w:r w:rsidR="00F150E7">
        <w:rPr>
          <w:rFonts w:ascii="Arial" w:hAnsi="Arial" w:cs="Arial"/>
          <w:sz w:val="21"/>
          <w:szCs w:val="21"/>
          <w:lang w:val="sv-SE"/>
        </w:rPr>
        <w:t>väldigt låg vibrationsnivå</w:t>
      </w:r>
      <w:r w:rsidR="003B022D" w:rsidRPr="00F150E7">
        <w:rPr>
          <w:rFonts w:ascii="Arial" w:hAnsi="Arial" w:cs="Arial"/>
          <w:sz w:val="21"/>
          <w:szCs w:val="21"/>
          <w:lang w:val="sv-SE"/>
        </w:rPr>
        <w:t xml:space="preserve"> på </w:t>
      </w:r>
      <w:r w:rsidR="00563E52">
        <w:rPr>
          <w:rFonts w:ascii="Arial" w:hAnsi="Arial" w:cs="Arial"/>
          <w:sz w:val="21"/>
          <w:szCs w:val="21"/>
          <w:lang w:val="sv-SE"/>
        </w:rPr>
        <w:t xml:space="preserve">endast </w:t>
      </w:r>
      <w:r w:rsidR="003B022D" w:rsidRPr="00F150E7">
        <w:rPr>
          <w:rFonts w:ascii="Arial" w:hAnsi="Arial" w:cs="Arial"/>
          <w:sz w:val="21"/>
          <w:szCs w:val="21"/>
          <w:lang w:val="sv-SE"/>
        </w:rPr>
        <w:t>5 m/s</w:t>
      </w:r>
      <w:r w:rsidR="003B022D" w:rsidRPr="00F150E7">
        <w:rPr>
          <w:rFonts w:ascii="Arial" w:hAnsi="Arial" w:cs="Arial"/>
          <w:sz w:val="21"/>
          <w:szCs w:val="21"/>
          <w:vertAlign w:val="superscript"/>
          <w:lang w:val="sv-SE"/>
        </w:rPr>
        <w:t>2</w:t>
      </w:r>
      <w:r w:rsidR="003B022D" w:rsidRPr="00F150E7">
        <w:rPr>
          <w:rFonts w:ascii="Arial" w:hAnsi="Arial" w:cs="Arial"/>
          <w:sz w:val="21"/>
          <w:szCs w:val="21"/>
          <w:lang w:val="sv-SE"/>
        </w:rPr>
        <w:t>. Tack var</w:t>
      </w:r>
      <w:r w:rsidR="003E269B" w:rsidRPr="00F150E7">
        <w:rPr>
          <w:rFonts w:ascii="Arial" w:hAnsi="Arial" w:cs="Arial"/>
          <w:sz w:val="21"/>
          <w:szCs w:val="21"/>
          <w:lang w:val="sv-SE"/>
        </w:rPr>
        <w:t>e AVR-</w:t>
      </w:r>
      <w:r w:rsidR="003B022D" w:rsidRPr="00F150E7">
        <w:rPr>
          <w:rFonts w:ascii="Arial" w:hAnsi="Arial" w:cs="Arial"/>
          <w:sz w:val="21"/>
          <w:szCs w:val="21"/>
          <w:lang w:val="sv-SE"/>
        </w:rPr>
        <w:t xml:space="preserve">teknologin skyddas användaren </w:t>
      </w:r>
      <w:r w:rsidR="00563E52">
        <w:rPr>
          <w:rFonts w:ascii="Arial" w:hAnsi="Arial" w:cs="Arial"/>
          <w:sz w:val="21"/>
          <w:szCs w:val="21"/>
          <w:lang w:val="sv-SE"/>
        </w:rPr>
        <w:t xml:space="preserve">mot hög </w:t>
      </w:r>
      <w:r w:rsidR="003B022D" w:rsidRPr="00F150E7">
        <w:rPr>
          <w:rFonts w:ascii="Arial" w:hAnsi="Arial" w:cs="Arial"/>
          <w:sz w:val="21"/>
          <w:szCs w:val="21"/>
          <w:lang w:val="sv-SE"/>
        </w:rPr>
        <w:t xml:space="preserve">vibrationsexponering </w:t>
      </w:r>
      <w:r w:rsidR="00563E52">
        <w:rPr>
          <w:rFonts w:ascii="Arial" w:hAnsi="Arial" w:cs="Arial"/>
          <w:sz w:val="21"/>
          <w:szCs w:val="21"/>
          <w:lang w:val="sv-SE"/>
        </w:rPr>
        <w:t xml:space="preserve">vilket innebär </w:t>
      </w:r>
      <w:r w:rsidR="009C4C84">
        <w:rPr>
          <w:rFonts w:ascii="Arial" w:hAnsi="Arial" w:cs="Arial"/>
          <w:sz w:val="21"/>
          <w:szCs w:val="21"/>
          <w:lang w:val="sv-SE"/>
        </w:rPr>
        <w:t xml:space="preserve">längre tillåten arbetstid – upp till en hel arbetsdag </w:t>
      </w:r>
      <w:r w:rsidR="00260892">
        <w:rPr>
          <w:rFonts w:ascii="Arial" w:hAnsi="Arial" w:cs="Arial"/>
          <w:sz w:val="21"/>
          <w:szCs w:val="21"/>
          <w:lang w:val="sv-SE"/>
        </w:rPr>
        <w:t>–</w:t>
      </w:r>
      <w:r w:rsidR="009C4C84">
        <w:rPr>
          <w:rFonts w:ascii="Arial" w:hAnsi="Arial" w:cs="Arial"/>
          <w:sz w:val="21"/>
          <w:szCs w:val="21"/>
          <w:lang w:val="sv-SE"/>
        </w:rPr>
        <w:t xml:space="preserve"> </w:t>
      </w:r>
      <w:r w:rsidR="00470A4C" w:rsidRPr="00F150E7">
        <w:rPr>
          <w:rFonts w:ascii="Arial" w:hAnsi="Arial" w:cs="Arial"/>
          <w:sz w:val="21"/>
          <w:szCs w:val="21"/>
          <w:lang w:val="sv-SE"/>
        </w:rPr>
        <w:t xml:space="preserve">och </w:t>
      </w:r>
      <w:r w:rsidR="00563E52">
        <w:rPr>
          <w:rFonts w:ascii="Arial" w:hAnsi="Arial" w:cs="Arial"/>
          <w:sz w:val="21"/>
          <w:szCs w:val="21"/>
          <w:lang w:val="sv-SE"/>
        </w:rPr>
        <w:t xml:space="preserve">därigenom </w:t>
      </w:r>
      <w:r w:rsidR="00470A4C" w:rsidRPr="00F150E7">
        <w:rPr>
          <w:rFonts w:ascii="Arial" w:hAnsi="Arial" w:cs="Arial"/>
          <w:sz w:val="21"/>
          <w:szCs w:val="21"/>
          <w:lang w:val="sv-SE"/>
        </w:rPr>
        <w:t xml:space="preserve">högre daglig produktivitet. </w:t>
      </w:r>
    </w:p>
    <w:p w:rsidR="00A8678F" w:rsidRPr="009B395B" w:rsidRDefault="00A8678F" w:rsidP="00BD1D12">
      <w:pPr>
        <w:tabs>
          <w:tab w:val="left" w:pos="540"/>
          <w:tab w:val="left" w:pos="630"/>
        </w:tabs>
        <w:spacing w:line="360" w:lineRule="auto"/>
        <w:ind w:left="567" w:right="423"/>
        <w:rPr>
          <w:rFonts w:ascii="Arial" w:hAnsi="Arial" w:cs="Arial"/>
          <w:sz w:val="22"/>
          <w:lang w:val="sv-SE"/>
        </w:rPr>
      </w:pP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4644"/>
        <w:gridCol w:w="5209"/>
      </w:tblGrid>
      <w:tr w:rsidR="00C91E27" w:rsidTr="00C91E27">
        <w:tc>
          <w:tcPr>
            <w:tcW w:w="4644" w:type="dxa"/>
          </w:tcPr>
          <w:p w:rsidR="00C91E27" w:rsidRDefault="00C91E27" w:rsidP="00BD1D12">
            <w:pPr>
              <w:spacing w:line="360" w:lineRule="auto"/>
              <w:ind w:left="567" w:right="423"/>
              <w:rPr>
                <w:rFonts w:ascii="Arial" w:hAnsi="Arial" w:cs="Arial"/>
                <w:b/>
                <w:sz w:val="22"/>
                <w:lang w:val="sv-SE"/>
              </w:rPr>
            </w:pPr>
            <w:r>
              <w:rPr>
                <w:rFonts w:ascii="Arial" w:hAnsi="Arial" w:cs="Arial"/>
                <w:b/>
                <w:noProof/>
                <w:sz w:val="22"/>
                <w:lang w:val="en-US" w:eastAsia="en-US"/>
              </w:rPr>
              <w:drawing>
                <wp:inline distT="0" distB="0" distL="0" distR="0" wp14:anchorId="28961118" wp14:editId="201AA09C">
                  <wp:extent cx="2295525" cy="908114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9081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C91E27" w:rsidRDefault="00C91E27" w:rsidP="00BD1D12">
            <w:pPr>
              <w:ind w:left="567" w:right="423"/>
              <w:rPr>
                <w:rFonts w:ascii="Arial" w:hAnsi="Arial" w:cs="Arial"/>
                <w:b/>
                <w:sz w:val="22"/>
                <w:lang w:val="sv-SE"/>
              </w:rPr>
            </w:pPr>
            <w:r w:rsidRPr="00C91E27">
              <w:rPr>
                <w:rFonts w:ascii="Arial" w:hAnsi="Arial"/>
                <w:sz w:val="22"/>
                <w:lang w:val="sv-SE"/>
              </w:rPr>
              <w:t xml:space="preserve">Det avrundade handtaget ger </w:t>
            </w:r>
            <w:r w:rsidR="00F150E7" w:rsidRPr="00C91E27">
              <w:rPr>
                <w:rFonts w:ascii="Arial" w:hAnsi="Arial"/>
                <w:sz w:val="22"/>
                <w:lang w:val="sv-SE"/>
              </w:rPr>
              <w:t>kontroll</w:t>
            </w:r>
            <w:r w:rsidR="00F150E7">
              <w:rPr>
                <w:rFonts w:ascii="Arial" w:hAnsi="Arial"/>
                <w:sz w:val="22"/>
                <w:lang w:val="sv-SE"/>
              </w:rPr>
              <w:t xml:space="preserve"> och</w:t>
            </w:r>
            <w:r w:rsidRPr="00C91E27">
              <w:rPr>
                <w:rFonts w:ascii="Arial" w:hAnsi="Arial"/>
                <w:sz w:val="22"/>
                <w:lang w:val="sv-SE"/>
              </w:rPr>
              <w:t xml:space="preserve"> </w:t>
            </w:r>
            <w:r w:rsidR="00F150E7">
              <w:rPr>
                <w:rFonts w:ascii="Arial" w:hAnsi="Arial"/>
                <w:sz w:val="22"/>
                <w:lang w:val="sv-SE"/>
              </w:rPr>
              <w:t>ergonomi.</w:t>
            </w:r>
            <w:r w:rsidR="00F150E7" w:rsidRPr="00C91E27">
              <w:rPr>
                <w:rFonts w:ascii="Arial" w:hAnsi="Arial"/>
                <w:sz w:val="22"/>
                <w:lang w:val="sv-SE"/>
              </w:rPr>
              <w:t xml:space="preserve"> </w:t>
            </w:r>
            <w:r w:rsidRPr="00C91E27">
              <w:rPr>
                <w:rFonts w:ascii="Arial" w:hAnsi="Arial"/>
                <w:sz w:val="22"/>
                <w:lang w:val="sv-SE"/>
              </w:rPr>
              <w:t>Med ett vibrationsvärde på 5 m/s</w:t>
            </w:r>
            <w:r w:rsidRPr="005701B0">
              <w:rPr>
                <w:rFonts w:ascii="Arial" w:hAnsi="Arial"/>
                <w:sz w:val="22"/>
                <w:vertAlign w:val="superscript"/>
                <w:lang w:val="sv-SE"/>
              </w:rPr>
              <w:t>2</w:t>
            </w:r>
            <w:r w:rsidRPr="00C91E27">
              <w:rPr>
                <w:rFonts w:ascii="Arial" w:hAnsi="Arial"/>
                <w:sz w:val="22"/>
                <w:lang w:val="sv-SE"/>
              </w:rPr>
              <w:t xml:space="preserve"> – lägst i sin klass – är TE 1000-AVR kraftfullare än den känns.</w:t>
            </w:r>
          </w:p>
        </w:tc>
      </w:tr>
      <w:tr w:rsidR="00C91E27" w:rsidTr="00C91E27">
        <w:tc>
          <w:tcPr>
            <w:tcW w:w="4644" w:type="dxa"/>
          </w:tcPr>
          <w:p w:rsidR="00C91E27" w:rsidRDefault="00C91E27" w:rsidP="00BD1D12">
            <w:pPr>
              <w:spacing w:line="360" w:lineRule="auto"/>
              <w:ind w:left="567" w:right="423"/>
              <w:rPr>
                <w:rFonts w:ascii="Arial" w:hAnsi="Arial" w:cs="Arial"/>
                <w:b/>
                <w:sz w:val="22"/>
                <w:lang w:val="sv-SE"/>
              </w:rPr>
            </w:pPr>
            <w:r>
              <w:rPr>
                <w:rFonts w:ascii="Arial" w:hAnsi="Arial" w:cs="Arial"/>
                <w:b/>
                <w:noProof/>
                <w:sz w:val="22"/>
                <w:lang w:val="en-US" w:eastAsia="en-US"/>
              </w:rPr>
              <w:drawing>
                <wp:inline distT="0" distB="0" distL="0" distR="0" wp14:anchorId="389040D0" wp14:editId="111331A0">
                  <wp:extent cx="1142934" cy="1704975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99" cy="1705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C91E27" w:rsidRPr="00BF1ABD" w:rsidRDefault="00C91E27" w:rsidP="00BD1D12">
            <w:pPr>
              <w:ind w:left="567" w:right="423"/>
              <w:rPr>
                <w:rFonts w:ascii="Arial" w:hAnsi="Arial" w:cs="Arial"/>
                <w:b/>
                <w:i/>
                <w:u w:val="single"/>
                <w:lang w:val="sv-SE"/>
              </w:rPr>
            </w:pPr>
            <w:r w:rsidRPr="00B735DC">
              <w:rPr>
                <w:rFonts w:ascii="Arial" w:hAnsi="Arial"/>
                <w:sz w:val="22"/>
                <w:lang w:val="sv-SE"/>
              </w:rPr>
              <w:t>Upplev en n</w:t>
            </w:r>
            <w:r>
              <w:rPr>
                <w:rFonts w:ascii="Arial" w:hAnsi="Arial"/>
                <w:sz w:val="22"/>
                <w:lang w:val="sv-SE"/>
              </w:rPr>
              <w:t xml:space="preserve">y våg av produktivitet med </w:t>
            </w:r>
            <w:proofErr w:type="spellStart"/>
            <w:r>
              <w:rPr>
                <w:rFonts w:ascii="Arial" w:hAnsi="Arial"/>
                <w:sz w:val="22"/>
                <w:lang w:val="sv-SE"/>
              </w:rPr>
              <w:t>Hilti</w:t>
            </w:r>
            <w:r w:rsidR="00157737">
              <w:rPr>
                <w:rFonts w:ascii="Arial" w:hAnsi="Arial"/>
                <w:sz w:val="22"/>
                <w:lang w:val="sv-SE"/>
              </w:rPr>
              <w:t>s</w:t>
            </w:r>
            <w:proofErr w:type="spellEnd"/>
            <w:r w:rsidR="00157737">
              <w:rPr>
                <w:rFonts w:ascii="Arial" w:hAnsi="Arial"/>
                <w:sz w:val="22"/>
                <w:lang w:val="sv-SE"/>
              </w:rPr>
              <w:t xml:space="preserve"> nya TE-SP </w:t>
            </w:r>
            <w:proofErr w:type="spellStart"/>
            <w:r w:rsidR="00157737">
              <w:rPr>
                <w:rFonts w:ascii="Arial" w:hAnsi="Arial"/>
                <w:sz w:val="22"/>
                <w:lang w:val="sv-SE"/>
              </w:rPr>
              <w:t>polygonv</w:t>
            </w:r>
            <w:r w:rsidRPr="00B735DC">
              <w:rPr>
                <w:rFonts w:ascii="Arial" w:hAnsi="Arial"/>
                <w:sz w:val="22"/>
                <w:lang w:val="sv-SE"/>
              </w:rPr>
              <w:t>ågmejsel</w:t>
            </w:r>
            <w:proofErr w:type="spellEnd"/>
            <w:r w:rsidRPr="00B735DC">
              <w:rPr>
                <w:rFonts w:ascii="Arial" w:hAnsi="Arial"/>
                <w:sz w:val="22"/>
                <w:lang w:val="sv-SE"/>
              </w:rPr>
              <w:t xml:space="preserve">. Dess </w:t>
            </w:r>
            <w:proofErr w:type="spellStart"/>
            <w:r w:rsidRPr="00B735DC">
              <w:rPr>
                <w:rFonts w:ascii="Arial" w:hAnsi="Arial"/>
                <w:sz w:val="22"/>
                <w:lang w:val="sv-SE"/>
              </w:rPr>
              <w:t>vågfor</w:t>
            </w:r>
            <w:r>
              <w:rPr>
                <w:rFonts w:ascii="Arial" w:hAnsi="Arial"/>
                <w:sz w:val="22"/>
                <w:lang w:val="sv-SE"/>
              </w:rPr>
              <w:t>m</w:t>
            </w:r>
            <w:proofErr w:type="spellEnd"/>
            <w:r w:rsidRPr="00B735DC">
              <w:rPr>
                <w:rFonts w:ascii="Arial" w:hAnsi="Arial"/>
                <w:sz w:val="22"/>
                <w:lang w:val="sv-SE"/>
              </w:rPr>
              <w:t xml:space="preserve"> skapar stor </w:t>
            </w:r>
            <w:r>
              <w:rPr>
                <w:rFonts w:ascii="Arial" w:hAnsi="Arial"/>
                <w:sz w:val="22"/>
                <w:lang w:val="sv-SE"/>
              </w:rPr>
              <w:t>sprickbildning</w:t>
            </w:r>
            <w:r w:rsidRPr="00B735DC">
              <w:rPr>
                <w:rFonts w:ascii="Arial" w:hAnsi="Arial"/>
                <w:sz w:val="22"/>
                <w:lang w:val="sv-SE"/>
              </w:rPr>
              <w:t xml:space="preserve"> och </w:t>
            </w:r>
            <w:r>
              <w:rPr>
                <w:rFonts w:ascii="Arial" w:hAnsi="Arial"/>
                <w:sz w:val="22"/>
                <w:lang w:val="sv-SE"/>
              </w:rPr>
              <w:t xml:space="preserve">minimerar risken att fastna samtidigt som luftburet damm reduceras vilket förlänger chuckens livslängd. </w:t>
            </w:r>
            <w:r w:rsidRPr="00D83018">
              <w:rPr>
                <w:rFonts w:ascii="Arial" w:hAnsi="Arial"/>
                <w:sz w:val="22"/>
                <w:lang w:val="sv-SE"/>
              </w:rPr>
              <w:t>Tack vare sin självskärpande spet</w:t>
            </w:r>
            <w:r w:rsidR="00157737">
              <w:rPr>
                <w:rFonts w:ascii="Arial" w:hAnsi="Arial"/>
                <w:sz w:val="22"/>
                <w:lang w:val="sv-SE"/>
              </w:rPr>
              <w:t xml:space="preserve">s slipper du </w:t>
            </w:r>
            <w:r w:rsidRPr="00D83018">
              <w:rPr>
                <w:rFonts w:ascii="Arial" w:hAnsi="Arial"/>
                <w:sz w:val="22"/>
                <w:lang w:val="sv-SE"/>
              </w:rPr>
              <w:t xml:space="preserve">kostsamma och tidskrävande </w:t>
            </w:r>
            <w:r>
              <w:rPr>
                <w:rFonts w:ascii="Arial" w:hAnsi="Arial"/>
                <w:sz w:val="22"/>
                <w:lang w:val="sv-SE"/>
              </w:rPr>
              <w:t>omslipningar</w:t>
            </w:r>
            <w:r w:rsidR="00157737">
              <w:rPr>
                <w:rFonts w:ascii="Arial" w:hAnsi="Arial"/>
                <w:sz w:val="22"/>
                <w:lang w:val="sv-SE"/>
              </w:rPr>
              <w:t xml:space="preserve"> </w:t>
            </w:r>
            <w:r>
              <w:rPr>
                <w:rFonts w:ascii="Arial" w:hAnsi="Arial"/>
                <w:sz w:val="22"/>
                <w:lang w:val="sv-SE"/>
              </w:rPr>
              <w:t xml:space="preserve">och </w:t>
            </w:r>
            <w:r w:rsidR="00157737">
              <w:rPr>
                <w:rFonts w:ascii="Arial" w:hAnsi="Arial"/>
                <w:sz w:val="22"/>
                <w:lang w:val="sv-SE"/>
              </w:rPr>
              <w:t>-</w:t>
            </w:r>
            <w:r>
              <w:rPr>
                <w:rFonts w:ascii="Arial" w:hAnsi="Arial"/>
                <w:sz w:val="22"/>
                <w:lang w:val="sv-SE"/>
              </w:rPr>
              <w:t xml:space="preserve">smidningar. </w:t>
            </w:r>
            <w:r w:rsidR="00157737">
              <w:rPr>
                <w:rFonts w:ascii="Arial" w:hAnsi="Arial"/>
                <w:sz w:val="22"/>
                <w:lang w:val="sv-SE"/>
              </w:rPr>
              <w:t xml:space="preserve">TE-SP </w:t>
            </w:r>
            <w:proofErr w:type="spellStart"/>
            <w:r w:rsidR="00157737">
              <w:rPr>
                <w:rFonts w:ascii="Arial" w:hAnsi="Arial"/>
                <w:sz w:val="22"/>
                <w:lang w:val="sv-SE"/>
              </w:rPr>
              <w:t>polygon</w:t>
            </w:r>
            <w:r w:rsidRPr="00BF1ABD">
              <w:rPr>
                <w:rFonts w:ascii="Arial" w:hAnsi="Arial"/>
                <w:sz w:val="22"/>
                <w:lang w:val="sv-SE"/>
              </w:rPr>
              <w:t>vågmejsel</w:t>
            </w:r>
            <w:r w:rsidR="00157737">
              <w:rPr>
                <w:rFonts w:ascii="Arial" w:hAnsi="Arial"/>
                <w:sz w:val="22"/>
                <w:lang w:val="sv-SE"/>
              </w:rPr>
              <w:t>ns</w:t>
            </w:r>
            <w:proofErr w:type="spellEnd"/>
            <w:r>
              <w:rPr>
                <w:rFonts w:ascii="Arial" w:hAnsi="Arial"/>
                <w:sz w:val="22"/>
                <w:lang w:val="sv-SE"/>
              </w:rPr>
              <w:t xml:space="preserve"> unika design tillsammans med</w:t>
            </w:r>
            <w:r w:rsidRPr="00BF1ABD">
              <w:rPr>
                <w:rFonts w:ascii="Arial" w:hAnsi="Arial"/>
                <w:sz w:val="22"/>
                <w:lang w:val="sv-SE"/>
              </w:rPr>
              <w:t xml:space="preserve"> en avrundad insticksänd</w:t>
            </w:r>
            <w:r w:rsidR="006B45E6">
              <w:rPr>
                <w:rFonts w:ascii="Arial" w:hAnsi="Arial"/>
                <w:sz w:val="22"/>
                <w:lang w:val="sv-SE"/>
              </w:rPr>
              <w:t>e</w:t>
            </w:r>
            <w:r w:rsidRPr="00BF1ABD">
              <w:rPr>
                <w:rFonts w:ascii="Arial" w:hAnsi="Arial"/>
                <w:sz w:val="22"/>
                <w:lang w:val="sv-SE"/>
              </w:rPr>
              <w:t xml:space="preserve"> </w:t>
            </w:r>
            <w:r w:rsidR="00157737">
              <w:rPr>
                <w:rFonts w:ascii="Arial" w:hAnsi="Arial"/>
                <w:sz w:val="22"/>
                <w:lang w:val="sv-SE"/>
              </w:rPr>
              <w:t>ger en</w:t>
            </w:r>
            <w:r w:rsidRPr="00BF1ABD">
              <w:rPr>
                <w:rFonts w:ascii="Arial" w:hAnsi="Arial"/>
                <w:sz w:val="22"/>
                <w:lang w:val="sv-SE"/>
              </w:rPr>
              <w:t xml:space="preserve"> </w:t>
            </w:r>
            <w:r>
              <w:rPr>
                <w:rFonts w:ascii="Arial" w:hAnsi="Arial"/>
                <w:sz w:val="22"/>
                <w:lang w:val="sv-SE"/>
              </w:rPr>
              <w:t>bättre kraftöverföring, hö</w:t>
            </w:r>
            <w:r w:rsidR="00157737">
              <w:rPr>
                <w:rFonts w:ascii="Arial" w:hAnsi="Arial"/>
                <w:sz w:val="22"/>
                <w:lang w:val="sv-SE"/>
              </w:rPr>
              <w:t>g</w:t>
            </w:r>
            <w:r>
              <w:rPr>
                <w:rFonts w:ascii="Arial" w:hAnsi="Arial"/>
                <w:sz w:val="22"/>
                <w:lang w:val="sv-SE"/>
              </w:rPr>
              <w:t>sta prestanda och lång livslängd.</w:t>
            </w:r>
            <w:r w:rsidRPr="00BF1ABD">
              <w:rPr>
                <w:rFonts w:ascii="Arial" w:hAnsi="Arial"/>
                <w:sz w:val="22"/>
                <w:lang w:val="sv-SE"/>
              </w:rPr>
              <w:t xml:space="preserve"> </w:t>
            </w:r>
          </w:p>
          <w:p w:rsidR="00C91E27" w:rsidRDefault="00C91E27" w:rsidP="00BD1D12">
            <w:pPr>
              <w:spacing w:line="360" w:lineRule="auto"/>
              <w:ind w:left="567" w:right="423"/>
              <w:rPr>
                <w:rFonts w:ascii="Arial" w:hAnsi="Arial" w:cs="Arial"/>
                <w:b/>
                <w:sz w:val="22"/>
                <w:lang w:val="sv-SE"/>
              </w:rPr>
            </w:pPr>
          </w:p>
        </w:tc>
      </w:tr>
      <w:tr w:rsidR="00C91E27" w:rsidTr="00C91E27">
        <w:tc>
          <w:tcPr>
            <w:tcW w:w="4644" w:type="dxa"/>
          </w:tcPr>
          <w:p w:rsidR="00C91E27" w:rsidRDefault="00C91E27" w:rsidP="00BD1D12">
            <w:pPr>
              <w:spacing w:line="360" w:lineRule="auto"/>
              <w:ind w:left="567" w:right="423"/>
              <w:rPr>
                <w:rFonts w:ascii="Arial" w:hAnsi="Arial" w:cs="Arial"/>
                <w:b/>
                <w:noProof/>
                <w:sz w:val="22"/>
                <w:lang w:val="en-US"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863743C" wp14:editId="0A6EE29D">
                  <wp:extent cx="1119352" cy="1676400"/>
                  <wp:effectExtent l="0" t="0" r="5080" b="0"/>
                  <wp:docPr id="7" name="Picture 7" descr="https://hilti.picturepark.com/Public/100/ThumbnailLarge/996d84d1-3c35-4ff1-b640-5eae6ef8365a.jpg?0_0_0_0_2_126_133_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hilti.picturepark.com/Public/100/ThumbnailLarge/996d84d1-3c35-4ff1-b640-5eae6ef8365a.jpg?0_0_0_0_2_126_133_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503" cy="167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C91E27" w:rsidRPr="005C6EC1" w:rsidRDefault="00C91E27" w:rsidP="00BD1D12">
            <w:pPr>
              <w:autoSpaceDE w:val="0"/>
              <w:autoSpaceDN w:val="0"/>
              <w:adjustRightInd w:val="0"/>
              <w:ind w:left="567" w:right="423"/>
              <w:rPr>
                <w:rFonts w:ascii="Arial" w:hAnsi="Arial"/>
                <w:sz w:val="22"/>
                <w:lang w:val="sv-SE"/>
              </w:rPr>
            </w:pPr>
            <w:proofErr w:type="spellStart"/>
            <w:r w:rsidRPr="005C6EC1">
              <w:rPr>
                <w:rFonts w:ascii="Arial" w:hAnsi="Arial"/>
                <w:sz w:val="22"/>
                <w:lang w:val="sv-SE"/>
              </w:rPr>
              <w:t>Hiltis</w:t>
            </w:r>
            <w:proofErr w:type="spellEnd"/>
            <w:r w:rsidRPr="005C6EC1">
              <w:rPr>
                <w:rFonts w:ascii="Arial" w:hAnsi="Arial"/>
                <w:sz w:val="22"/>
                <w:lang w:val="sv-SE"/>
              </w:rPr>
              <w:t xml:space="preserve"> DRS-B </w:t>
            </w:r>
            <w:proofErr w:type="spellStart"/>
            <w:r w:rsidR="006B45E6">
              <w:rPr>
                <w:rFonts w:ascii="Arial" w:hAnsi="Arial"/>
                <w:sz w:val="22"/>
                <w:lang w:val="sv-SE"/>
              </w:rPr>
              <w:t>dammreduceringssystem</w:t>
            </w:r>
            <w:proofErr w:type="spellEnd"/>
            <w:r w:rsidR="006B45E6">
              <w:rPr>
                <w:rFonts w:ascii="Arial" w:hAnsi="Arial"/>
                <w:sz w:val="22"/>
                <w:lang w:val="sv-SE"/>
              </w:rPr>
              <w:t xml:space="preserve"> </w:t>
            </w:r>
            <w:r w:rsidRPr="005C6EC1">
              <w:rPr>
                <w:rFonts w:ascii="Arial" w:hAnsi="Arial"/>
                <w:sz w:val="22"/>
                <w:lang w:val="sv-SE"/>
              </w:rPr>
              <w:t>är enkelt att monter</w:t>
            </w:r>
            <w:r w:rsidR="00157737">
              <w:rPr>
                <w:rFonts w:ascii="Arial" w:hAnsi="Arial"/>
                <w:sz w:val="22"/>
                <w:lang w:val="sv-SE"/>
              </w:rPr>
              <w:t>a</w:t>
            </w:r>
            <w:r w:rsidRPr="005C6EC1">
              <w:rPr>
                <w:rFonts w:ascii="Arial" w:hAnsi="Arial"/>
                <w:sz w:val="22"/>
                <w:lang w:val="sv-SE"/>
              </w:rPr>
              <w:t xml:space="preserve"> och ger </w:t>
            </w:r>
            <w:r>
              <w:rPr>
                <w:rFonts w:ascii="Arial" w:hAnsi="Arial"/>
                <w:sz w:val="22"/>
                <w:lang w:val="sv-SE"/>
              </w:rPr>
              <w:t>en</w:t>
            </w:r>
            <w:r w:rsidRPr="005C6EC1">
              <w:rPr>
                <w:rFonts w:ascii="Arial" w:hAnsi="Arial"/>
                <w:sz w:val="22"/>
                <w:lang w:val="sv-SE"/>
              </w:rPr>
              <w:t xml:space="preserve"> säkrare, renare och praktiskt taget dammfri miljö.</w:t>
            </w:r>
            <w:r>
              <w:rPr>
                <w:rFonts w:ascii="Arial" w:hAnsi="Arial"/>
                <w:sz w:val="22"/>
                <w:lang w:val="sv-SE"/>
              </w:rPr>
              <w:t xml:space="preserve"> </w:t>
            </w:r>
            <w:r w:rsidRPr="005C6EC1">
              <w:rPr>
                <w:rFonts w:ascii="Arial" w:hAnsi="Arial"/>
                <w:sz w:val="22"/>
                <w:lang w:val="sv-SE"/>
              </w:rPr>
              <w:t>Systemet tar bort upp till 97 % av farligt fint dam</w:t>
            </w:r>
            <w:r>
              <w:rPr>
                <w:rFonts w:ascii="Arial" w:hAnsi="Arial"/>
                <w:sz w:val="22"/>
                <w:lang w:val="sv-SE"/>
              </w:rPr>
              <w:t>m</w:t>
            </w:r>
            <w:r w:rsidRPr="005C6EC1">
              <w:rPr>
                <w:rFonts w:ascii="Arial" w:hAnsi="Arial"/>
                <w:sz w:val="22"/>
                <w:lang w:val="sv-SE"/>
              </w:rPr>
              <w:t xml:space="preserve"> från området kring </w:t>
            </w:r>
            <w:r>
              <w:rPr>
                <w:rFonts w:ascii="Arial" w:hAnsi="Arial"/>
                <w:sz w:val="22"/>
                <w:lang w:val="sv-SE"/>
              </w:rPr>
              <w:t xml:space="preserve">mejseln </w:t>
            </w:r>
            <w:r w:rsidR="006B45E6">
              <w:rPr>
                <w:rFonts w:ascii="Arial" w:hAnsi="Arial"/>
                <w:sz w:val="22"/>
                <w:lang w:val="sv-SE"/>
              </w:rPr>
              <w:t>och</w:t>
            </w:r>
            <w:r>
              <w:rPr>
                <w:rFonts w:ascii="Arial" w:hAnsi="Arial"/>
                <w:sz w:val="22"/>
                <w:lang w:val="sv-SE"/>
              </w:rPr>
              <w:t xml:space="preserve"> chucken </w:t>
            </w:r>
            <w:r w:rsidR="006B45E6">
              <w:rPr>
                <w:rFonts w:ascii="Arial" w:hAnsi="Arial"/>
                <w:sz w:val="22"/>
                <w:lang w:val="sv-SE"/>
              </w:rPr>
              <w:t>vilket håller</w:t>
            </w:r>
            <w:r>
              <w:rPr>
                <w:rFonts w:ascii="Arial" w:hAnsi="Arial"/>
                <w:sz w:val="22"/>
                <w:lang w:val="sv-SE"/>
              </w:rPr>
              <w:t xml:space="preserve"> mängden damm i luften på ett absolut minimum. </w:t>
            </w:r>
            <w:r w:rsidRPr="005C6EC1">
              <w:rPr>
                <w:rFonts w:ascii="Arial" w:hAnsi="Arial"/>
                <w:sz w:val="22"/>
                <w:lang w:val="sv-SE"/>
              </w:rPr>
              <w:t>Detta sänker inte bara hälsorisken för användaren</w:t>
            </w:r>
            <w:r>
              <w:rPr>
                <w:rFonts w:ascii="Arial" w:hAnsi="Arial"/>
                <w:sz w:val="22"/>
                <w:lang w:val="sv-SE"/>
              </w:rPr>
              <w:t>, det bidrar ocks</w:t>
            </w:r>
            <w:r w:rsidRPr="005C6EC1">
              <w:rPr>
                <w:rFonts w:ascii="Arial" w:hAnsi="Arial"/>
                <w:sz w:val="22"/>
                <w:lang w:val="sv-SE"/>
              </w:rPr>
              <w:t>å till att förlänga livslängden på verkt</w:t>
            </w:r>
            <w:r>
              <w:rPr>
                <w:rFonts w:ascii="Arial" w:hAnsi="Arial"/>
                <w:sz w:val="22"/>
                <w:lang w:val="sv-SE"/>
              </w:rPr>
              <w:t>yget.</w:t>
            </w:r>
          </w:p>
          <w:p w:rsidR="00C91E27" w:rsidRPr="00B735DC" w:rsidRDefault="00C91E27" w:rsidP="00BD1D12">
            <w:pPr>
              <w:ind w:left="567" w:right="423"/>
              <w:rPr>
                <w:rFonts w:ascii="Arial" w:hAnsi="Arial"/>
                <w:b/>
                <w:sz w:val="22"/>
                <w:lang w:val="sv-SE"/>
              </w:rPr>
            </w:pPr>
          </w:p>
        </w:tc>
      </w:tr>
    </w:tbl>
    <w:p w:rsidR="00BD1D12" w:rsidRPr="005701B0" w:rsidRDefault="00BD1D12" w:rsidP="00BD1D12">
      <w:pPr>
        <w:ind w:left="567" w:right="423" w:firstLine="630"/>
        <w:rPr>
          <w:rFonts w:ascii="Arial" w:hAnsi="Arial" w:cs="Arial"/>
          <w:b/>
          <w:i/>
          <w:u w:val="single"/>
          <w:lang w:val="sv-SE"/>
        </w:rPr>
      </w:pPr>
    </w:p>
    <w:p w:rsidR="00C91E27" w:rsidRPr="00BD1D12" w:rsidRDefault="00C91E27" w:rsidP="00BD1D12">
      <w:pPr>
        <w:ind w:left="567" w:right="423" w:firstLine="630"/>
        <w:rPr>
          <w:rStyle w:val="Hyperlink"/>
          <w:rFonts w:ascii="Arial" w:hAnsi="Arial" w:cs="Arial"/>
          <w:lang w:val="sv-SE"/>
        </w:rPr>
      </w:pPr>
      <w:r w:rsidRPr="00BD1D12">
        <w:rPr>
          <w:rFonts w:ascii="Arial" w:hAnsi="Arial" w:cs="Arial"/>
          <w:b/>
          <w:u w:val="single"/>
          <w:lang w:val="en-US"/>
        </w:rPr>
        <w:fldChar w:fldCharType="begin"/>
      </w:r>
      <w:r w:rsidRPr="00BD1D12">
        <w:rPr>
          <w:rFonts w:ascii="Arial" w:hAnsi="Arial" w:cs="Arial"/>
          <w:b/>
          <w:u w:val="single"/>
          <w:lang w:val="sv-SE"/>
        </w:rPr>
        <w:instrText>HYPERLINK "https://hilti.picturepark.com/Go/4WUQqCtM"</w:instrText>
      </w:r>
      <w:r w:rsidRPr="00BD1D12">
        <w:rPr>
          <w:rFonts w:ascii="Arial" w:hAnsi="Arial" w:cs="Arial"/>
          <w:b/>
          <w:u w:val="single"/>
          <w:lang w:val="en-US"/>
        </w:rPr>
        <w:fldChar w:fldCharType="separate"/>
      </w:r>
      <w:r w:rsidR="00BD1D12" w:rsidRPr="00BD1D12">
        <w:rPr>
          <w:rStyle w:val="Hyperlink"/>
          <w:rFonts w:ascii="Arial" w:hAnsi="Arial" w:cs="Arial"/>
          <w:b/>
          <w:lang w:val="sv-SE"/>
        </w:rPr>
        <w:t>Ladda ner länk för högupplösta bilder av</w:t>
      </w:r>
      <w:r w:rsidRPr="00BD1D12">
        <w:rPr>
          <w:rStyle w:val="Hyperlink"/>
          <w:rFonts w:ascii="Arial" w:hAnsi="Arial" w:cs="Arial"/>
          <w:b/>
          <w:lang w:val="sv-SE"/>
        </w:rPr>
        <w:t xml:space="preserve"> TE 1000 AVR:</w:t>
      </w:r>
    </w:p>
    <w:p w:rsidR="00C91E27" w:rsidRPr="00BD1D12" w:rsidRDefault="00C91E27" w:rsidP="00BD1D12">
      <w:pPr>
        <w:ind w:left="567" w:right="423" w:firstLine="630"/>
        <w:rPr>
          <w:rStyle w:val="Hyperlink"/>
          <w:b/>
          <w:lang w:val="sv-SE"/>
        </w:rPr>
      </w:pPr>
      <w:proofErr w:type="spellStart"/>
      <w:r w:rsidRPr="00BD1D12">
        <w:rPr>
          <w:rStyle w:val="Hyperlink"/>
          <w:rFonts w:ascii="Arial" w:hAnsi="Arial" w:cs="Arial"/>
          <w:b/>
          <w:lang w:val="sv-SE"/>
        </w:rPr>
        <w:t>View</w:t>
      </w:r>
      <w:proofErr w:type="spellEnd"/>
      <w:r w:rsidRPr="00BD1D12">
        <w:rPr>
          <w:rStyle w:val="Hyperlink"/>
          <w:rFonts w:ascii="Arial" w:hAnsi="Arial" w:cs="Arial"/>
          <w:b/>
          <w:lang w:val="sv-SE"/>
        </w:rPr>
        <w:t xml:space="preserve"> &amp; </w:t>
      </w:r>
      <w:proofErr w:type="spellStart"/>
      <w:r w:rsidRPr="00BD1D12">
        <w:rPr>
          <w:rStyle w:val="Hyperlink"/>
          <w:rFonts w:ascii="Arial" w:hAnsi="Arial" w:cs="Arial"/>
          <w:b/>
          <w:lang w:val="sv-SE"/>
        </w:rPr>
        <w:t>download</w:t>
      </w:r>
      <w:proofErr w:type="spellEnd"/>
    </w:p>
    <w:p w:rsidR="00A8678F" w:rsidRPr="009B395B" w:rsidRDefault="00C91E27" w:rsidP="00BD1D12">
      <w:pPr>
        <w:spacing w:line="360" w:lineRule="auto"/>
        <w:ind w:left="567" w:right="423"/>
        <w:rPr>
          <w:rFonts w:ascii="Arial" w:hAnsi="Arial" w:cs="Arial"/>
          <w:b/>
          <w:sz w:val="22"/>
          <w:lang w:val="sv-SE"/>
        </w:rPr>
      </w:pPr>
      <w:r w:rsidRPr="00BD1D12">
        <w:rPr>
          <w:rFonts w:ascii="Arial" w:hAnsi="Arial" w:cs="Arial"/>
          <w:b/>
          <w:u w:val="single"/>
          <w:lang w:val="en-US"/>
        </w:rPr>
        <w:fldChar w:fldCharType="end"/>
      </w:r>
    </w:p>
    <w:p w:rsidR="00D66E69" w:rsidRPr="00B735DC" w:rsidRDefault="00D66E69" w:rsidP="00BD1D12">
      <w:pPr>
        <w:spacing w:line="360" w:lineRule="auto"/>
        <w:ind w:left="567" w:right="423"/>
        <w:rPr>
          <w:rFonts w:ascii="Arial" w:hAnsi="Arial"/>
          <w:b/>
          <w:sz w:val="22"/>
          <w:lang w:val="sv-SE"/>
        </w:rPr>
      </w:pPr>
    </w:p>
    <w:p w:rsidR="00C91E27" w:rsidRPr="005C6EC1" w:rsidRDefault="00C91E27" w:rsidP="00BD1D12">
      <w:pPr>
        <w:shd w:val="clear" w:color="auto" w:fill="F5F5F5"/>
        <w:ind w:left="567" w:right="423"/>
        <w:textAlignment w:val="top"/>
        <w:rPr>
          <w:rFonts w:ascii="Arial" w:eastAsia="Times New Roman" w:hAnsi="Arial" w:cs="Arial"/>
          <w:color w:val="777777"/>
          <w:sz w:val="20"/>
          <w:lang w:val="sv-SE" w:eastAsia="sv-SE"/>
        </w:rPr>
      </w:pPr>
    </w:p>
    <w:p w:rsidR="00C91E27" w:rsidRPr="00730643" w:rsidRDefault="00C91E27" w:rsidP="00BD1D12">
      <w:pPr>
        <w:pBdr>
          <w:top w:val="single" w:sz="4" w:space="1" w:color="auto"/>
        </w:pBdr>
        <w:tabs>
          <w:tab w:val="left" w:pos="1134"/>
        </w:tabs>
        <w:ind w:left="567" w:right="423"/>
        <w:rPr>
          <w:rFonts w:ascii="Arial" w:hAnsi="Arial"/>
          <w:sz w:val="18"/>
          <w:szCs w:val="18"/>
          <w:lang w:val="sv-SE"/>
        </w:rPr>
      </w:pPr>
      <w:r w:rsidRPr="005C6EC1">
        <w:rPr>
          <w:rFonts w:ascii="Arial" w:hAnsi="Arial"/>
          <w:sz w:val="18"/>
          <w:szCs w:val="18"/>
          <w:lang w:val="sv-SE"/>
        </w:rPr>
        <w:t xml:space="preserve">Hilti-koncernen förser den globala byggindustrin med tekniskt ledande produkter, system och tjänster som ger professionella </w:t>
      </w:r>
      <w:r>
        <w:rPr>
          <w:rFonts w:ascii="Arial" w:hAnsi="Arial"/>
          <w:sz w:val="18"/>
          <w:szCs w:val="18"/>
          <w:lang w:val="sv-SE"/>
        </w:rPr>
        <w:t>byggföretag</w:t>
      </w:r>
      <w:r w:rsidRPr="005C6EC1">
        <w:rPr>
          <w:rFonts w:ascii="Arial" w:hAnsi="Arial"/>
          <w:sz w:val="18"/>
          <w:szCs w:val="18"/>
          <w:lang w:val="sv-SE"/>
        </w:rPr>
        <w:t xml:space="preserve"> inn</w:t>
      </w:r>
      <w:r>
        <w:rPr>
          <w:rFonts w:ascii="Arial" w:hAnsi="Arial"/>
          <w:sz w:val="18"/>
          <w:szCs w:val="18"/>
          <w:lang w:val="sv-SE"/>
        </w:rPr>
        <w:t>ovativa lösningar och överlägsna</w:t>
      </w:r>
      <w:r w:rsidRPr="005C6EC1">
        <w:rPr>
          <w:rFonts w:ascii="Arial" w:hAnsi="Arial"/>
          <w:sz w:val="18"/>
          <w:szCs w:val="18"/>
          <w:lang w:val="sv-SE"/>
        </w:rPr>
        <w:t xml:space="preserve"> mervärde</w:t>
      </w:r>
      <w:r>
        <w:rPr>
          <w:rFonts w:ascii="Arial" w:hAnsi="Arial"/>
          <w:sz w:val="18"/>
          <w:szCs w:val="18"/>
          <w:lang w:val="sv-SE"/>
        </w:rPr>
        <w:t>n</w:t>
      </w:r>
      <w:r w:rsidRPr="005C6EC1">
        <w:rPr>
          <w:rFonts w:ascii="Arial" w:hAnsi="Arial"/>
          <w:sz w:val="18"/>
          <w:szCs w:val="18"/>
          <w:lang w:val="sv-SE"/>
        </w:rPr>
        <w:t xml:space="preserve">. </w:t>
      </w:r>
      <w:r w:rsidRPr="003E269B">
        <w:rPr>
          <w:rFonts w:ascii="Arial" w:hAnsi="Arial"/>
          <w:sz w:val="18"/>
          <w:szCs w:val="18"/>
          <w:lang w:val="sv-SE"/>
        </w:rPr>
        <w:t xml:space="preserve">Koncernen har cirka </w:t>
      </w:r>
      <w:proofErr w:type="gramStart"/>
      <w:r w:rsidRPr="003E269B">
        <w:rPr>
          <w:rFonts w:ascii="Arial" w:hAnsi="Arial"/>
          <w:sz w:val="18"/>
          <w:szCs w:val="18"/>
          <w:lang w:val="sv-SE"/>
        </w:rPr>
        <w:t>21.000</w:t>
      </w:r>
      <w:proofErr w:type="gramEnd"/>
      <w:r w:rsidRPr="003E269B">
        <w:rPr>
          <w:rFonts w:ascii="Arial" w:hAnsi="Arial"/>
          <w:sz w:val="18"/>
          <w:szCs w:val="18"/>
          <w:lang w:val="sv-SE"/>
        </w:rPr>
        <w:t xml:space="preserve"> personer i över 120 länder som passionerat skapar entusiastiska kunder och bygger en bättre framtid. </w:t>
      </w:r>
      <w:r w:rsidRPr="00730643">
        <w:rPr>
          <w:rFonts w:ascii="Arial" w:hAnsi="Arial"/>
          <w:sz w:val="18"/>
          <w:szCs w:val="18"/>
          <w:lang w:val="sv-SE"/>
        </w:rPr>
        <w:t>Hilti genererat en årlig försäljning på CHF 4,3 miljarder 2013</w:t>
      </w:r>
      <w:r>
        <w:rPr>
          <w:rFonts w:ascii="Arial" w:hAnsi="Arial"/>
          <w:sz w:val="18"/>
          <w:szCs w:val="18"/>
          <w:lang w:val="sv-SE"/>
        </w:rPr>
        <w:t>.</w:t>
      </w:r>
      <w:r w:rsidRPr="00730643">
        <w:rPr>
          <w:rFonts w:ascii="Arial" w:hAnsi="Arial"/>
          <w:sz w:val="18"/>
          <w:szCs w:val="18"/>
          <w:lang w:val="sv-SE"/>
        </w:rPr>
        <w:t xml:space="preserve"> </w:t>
      </w:r>
      <w:proofErr w:type="spellStart"/>
      <w:r w:rsidRPr="00730643">
        <w:rPr>
          <w:rFonts w:ascii="Arial" w:hAnsi="Arial"/>
          <w:sz w:val="18"/>
          <w:szCs w:val="18"/>
          <w:lang w:val="sv-SE"/>
        </w:rPr>
        <w:t>Hiltis</w:t>
      </w:r>
      <w:proofErr w:type="spellEnd"/>
      <w:r w:rsidRPr="00730643">
        <w:rPr>
          <w:rFonts w:ascii="Arial" w:hAnsi="Arial"/>
          <w:sz w:val="18"/>
          <w:szCs w:val="18"/>
          <w:lang w:val="sv-SE"/>
        </w:rPr>
        <w:t xml:space="preserve"> företagskultur baseras på integritet, </w:t>
      </w:r>
      <w:r>
        <w:rPr>
          <w:rFonts w:ascii="Arial" w:hAnsi="Arial"/>
          <w:sz w:val="18"/>
          <w:szCs w:val="18"/>
          <w:lang w:val="sv-SE"/>
        </w:rPr>
        <w:t>teamwork</w:t>
      </w:r>
      <w:r w:rsidRPr="00730643">
        <w:rPr>
          <w:rFonts w:ascii="Arial" w:hAnsi="Arial"/>
          <w:sz w:val="18"/>
          <w:szCs w:val="18"/>
          <w:lang w:val="sv-SE"/>
        </w:rPr>
        <w:t xml:space="preserve">, engagemang och mod att se förändringar. Huvudkontoret för Hilti-koncernen finns i </w:t>
      </w:r>
      <w:proofErr w:type="spellStart"/>
      <w:r w:rsidRPr="00730643">
        <w:rPr>
          <w:rFonts w:ascii="Arial" w:hAnsi="Arial"/>
          <w:sz w:val="18"/>
          <w:szCs w:val="18"/>
          <w:lang w:val="sv-SE"/>
        </w:rPr>
        <w:t>Schaan</w:t>
      </w:r>
      <w:proofErr w:type="spellEnd"/>
      <w:r w:rsidRPr="00730643">
        <w:rPr>
          <w:rFonts w:ascii="Arial" w:hAnsi="Arial"/>
          <w:sz w:val="18"/>
          <w:szCs w:val="18"/>
          <w:lang w:val="sv-SE"/>
        </w:rPr>
        <w:t>, Liechtenstein.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283FF1" w:rsidRPr="00283FF1" w:rsidTr="00583734">
        <w:tc>
          <w:tcPr>
            <w:tcW w:w="900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83FF1" w:rsidRPr="00283FF1" w:rsidRDefault="00283FF1" w:rsidP="00BD1D12">
            <w:pPr>
              <w:ind w:left="567" w:right="423"/>
              <w:rPr>
                <w:rFonts w:ascii="Times New Roman" w:eastAsia="Times New Roman" w:hAnsi="Times New Roman"/>
                <w:szCs w:val="24"/>
                <w:lang w:val="en-US" w:eastAsia="en-US"/>
              </w:rPr>
            </w:pPr>
            <w:bookmarkStart w:id="1" w:name="BM2"/>
          </w:p>
        </w:tc>
      </w:tr>
      <w:bookmarkEnd w:id="1"/>
    </w:tbl>
    <w:p w:rsidR="00B7783B" w:rsidRPr="00853B19" w:rsidRDefault="00B7783B" w:rsidP="00BD1D12">
      <w:pPr>
        <w:ind w:left="567" w:right="423"/>
        <w:rPr>
          <w:rFonts w:ascii="Arial" w:hAnsi="Arial"/>
          <w:sz w:val="18"/>
          <w:szCs w:val="18"/>
          <w:lang w:val="en-US"/>
        </w:rPr>
      </w:pPr>
    </w:p>
    <w:sectPr w:rsidR="00B7783B" w:rsidRPr="00853B19" w:rsidSect="00BD1D12">
      <w:headerReference w:type="default" r:id="rId11"/>
      <w:footerReference w:type="default" r:id="rId12"/>
      <w:pgSz w:w="11906" w:h="16838"/>
      <w:pgMar w:top="1559" w:right="851" w:bottom="1985" w:left="851" w:header="567" w:footer="293" w:gutter="0"/>
      <w:pgNumType w:chapStyle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14" w:rsidRDefault="00FA6014">
      <w:r>
        <w:separator/>
      </w:r>
    </w:p>
  </w:endnote>
  <w:endnote w:type="continuationSeparator" w:id="0">
    <w:p w:rsidR="00FA6014" w:rsidRDefault="00FA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D12" w:rsidRPr="00DF0CCD" w:rsidRDefault="005C6EC1" w:rsidP="00BD1D12">
    <w:pPr>
      <w:pStyle w:val="Footer"/>
      <w:jc w:val="right"/>
      <w:rPr>
        <w:rFonts w:ascii="Arial Black" w:hAnsi="Arial Black"/>
        <w:sz w:val="14"/>
        <w:szCs w:val="14"/>
      </w:rPr>
    </w:pPr>
    <w:r>
      <w:rPr>
        <w:rFonts w:ascii="Arial Black" w:hAnsi="Arial Black"/>
        <w:sz w:val="14"/>
      </w:rPr>
      <w:tab/>
    </w:r>
    <w:r>
      <w:rPr>
        <w:rFonts w:ascii="Arial Black" w:hAnsi="Arial Black"/>
        <w:sz w:val="14"/>
      </w:rPr>
      <w:tab/>
    </w:r>
    <w:r>
      <w:rPr>
        <w:rFonts w:ascii="Arial Black" w:hAnsi="Arial Black"/>
        <w:sz w:val="14"/>
      </w:rPr>
      <w:tab/>
    </w:r>
    <w:r>
      <w:rPr>
        <w:rFonts w:ascii="Arial Black" w:hAnsi="Arial Black"/>
        <w:sz w:val="14"/>
      </w:rPr>
      <w:tab/>
    </w:r>
    <w:r>
      <w:rPr>
        <w:rFonts w:ascii="Arial Black" w:hAnsi="Arial Black"/>
        <w:sz w:val="14"/>
      </w:rPr>
      <w:tab/>
    </w:r>
    <w:r w:rsidR="00BD1D12" w:rsidRPr="00DF0CCD">
      <w:rPr>
        <w:rFonts w:ascii="Arial Black" w:hAnsi="Arial Black"/>
        <w:sz w:val="14"/>
        <w:szCs w:val="14"/>
      </w:rPr>
      <w:t xml:space="preserve">Hilti </w:t>
    </w:r>
    <w:proofErr w:type="spellStart"/>
    <w:r w:rsidR="00BD1D12" w:rsidRPr="00DF0CCD">
      <w:rPr>
        <w:rFonts w:ascii="Arial Black" w:hAnsi="Arial Black"/>
        <w:sz w:val="14"/>
        <w:szCs w:val="14"/>
      </w:rPr>
      <w:t>Svenska</w:t>
    </w:r>
    <w:proofErr w:type="spellEnd"/>
    <w:r w:rsidR="00BD1D12" w:rsidRPr="00DF0CCD">
      <w:rPr>
        <w:rFonts w:ascii="Arial Black" w:hAnsi="Arial Black"/>
        <w:sz w:val="14"/>
        <w:szCs w:val="14"/>
      </w:rPr>
      <w:t xml:space="preserve"> AB</w:t>
    </w:r>
  </w:p>
  <w:p w:rsidR="00BD1D12" w:rsidRPr="00DF0CCD" w:rsidRDefault="00BD1D12" w:rsidP="00BD1D12">
    <w:pPr>
      <w:pStyle w:val="Footer"/>
      <w:jc w:val="right"/>
      <w:rPr>
        <w:rFonts w:ascii="Arial" w:hAnsi="Arial" w:cs="Arial"/>
        <w:sz w:val="14"/>
        <w:szCs w:val="14"/>
      </w:rPr>
    </w:pPr>
    <w:r w:rsidRPr="00DF0CCD">
      <w:rPr>
        <w:rFonts w:ascii="Arial" w:hAnsi="Arial" w:cs="Arial"/>
        <w:sz w:val="14"/>
        <w:szCs w:val="14"/>
      </w:rPr>
      <w:t>Box 123</w:t>
    </w:r>
  </w:p>
  <w:p w:rsidR="00BD1D12" w:rsidRPr="00DF0CCD" w:rsidRDefault="00BD1D12" w:rsidP="00BD1D12">
    <w:pPr>
      <w:pStyle w:val="Footer"/>
      <w:jc w:val="right"/>
      <w:rPr>
        <w:rFonts w:ascii="Arial" w:hAnsi="Arial" w:cs="Arial"/>
        <w:sz w:val="14"/>
        <w:szCs w:val="14"/>
      </w:rPr>
    </w:pPr>
    <w:r w:rsidRPr="00DF0CCD">
      <w:rPr>
        <w:rFonts w:ascii="Arial" w:hAnsi="Arial" w:cs="Arial"/>
        <w:sz w:val="14"/>
        <w:szCs w:val="14"/>
      </w:rPr>
      <w:t xml:space="preserve">232 22  </w:t>
    </w:r>
    <w:proofErr w:type="spellStart"/>
    <w:r w:rsidRPr="00DF0CCD">
      <w:rPr>
        <w:rFonts w:ascii="Arial" w:hAnsi="Arial" w:cs="Arial"/>
        <w:sz w:val="14"/>
        <w:szCs w:val="14"/>
      </w:rPr>
      <w:t>Arlöv</w:t>
    </w:r>
    <w:proofErr w:type="spellEnd"/>
  </w:p>
  <w:p w:rsidR="00BD1D12" w:rsidRPr="00DF0CCD" w:rsidRDefault="00BD1D12" w:rsidP="00BD1D12">
    <w:pPr>
      <w:pStyle w:val="Footer"/>
      <w:jc w:val="right"/>
      <w:rPr>
        <w:rFonts w:ascii="Arial" w:hAnsi="Arial" w:cs="Arial"/>
        <w:sz w:val="14"/>
        <w:szCs w:val="14"/>
      </w:rPr>
    </w:pPr>
  </w:p>
  <w:p w:rsidR="00BD1D12" w:rsidRPr="00DF0CCD" w:rsidRDefault="00BD1D12" w:rsidP="00BD1D12">
    <w:pPr>
      <w:pStyle w:val="Footer"/>
      <w:jc w:val="right"/>
      <w:rPr>
        <w:rFonts w:ascii="Arial Black" w:hAnsi="Arial Black"/>
        <w:sz w:val="14"/>
        <w:szCs w:val="14"/>
      </w:rPr>
    </w:pPr>
    <w:r w:rsidRPr="00DF0CCD">
      <w:rPr>
        <w:rFonts w:ascii="Arial Black" w:hAnsi="Arial Black"/>
        <w:sz w:val="14"/>
        <w:szCs w:val="14"/>
      </w:rPr>
      <w:t xml:space="preserve">T </w:t>
    </w:r>
    <w:r w:rsidRPr="00DF0CCD">
      <w:rPr>
        <w:rFonts w:ascii="Arial" w:hAnsi="Arial" w:cs="Arial"/>
        <w:sz w:val="14"/>
        <w:szCs w:val="14"/>
      </w:rPr>
      <w:t>020-555 999</w:t>
    </w:r>
    <w:r w:rsidRPr="00DF0CCD">
      <w:rPr>
        <w:rFonts w:ascii="Arial Black" w:hAnsi="Arial Black"/>
        <w:sz w:val="14"/>
        <w:szCs w:val="14"/>
      </w:rPr>
      <w:t xml:space="preserve">  I  F</w:t>
    </w:r>
    <w:r w:rsidRPr="00DF0CCD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040-43 51 96</w:t>
    </w:r>
  </w:p>
  <w:p w:rsidR="00BD1D12" w:rsidRPr="00DF0CCD" w:rsidRDefault="00BD1D12" w:rsidP="00BD1D12">
    <w:pPr>
      <w:pStyle w:val="Footer"/>
      <w:jc w:val="right"/>
      <w:rPr>
        <w:rFonts w:ascii="Arial Black" w:hAnsi="Arial Black"/>
        <w:sz w:val="14"/>
        <w:szCs w:val="14"/>
      </w:rPr>
    </w:pPr>
    <w:r w:rsidRPr="00DF0CCD">
      <w:rPr>
        <w:rFonts w:ascii="Arial Black" w:hAnsi="Arial Black"/>
        <w:sz w:val="14"/>
        <w:szCs w:val="14"/>
      </w:rPr>
      <w:t>www.hilti.</w:t>
    </w:r>
    <w:r>
      <w:rPr>
        <w:rFonts w:ascii="Arial Black" w:hAnsi="Arial Black"/>
        <w:sz w:val="14"/>
        <w:szCs w:val="14"/>
      </w:rPr>
      <w:t>se</w:t>
    </w:r>
  </w:p>
  <w:p w:rsidR="00BD1D12" w:rsidRPr="00DF0CCD" w:rsidRDefault="00BD1D12" w:rsidP="00BD1D12">
    <w:pPr>
      <w:pStyle w:val="Footer"/>
      <w:jc w:val="right"/>
      <w:rPr>
        <w:rFonts w:ascii="Arial Black" w:hAnsi="Arial Black"/>
        <w:sz w:val="14"/>
        <w:szCs w:val="14"/>
      </w:rPr>
    </w:pPr>
  </w:p>
  <w:p w:rsidR="005C6EC1" w:rsidRPr="00367083" w:rsidRDefault="005C6EC1" w:rsidP="00BD1D12">
    <w:pPr>
      <w:tabs>
        <w:tab w:val="left" w:pos="2127"/>
        <w:tab w:val="left" w:pos="5529"/>
        <w:tab w:val="left" w:pos="6075"/>
        <w:tab w:val="left" w:pos="7371"/>
        <w:tab w:val="right" w:pos="10203"/>
      </w:tabs>
      <w:ind w:right="1"/>
      <w:rPr>
        <w:rFonts w:ascii="Arial Black" w:hAnsi="Arial Black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14" w:rsidRDefault="00FA6014">
      <w:r>
        <w:separator/>
      </w:r>
    </w:p>
  </w:footnote>
  <w:footnote w:type="continuationSeparator" w:id="0">
    <w:p w:rsidR="00FA6014" w:rsidRDefault="00FA6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EC1" w:rsidRDefault="005C6EC1">
    <w:pPr>
      <w:pStyle w:val="Header"/>
      <w:tabs>
        <w:tab w:val="clear" w:pos="9072"/>
      </w:tabs>
      <w:ind w:right="1"/>
      <w:jc w:val="right"/>
      <w:rPr>
        <w:rFonts w:ascii="Arial Black" w:hAnsi="Arial Black"/>
        <w:sz w:val="16"/>
      </w:rPr>
    </w:pPr>
    <w:r>
      <w:rPr>
        <w:rFonts w:ascii="Arial Black" w:hAnsi="Arial Black"/>
        <w:noProof/>
        <w:sz w:val="16"/>
        <w:lang w:val="en-US" w:eastAsia="en-US"/>
      </w:rPr>
      <w:drawing>
        <wp:inline distT="0" distB="0" distL="0" distR="0" wp14:anchorId="6593A883" wp14:editId="6CB4A43F">
          <wp:extent cx="1438275" cy="285750"/>
          <wp:effectExtent l="0" t="0" r="9525" b="0"/>
          <wp:docPr id="1" name="Bild 1" descr="Hilti Logo 40mm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lti Logo 40mm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94F"/>
    <w:multiLevelType w:val="hybridMultilevel"/>
    <w:tmpl w:val="B1CC4C0A"/>
    <w:lvl w:ilvl="0" w:tplc="08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8480F20"/>
    <w:multiLevelType w:val="hybridMultilevel"/>
    <w:tmpl w:val="890CFE3A"/>
    <w:lvl w:ilvl="0" w:tplc="5282A5C8">
      <w:start w:val="2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9712232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04CED0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03EC6E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A12A83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590F56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E7507A1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08E113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382D57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9845FCF"/>
    <w:multiLevelType w:val="hybridMultilevel"/>
    <w:tmpl w:val="26B6784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B1E78"/>
    <w:multiLevelType w:val="hybridMultilevel"/>
    <w:tmpl w:val="20BAEDCA"/>
    <w:lvl w:ilvl="0" w:tplc="54407D3E">
      <w:numFmt w:val="bullet"/>
      <w:lvlText w:val="-"/>
      <w:lvlJc w:val="left"/>
      <w:pPr>
        <w:ind w:left="927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5776737"/>
    <w:multiLevelType w:val="hybridMultilevel"/>
    <w:tmpl w:val="53D0CFE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806ED"/>
    <w:multiLevelType w:val="hybridMultilevel"/>
    <w:tmpl w:val="DC5C4168"/>
    <w:lvl w:ilvl="0" w:tplc="08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EA21B66"/>
    <w:multiLevelType w:val="hybridMultilevel"/>
    <w:tmpl w:val="1A64BC8C"/>
    <w:lvl w:ilvl="0" w:tplc="F5E856B6">
      <w:numFmt w:val="bullet"/>
      <w:lvlText w:val="-"/>
      <w:lvlJc w:val="left"/>
      <w:pPr>
        <w:ind w:left="927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3841570"/>
    <w:multiLevelType w:val="hybridMultilevel"/>
    <w:tmpl w:val="B27A7852"/>
    <w:lvl w:ilvl="0" w:tplc="0807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>
    <w:nsid w:val="6C8B5DF5"/>
    <w:multiLevelType w:val="hybridMultilevel"/>
    <w:tmpl w:val="6F5457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ED813FD"/>
    <w:multiLevelType w:val="hybridMultilevel"/>
    <w:tmpl w:val="33AE1F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46"/>
    <w:rsid w:val="0000012B"/>
    <w:rsid w:val="0001101F"/>
    <w:rsid w:val="00011A00"/>
    <w:rsid w:val="00016150"/>
    <w:rsid w:val="0002450F"/>
    <w:rsid w:val="000358D2"/>
    <w:rsid w:val="000500A3"/>
    <w:rsid w:val="00055834"/>
    <w:rsid w:val="00055E45"/>
    <w:rsid w:val="0006058C"/>
    <w:rsid w:val="00061A4D"/>
    <w:rsid w:val="000631F4"/>
    <w:rsid w:val="0006517E"/>
    <w:rsid w:val="00066264"/>
    <w:rsid w:val="0006756D"/>
    <w:rsid w:val="000707AD"/>
    <w:rsid w:val="00072D31"/>
    <w:rsid w:val="00074C06"/>
    <w:rsid w:val="00074E73"/>
    <w:rsid w:val="00076787"/>
    <w:rsid w:val="00076D29"/>
    <w:rsid w:val="00076D33"/>
    <w:rsid w:val="00081C9F"/>
    <w:rsid w:val="00082211"/>
    <w:rsid w:val="00086357"/>
    <w:rsid w:val="000903FE"/>
    <w:rsid w:val="00090CF5"/>
    <w:rsid w:val="00093514"/>
    <w:rsid w:val="00093CA8"/>
    <w:rsid w:val="00094349"/>
    <w:rsid w:val="0009563A"/>
    <w:rsid w:val="000A1889"/>
    <w:rsid w:val="000A6C2F"/>
    <w:rsid w:val="000A764B"/>
    <w:rsid w:val="000B02FD"/>
    <w:rsid w:val="000B2FF1"/>
    <w:rsid w:val="000B6242"/>
    <w:rsid w:val="000B7D37"/>
    <w:rsid w:val="000B7F76"/>
    <w:rsid w:val="000C005C"/>
    <w:rsid w:val="000C677D"/>
    <w:rsid w:val="000C7FA6"/>
    <w:rsid w:val="000D73A1"/>
    <w:rsid w:val="000D7984"/>
    <w:rsid w:val="000E3824"/>
    <w:rsid w:val="000E4923"/>
    <w:rsid w:val="000E53A9"/>
    <w:rsid w:val="000E6EBA"/>
    <w:rsid w:val="000F0604"/>
    <w:rsid w:val="000F125E"/>
    <w:rsid w:val="000F126D"/>
    <w:rsid w:val="000F3EB7"/>
    <w:rsid w:val="000F5EEC"/>
    <w:rsid w:val="000F6E6A"/>
    <w:rsid w:val="00102EA7"/>
    <w:rsid w:val="00116068"/>
    <w:rsid w:val="00117F2D"/>
    <w:rsid w:val="0012080D"/>
    <w:rsid w:val="00121F13"/>
    <w:rsid w:val="00122B2C"/>
    <w:rsid w:val="00126448"/>
    <w:rsid w:val="0013512C"/>
    <w:rsid w:val="00136E13"/>
    <w:rsid w:val="00137839"/>
    <w:rsid w:val="00142807"/>
    <w:rsid w:val="00147EF4"/>
    <w:rsid w:val="00151A14"/>
    <w:rsid w:val="001527F8"/>
    <w:rsid w:val="00157737"/>
    <w:rsid w:val="0016147C"/>
    <w:rsid w:val="0016245E"/>
    <w:rsid w:val="00163FAE"/>
    <w:rsid w:val="00165F60"/>
    <w:rsid w:val="001668BD"/>
    <w:rsid w:val="0016709C"/>
    <w:rsid w:val="00170C21"/>
    <w:rsid w:val="00171EB8"/>
    <w:rsid w:val="00172B3F"/>
    <w:rsid w:val="00174225"/>
    <w:rsid w:val="00175551"/>
    <w:rsid w:val="00185D84"/>
    <w:rsid w:val="00185F62"/>
    <w:rsid w:val="0019020B"/>
    <w:rsid w:val="00190EB2"/>
    <w:rsid w:val="001964CF"/>
    <w:rsid w:val="001A1AB1"/>
    <w:rsid w:val="001A2441"/>
    <w:rsid w:val="001A3129"/>
    <w:rsid w:val="001A39FA"/>
    <w:rsid w:val="001A55A7"/>
    <w:rsid w:val="001A6623"/>
    <w:rsid w:val="001A72E3"/>
    <w:rsid w:val="001B0DA3"/>
    <w:rsid w:val="001B1B3E"/>
    <w:rsid w:val="001B2689"/>
    <w:rsid w:val="001B340D"/>
    <w:rsid w:val="001B36F1"/>
    <w:rsid w:val="001B656E"/>
    <w:rsid w:val="001D232E"/>
    <w:rsid w:val="001D276E"/>
    <w:rsid w:val="001D2C8B"/>
    <w:rsid w:val="001D5F64"/>
    <w:rsid w:val="001D69B3"/>
    <w:rsid w:val="001D6FC6"/>
    <w:rsid w:val="001E0718"/>
    <w:rsid w:val="001E0F34"/>
    <w:rsid w:val="001E21AE"/>
    <w:rsid w:val="001E2F91"/>
    <w:rsid w:val="001F2318"/>
    <w:rsid w:val="001F5401"/>
    <w:rsid w:val="001F5853"/>
    <w:rsid w:val="001F6BCB"/>
    <w:rsid w:val="001F7B27"/>
    <w:rsid w:val="0020715A"/>
    <w:rsid w:val="00207517"/>
    <w:rsid w:val="00207C63"/>
    <w:rsid w:val="002108AE"/>
    <w:rsid w:val="00212671"/>
    <w:rsid w:val="00214F23"/>
    <w:rsid w:val="00215257"/>
    <w:rsid w:val="00217DAF"/>
    <w:rsid w:val="00222BDD"/>
    <w:rsid w:val="00224334"/>
    <w:rsid w:val="0023081C"/>
    <w:rsid w:val="00233A56"/>
    <w:rsid w:val="0023751D"/>
    <w:rsid w:val="00241DE1"/>
    <w:rsid w:val="00250B80"/>
    <w:rsid w:val="00251E94"/>
    <w:rsid w:val="00252B46"/>
    <w:rsid w:val="00253DB9"/>
    <w:rsid w:val="002571BE"/>
    <w:rsid w:val="00260892"/>
    <w:rsid w:val="00260BC3"/>
    <w:rsid w:val="00266865"/>
    <w:rsid w:val="00267097"/>
    <w:rsid w:val="00270B47"/>
    <w:rsid w:val="00270FC8"/>
    <w:rsid w:val="002772D4"/>
    <w:rsid w:val="00282C09"/>
    <w:rsid w:val="00282F25"/>
    <w:rsid w:val="00283703"/>
    <w:rsid w:val="00283FF1"/>
    <w:rsid w:val="002851C0"/>
    <w:rsid w:val="00285392"/>
    <w:rsid w:val="00285F05"/>
    <w:rsid w:val="0028660D"/>
    <w:rsid w:val="00287E75"/>
    <w:rsid w:val="00291652"/>
    <w:rsid w:val="00292194"/>
    <w:rsid w:val="002952A5"/>
    <w:rsid w:val="002A16ED"/>
    <w:rsid w:val="002A70F0"/>
    <w:rsid w:val="002B0620"/>
    <w:rsid w:val="002B1521"/>
    <w:rsid w:val="002B6850"/>
    <w:rsid w:val="002C21AF"/>
    <w:rsid w:val="002C3D29"/>
    <w:rsid w:val="002D2508"/>
    <w:rsid w:val="002D28E8"/>
    <w:rsid w:val="002D3190"/>
    <w:rsid w:val="002E0F81"/>
    <w:rsid w:val="002E3AE4"/>
    <w:rsid w:val="002E62A7"/>
    <w:rsid w:val="002E6A61"/>
    <w:rsid w:val="002F12BE"/>
    <w:rsid w:val="002F32E1"/>
    <w:rsid w:val="002F7775"/>
    <w:rsid w:val="00301002"/>
    <w:rsid w:val="003045D7"/>
    <w:rsid w:val="00304CE6"/>
    <w:rsid w:val="0030536D"/>
    <w:rsid w:val="00310B00"/>
    <w:rsid w:val="00311673"/>
    <w:rsid w:val="0031328F"/>
    <w:rsid w:val="00313CC0"/>
    <w:rsid w:val="003235FF"/>
    <w:rsid w:val="00323BB4"/>
    <w:rsid w:val="00325502"/>
    <w:rsid w:val="00325AC9"/>
    <w:rsid w:val="003336CB"/>
    <w:rsid w:val="00335397"/>
    <w:rsid w:val="0033636C"/>
    <w:rsid w:val="003422FF"/>
    <w:rsid w:val="00342D41"/>
    <w:rsid w:val="00346B55"/>
    <w:rsid w:val="003537F3"/>
    <w:rsid w:val="003560DF"/>
    <w:rsid w:val="0035684A"/>
    <w:rsid w:val="0036008E"/>
    <w:rsid w:val="003606C6"/>
    <w:rsid w:val="003606F0"/>
    <w:rsid w:val="00361A8D"/>
    <w:rsid w:val="003627E3"/>
    <w:rsid w:val="00362BAC"/>
    <w:rsid w:val="00363EB4"/>
    <w:rsid w:val="003646CF"/>
    <w:rsid w:val="00365BD3"/>
    <w:rsid w:val="00371260"/>
    <w:rsid w:val="0038195E"/>
    <w:rsid w:val="0038210F"/>
    <w:rsid w:val="00385B17"/>
    <w:rsid w:val="00394281"/>
    <w:rsid w:val="00395F81"/>
    <w:rsid w:val="00396C3A"/>
    <w:rsid w:val="003A23C8"/>
    <w:rsid w:val="003A4F9F"/>
    <w:rsid w:val="003A5EFA"/>
    <w:rsid w:val="003B022D"/>
    <w:rsid w:val="003B2A8A"/>
    <w:rsid w:val="003C0C3C"/>
    <w:rsid w:val="003C1F8A"/>
    <w:rsid w:val="003C555D"/>
    <w:rsid w:val="003C76A1"/>
    <w:rsid w:val="003D01FB"/>
    <w:rsid w:val="003D7D1A"/>
    <w:rsid w:val="003E123B"/>
    <w:rsid w:val="003E214D"/>
    <w:rsid w:val="003E22BD"/>
    <w:rsid w:val="003E269B"/>
    <w:rsid w:val="003E3244"/>
    <w:rsid w:val="003E4987"/>
    <w:rsid w:val="003E49C8"/>
    <w:rsid w:val="003E57C1"/>
    <w:rsid w:val="003E590A"/>
    <w:rsid w:val="003E660E"/>
    <w:rsid w:val="003F0C61"/>
    <w:rsid w:val="003F3BB8"/>
    <w:rsid w:val="004040A1"/>
    <w:rsid w:val="0040481D"/>
    <w:rsid w:val="004065B4"/>
    <w:rsid w:val="00411ABA"/>
    <w:rsid w:val="004122CA"/>
    <w:rsid w:val="00414546"/>
    <w:rsid w:val="00414B05"/>
    <w:rsid w:val="0041552F"/>
    <w:rsid w:val="004237CA"/>
    <w:rsid w:val="0042397C"/>
    <w:rsid w:val="00425167"/>
    <w:rsid w:val="00426A20"/>
    <w:rsid w:val="004272B0"/>
    <w:rsid w:val="00440188"/>
    <w:rsid w:val="00442ADC"/>
    <w:rsid w:val="004527C6"/>
    <w:rsid w:val="00452B20"/>
    <w:rsid w:val="004551D1"/>
    <w:rsid w:val="00455652"/>
    <w:rsid w:val="004624CB"/>
    <w:rsid w:val="004649BA"/>
    <w:rsid w:val="00466F73"/>
    <w:rsid w:val="00470145"/>
    <w:rsid w:val="00470A4C"/>
    <w:rsid w:val="00470BCE"/>
    <w:rsid w:val="00473D7E"/>
    <w:rsid w:val="004751ED"/>
    <w:rsid w:val="00480038"/>
    <w:rsid w:val="00482DEF"/>
    <w:rsid w:val="004841C5"/>
    <w:rsid w:val="00484A9C"/>
    <w:rsid w:val="00490AD9"/>
    <w:rsid w:val="0049107F"/>
    <w:rsid w:val="00491B53"/>
    <w:rsid w:val="00492330"/>
    <w:rsid w:val="00494003"/>
    <w:rsid w:val="0049695A"/>
    <w:rsid w:val="00497025"/>
    <w:rsid w:val="004A247B"/>
    <w:rsid w:val="004A3745"/>
    <w:rsid w:val="004A4F88"/>
    <w:rsid w:val="004B1D07"/>
    <w:rsid w:val="004B6386"/>
    <w:rsid w:val="004B79F0"/>
    <w:rsid w:val="004C0F4E"/>
    <w:rsid w:val="004C1D91"/>
    <w:rsid w:val="004C3C3A"/>
    <w:rsid w:val="004C51D8"/>
    <w:rsid w:val="004D142A"/>
    <w:rsid w:val="004D1D97"/>
    <w:rsid w:val="004D1E8C"/>
    <w:rsid w:val="004D2CF7"/>
    <w:rsid w:val="004D2FF9"/>
    <w:rsid w:val="004D4B8C"/>
    <w:rsid w:val="004D5D86"/>
    <w:rsid w:val="004D7569"/>
    <w:rsid w:val="004E1EC3"/>
    <w:rsid w:val="004E299B"/>
    <w:rsid w:val="004F0F44"/>
    <w:rsid w:val="005025C4"/>
    <w:rsid w:val="005074A9"/>
    <w:rsid w:val="00507E19"/>
    <w:rsid w:val="00510831"/>
    <w:rsid w:val="00512BA9"/>
    <w:rsid w:val="005143CF"/>
    <w:rsid w:val="00515045"/>
    <w:rsid w:val="00515D46"/>
    <w:rsid w:val="00517EC8"/>
    <w:rsid w:val="005234F8"/>
    <w:rsid w:val="00525728"/>
    <w:rsid w:val="005274B4"/>
    <w:rsid w:val="005327B6"/>
    <w:rsid w:val="00534FB2"/>
    <w:rsid w:val="0053501C"/>
    <w:rsid w:val="00535F05"/>
    <w:rsid w:val="005410F8"/>
    <w:rsid w:val="00541A1E"/>
    <w:rsid w:val="005500BE"/>
    <w:rsid w:val="00560821"/>
    <w:rsid w:val="00560ED7"/>
    <w:rsid w:val="00562FC0"/>
    <w:rsid w:val="005631F5"/>
    <w:rsid w:val="005636DA"/>
    <w:rsid w:val="00563E52"/>
    <w:rsid w:val="005701B0"/>
    <w:rsid w:val="00577ACF"/>
    <w:rsid w:val="00583734"/>
    <w:rsid w:val="00583F6C"/>
    <w:rsid w:val="00584568"/>
    <w:rsid w:val="00587BB6"/>
    <w:rsid w:val="00590474"/>
    <w:rsid w:val="00592A7F"/>
    <w:rsid w:val="00594B34"/>
    <w:rsid w:val="00595C4A"/>
    <w:rsid w:val="005962D5"/>
    <w:rsid w:val="005A090B"/>
    <w:rsid w:val="005A4E94"/>
    <w:rsid w:val="005A5AE6"/>
    <w:rsid w:val="005A7F76"/>
    <w:rsid w:val="005B52B1"/>
    <w:rsid w:val="005C18F1"/>
    <w:rsid w:val="005C2A87"/>
    <w:rsid w:val="005C3369"/>
    <w:rsid w:val="005C6EC1"/>
    <w:rsid w:val="005C71FD"/>
    <w:rsid w:val="005D0591"/>
    <w:rsid w:val="005D1E4A"/>
    <w:rsid w:val="005D299D"/>
    <w:rsid w:val="005D60DF"/>
    <w:rsid w:val="005D77B6"/>
    <w:rsid w:val="005E4932"/>
    <w:rsid w:val="005E4F8B"/>
    <w:rsid w:val="005E7A2C"/>
    <w:rsid w:val="005F0E49"/>
    <w:rsid w:val="005F4C36"/>
    <w:rsid w:val="00607B73"/>
    <w:rsid w:val="006102EC"/>
    <w:rsid w:val="006153E3"/>
    <w:rsid w:val="00627DE5"/>
    <w:rsid w:val="006313ED"/>
    <w:rsid w:val="00634354"/>
    <w:rsid w:val="00635D2B"/>
    <w:rsid w:val="00636108"/>
    <w:rsid w:val="006361B5"/>
    <w:rsid w:val="006414DB"/>
    <w:rsid w:val="00643D28"/>
    <w:rsid w:val="006447E5"/>
    <w:rsid w:val="00644DC5"/>
    <w:rsid w:val="00647439"/>
    <w:rsid w:val="00650497"/>
    <w:rsid w:val="006506E4"/>
    <w:rsid w:val="00653D16"/>
    <w:rsid w:val="00654386"/>
    <w:rsid w:val="006610BA"/>
    <w:rsid w:val="006660C3"/>
    <w:rsid w:val="00666E39"/>
    <w:rsid w:val="00670380"/>
    <w:rsid w:val="0067168C"/>
    <w:rsid w:val="00672838"/>
    <w:rsid w:val="006802E5"/>
    <w:rsid w:val="00682E26"/>
    <w:rsid w:val="00683EB8"/>
    <w:rsid w:val="00686B50"/>
    <w:rsid w:val="00687246"/>
    <w:rsid w:val="0068724A"/>
    <w:rsid w:val="00687CC1"/>
    <w:rsid w:val="006901C7"/>
    <w:rsid w:val="00692EA6"/>
    <w:rsid w:val="006948C2"/>
    <w:rsid w:val="0069573D"/>
    <w:rsid w:val="006A249C"/>
    <w:rsid w:val="006A5125"/>
    <w:rsid w:val="006B253F"/>
    <w:rsid w:val="006B2BAE"/>
    <w:rsid w:val="006B423B"/>
    <w:rsid w:val="006B45E6"/>
    <w:rsid w:val="006B4834"/>
    <w:rsid w:val="006C242D"/>
    <w:rsid w:val="006C49FA"/>
    <w:rsid w:val="006C4E69"/>
    <w:rsid w:val="006C7B7C"/>
    <w:rsid w:val="006D2A0F"/>
    <w:rsid w:val="006D559B"/>
    <w:rsid w:val="006D6292"/>
    <w:rsid w:val="006E1D22"/>
    <w:rsid w:val="006E4968"/>
    <w:rsid w:val="006E67C1"/>
    <w:rsid w:val="006E7CCF"/>
    <w:rsid w:val="006F0C5F"/>
    <w:rsid w:val="006F36BE"/>
    <w:rsid w:val="00700C7B"/>
    <w:rsid w:val="00703C26"/>
    <w:rsid w:val="00705940"/>
    <w:rsid w:val="00706932"/>
    <w:rsid w:val="00707124"/>
    <w:rsid w:val="00711019"/>
    <w:rsid w:val="00713ACC"/>
    <w:rsid w:val="007171C4"/>
    <w:rsid w:val="007179A4"/>
    <w:rsid w:val="0072026F"/>
    <w:rsid w:val="00726EB6"/>
    <w:rsid w:val="007270AC"/>
    <w:rsid w:val="00730643"/>
    <w:rsid w:val="0073207A"/>
    <w:rsid w:val="00737D6F"/>
    <w:rsid w:val="0074355E"/>
    <w:rsid w:val="00745F3D"/>
    <w:rsid w:val="007470A1"/>
    <w:rsid w:val="00751CAA"/>
    <w:rsid w:val="00753BE6"/>
    <w:rsid w:val="00755647"/>
    <w:rsid w:val="00757555"/>
    <w:rsid w:val="00761B97"/>
    <w:rsid w:val="007629BD"/>
    <w:rsid w:val="007642D2"/>
    <w:rsid w:val="00766422"/>
    <w:rsid w:val="0076660E"/>
    <w:rsid w:val="00771B01"/>
    <w:rsid w:val="00774699"/>
    <w:rsid w:val="00775167"/>
    <w:rsid w:val="0077549C"/>
    <w:rsid w:val="00783139"/>
    <w:rsid w:val="00791396"/>
    <w:rsid w:val="007926C1"/>
    <w:rsid w:val="007A0E8C"/>
    <w:rsid w:val="007A3D48"/>
    <w:rsid w:val="007A46C7"/>
    <w:rsid w:val="007A7393"/>
    <w:rsid w:val="007A7D39"/>
    <w:rsid w:val="007B132C"/>
    <w:rsid w:val="007B634A"/>
    <w:rsid w:val="007B6594"/>
    <w:rsid w:val="007B7F42"/>
    <w:rsid w:val="007C50D5"/>
    <w:rsid w:val="007C76E5"/>
    <w:rsid w:val="007C7AF3"/>
    <w:rsid w:val="007D01ED"/>
    <w:rsid w:val="007D3CCE"/>
    <w:rsid w:val="007D5EC9"/>
    <w:rsid w:val="007D64F3"/>
    <w:rsid w:val="007D7DFA"/>
    <w:rsid w:val="007E07D1"/>
    <w:rsid w:val="007E5165"/>
    <w:rsid w:val="007F422F"/>
    <w:rsid w:val="008001F3"/>
    <w:rsid w:val="00815E6D"/>
    <w:rsid w:val="0081634F"/>
    <w:rsid w:val="0081730F"/>
    <w:rsid w:val="00817949"/>
    <w:rsid w:val="00821306"/>
    <w:rsid w:val="00822E48"/>
    <w:rsid w:val="008238FE"/>
    <w:rsid w:val="0082430F"/>
    <w:rsid w:val="008265AE"/>
    <w:rsid w:val="008314B2"/>
    <w:rsid w:val="00832881"/>
    <w:rsid w:val="0083379F"/>
    <w:rsid w:val="0083498E"/>
    <w:rsid w:val="0083575D"/>
    <w:rsid w:val="008366A1"/>
    <w:rsid w:val="00836AD3"/>
    <w:rsid w:val="00840E42"/>
    <w:rsid w:val="00841171"/>
    <w:rsid w:val="008417F7"/>
    <w:rsid w:val="00842C9E"/>
    <w:rsid w:val="00842CC5"/>
    <w:rsid w:val="00847801"/>
    <w:rsid w:val="00853183"/>
    <w:rsid w:val="00853B19"/>
    <w:rsid w:val="00854801"/>
    <w:rsid w:val="008556F4"/>
    <w:rsid w:val="00855C64"/>
    <w:rsid w:val="00856134"/>
    <w:rsid w:val="00856C86"/>
    <w:rsid w:val="00857CF7"/>
    <w:rsid w:val="008603D1"/>
    <w:rsid w:val="00860D8C"/>
    <w:rsid w:val="008667B3"/>
    <w:rsid w:val="008672A4"/>
    <w:rsid w:val="0087227A"/>
    <w:rsid w:val="0088190B"/>
    <w:rsid w:val="00883B15"/>
    <w:rsid w:val="00884B8B"/>
    <w:rsid w:val="00887601"/>
    <w:rsid w:val="00891E57"/>
    <w:rsid w:val="0089293A"/>
    <w:rsid w:val="008943B2"/>
    <w:rsid w:val="008945D9"/>
    <w:rsid w:val="00896F6C"/>
    <w:rsid w:val="008A0593"/>
    <w:rsid w:val="008A610A"/>
    <w:rsid w:val="008B07DB"/>
    <w:rsid w:val="008B08BC"/>
    <w:rsid w:val="008B2133"/>
    <w:rsid w:val="008B3689"/>
    <w:rsid w:val="008B6C74"/>
    <w:rsid w:val="008B79E8"/>
    <w:rsid w:val="008C2F80"/>
    <w:rsid w:val="008C3FBD"/>
    <w:rsid w:val="008C469D"/>
    <w:rsid w:val="008C58FB"/>
    <w:rsid w:val="008C640E"/>
    <w:rsid w:val="008D1350"/>
    <w:rsid w:val="008D1BC5"/>
    <w:rsid w:val="008D6C18"/>
    <w:rsid w:val="008E0FAD"/>
    <w:rsid w:val="008E1AE3"/>
    <w:rsid w:val="008E3FA5"/>
    <w:rsid w:val="008E41CA"/>
    <w:rsid w:val="008E45FA"/>
    <w:rsid w:val="008F1858"/>
    <w:rsid w:val="008F2070"/>
    <w:rsid w:val="008F36B5"/>
    <w:rsid w:val="008F6629"/>
    <w:rsid w:val="009039A9"/>
    <w:rsid w:val="00904969"/>
    <w:rsid w:val="00906361"/>
    <w:rsid w:val="00911447"/>
    <w:rsid w:val="00923DC4"/>
    <w:rsid w:val="00924276"/>
    <w:rsid w:val="00924B51"/>
    <w:rsid w:val="009279C4"/>
    <w:rsid w:val="00942D32"/>
    <w:rsid w:val="00945410"/>
    <w:rsid w:val="0094597B"/>
    <w:rsid w:val="009463C9"/>
    <w:rsid w:val="00950898"/>
    <w:rsid w:val="0095208C"/>
    <w:rsid w:val="0095277A"/>
    <w:rsid w:val="00954BD3"/>
    <w:rsid w:val="00956F3E"/>
    <w:rsid w:val="009578E4"/>
    <w:rsid w:val="009605D7"/>
    <w:rsid w:val="00961BD9"/>
    <w:rsid w:val="0096362E"/>
    <w:rsid w:val="00972BA8"/>
    <w:rsid w:val="00973458"/>
    <w:rsid w:val="00980FDC"/>
    <w:rsid w:val="009813FB"/>
    <w:rsid w:val="00982E74"/>
    <w:rsid w:val="009861BD"/>
    <w:rsid w:val="00986B6B"/>
    <w:rsid w:val="0098762A"/>
    <w:rsid w:val="0099086D"/>
    <w:rsid w:val="009921BB"/>
    <w:rsid w:val="00992BA4"/>
    <w:rsid w:val="009931A4"/>
    <w:rsid w:val="00994E5D"/>
    <w:rsid w:val="009959FA"/>
    <w:rsid w:val="00995E7A"/>
    <w:rsid w:val="009A6B73"/>
    <w:rsid w:val="009A7053"/>
    <w:rsid w:val="009A7F8C"/>
    <w:rsid w:val="009B0CF8"/>
    <w:rsid w:val="009B395B"/>
    <w:rsid w:val="009B3A85"/>
    <w:rsid w:val="009B55D6"/>
    <w:rsid w:val="009C1094"/>
    <w:rsid w:val="009C3B67"/>
    <w:rsid w:val="009C4C84"/>
    <w:rsid w:val="009D10B8"/>
    <w:rsid w:val="009D641A"/>
    <w:rsid w:val="009E046A"/>
    <w:rsid w:val="009E0EFD"/>
    <w:rsid w:val="009E3F76"/>
    <w:rsid w:val="009E40BD"/>
    <w:rsid w:val="009F068E"/>
    <w:rsid w:val="009F0BB9"/>
    <w:rsid w:val="009F2887"/>
    <w:rsid w:val="009F2EA3"/>
    <w:rsid w:val="00A0209F"/>
    <w:rsid w:val="00A02B12"/>
    <w:rsid w:val="00A03901"/>
    <w:rsid w:val="00A10DA9"/>
    <w:rsid w:val="00A2166A"/>
    <w:rsid w:val="00A22D96"/>
    <w:rsid w:val="00A2440F"/>
    <w:rsid w:val="00A251FF"/>
    <w:rsid w:val="00A267B3"/>
    <w:rsid w:val="00A31230"/>
    <w:rsid w:val="00A312B9"/>
    <w:rsid w:val="00A31FC4"/>
    <w:rsid w:val="00A32E17"/>
    <w:rsid w:val="00A345F3"/>
    <w:rsid w:val="00A411F4"/>
    <w:rsid w:val="00A50396"/>
    <w:rsid w:val="00A50924"/>
    <w:rsid w:val="00A51923"/>
    <w:rsid w:val="00A52334"/>
    <w:rsid w:val="00A54699"/>
    <w:rsid w:val="00A556DD"/>
    <w:rsid w:val="00A571CF"/>
    <w:rsid w:val="00A6429A"/>
    <w:rsid w:val="00A663B0"/>
    <w:rsid w:val="00A7220E"/>
    <w:rsid w:val="00A725FF"/>
    <w:rsid w:val="00A73727"/>
    <w:rsid w:val="00A75BE1"/>
    <w:rsid w:val="00A776A7"/>
    <w:rsid w:val="00A82DFB"/>
    <w:rsid w:val="00A8678F"/>
    <w:rsid w:val="00A87225"/>
    <w:rsid w:val="00A935C5"/>
    <w:rsid w:val="00A96BFD"/>
    <w:rsid w:val="00AA1D46"/>
    <w:rsid w:val="00AB4657"/>
    <w:rsid w:val="00AB61EE"/>
    <w:rsid w:val="00AB6C0D"/>
    <w:rsid w:val="00AB7B0C"/>
    <w:rsid w:val="00AC2DB7"/>
    <w:rsid w:val="00AC761D"/>
    <w:rsid w:val="00AD04C8"/>
    <w:rsid w:val="00AD0807"/>
    <w:rsid w:val="00AD0915"/>
    <w:rsid w:val="00AD0A8B"/>
    <w:rsid w:val="00AD4BCB"/>
    <w:rsid w:val="00AD6B51"/>
    <w:rsid w:val="00AE19F6"/>
    <w:rsid w:val="00AF24ED"/>
    <w:rsid w:val="00AF3126"/>
    <w:rsid w:val="00AF6C15"/>
    <w:rsid w:val="00B00CA2"/>
    <w:rsid w:val="00B06865"/>
    <w:rsid w:val="00B120BA"/>
    <w:rsid w:val="00B1381C"/>
    <w:rsid w:val="00B1417E"/>
    <w:rsid w:val="00B1514B"/>
    <w:rsid w:val="00B21460"/>
    <w:rsid w:val="00B24C61"/>
    <w:rsid w:val="00B27888"/>
    <w:rsid w:val="00B27EDE"/>
    <w:rsid w:val="00B35F82"/>
    <w:rsid w:val="00B432F7"/>
    <w:rsid w:val="00B44558"/>
    <w:rsid w:val="00B449F4"/>
    <w:rsid w:val="00B44CCC"/>
    <w:rsid w:val="00B452C2"/>
    <w:rsid w:val="00B46016"/>
    <w:rsid w:val="00B477EA"/>
    <w:rsid w:val="00B527E0"/>
    <w:rsid w:val="00B62781"/>
    <w:rsid w:val="00B67FFE"/>
    <w:rsid w:val="00B7071A"/>
    <w:rsid w:val="00B735DC"/>
    <w:rsid w:val="00B7783B"/>
    <w:rsid w:val="00B779AF"/>
    <w:rsid w:val="00B85DAD"/>
    <w:rsid w:val="00B87A98"/>
    <w:rsid w:val="00B9038D"/>
    <w:rsid w:val="00B917DE"/>
    <w:rsid w:val="00B92722"/>
    <w:rsid w:val="00B927B0"/>
    <w:rsid w:val="00B954FE"/>
    <w:rsid w:val="00B961E3"/>
    <w:rsid w:val="00B96762"/>
    <w:rsid w:val="00B9682A"/>
    <w:rsid w:val="00B97C8F"/>
    <w:rsid w:val="00BA109B"/>
    <w:rsid w:val="00BA23DC"/>
    <w:rsid w:val="00BB75BA"/>
    <w:rsid w:val="00BC2E20"/>
    <w:rsid w:val="00BC48B9"/>
    <w:rsid w:val="00BC5076"/>
    <w:rsid w:val="00BC7F9C"/>
    <w:rsid w:val="00BD1D12"/>
    <w:rsid w:val="00BD333E"/>
    <w:rsid w:val="00BD651A"/>
    <w:rsid w:val="00BE454C"/>
    <w:rsid w:val="00BE5FCD"/>
    <w:rsid w:val="00BE6A7A"/>
    <w:rsid w:val="00BE71EF"/>
    <w:rsid w:val="00BF1813"/>
    <w:rsid w:val="00BF1ABD"/>
    <w:rsid w:val="00BF21FB"/>
    <w:rsid w:val="00C04300"/>
    <w:rsid w:val="00C129C6"/>
    <w:rsid w:val="00C1331C"/>
    <w:rsid w:val="00C15DEB"/>
    <w:rsid w:val="00C1666E"/>
    <w:rsid w:val="00C17CE1"/>
    <w:rsid w:val="00C17E0B"/>
    <w:rsid w:val="00C20474"/>
    <w:rsid w:val="00C2269C"/>
    <w:rsid w:val="00C25094"/>
    <w:rsid w:val="00C27BAC"/>
    <w:rsid w:val="00C27F6A"/>
    <w:rsid w:val="00C3624C"/>
    <w:rsid w:val="00C37616"/>
    <w:rsid w:val="00C4095F"/>
    <w:rsid w:val="00C40D29"/>
    <w:rsid w:val="00C41E76"/>
    <w:rsid w:val="00C42820"/>
    <w:rsid w:val="00C51CA6"/>
    <w:rsid w:val="00C52775"/>
    <w:rsid w:val="00C537EB"/>
    <w:rsid w:val="00C555AA"/>
    <w:rsid w:val="00C57637"/>
    <w:rsid w:val="00C71CD9"/>
    <w:rsid w:val="00C80C76"/>
    <w:rsid w:val="00C814EE"/>
    <w:rsid w:val="00C81725"/>
    <w:rsid w:val="00C81FBF"/>
    <w:rsid w:val="00C90951"/>
    <w:rsid w:val="00C91E27"/>
    <w:rsid w:val="00C91F27"/>
    <w:rsid w:val="00C93524"/>
    <w:rsid w:val="00C94054"/>
    <w:rsid w:val="00C94159"/>
    <w:rsid w:val="00C9422C"/>
    <w:rsid w:val="00C9470E"/>
    <w:rsid w:val="00C94910"/>
    <w:rsid w:val="00CA024F"/>
    <w:rsid w:val="00CA1349"/>
    <w:rsid w:val="00CA1FFC"/>
    <w:rsid w:val="00CA26A8"/>
    <w:rsid w:val="00CA2BD8"/>
    <w:rsid w:val="00CA403B"/>
    <w:rsid w:val="00CB07DB"/>
    <w:rsid w:val="00CB0CF8"/>
    <w:rsid w:val="00CB1C16"/>
    <w:rsid w:val="00CB516D"/>
    <w:rsid w:val="00CC006A"/>
    <w:rsid w:val="00CC0383"/>
    <w:rsid w:val="00CC62B6"/>
    <w:rsid w:val="00CD29DC"/>
    <w:rsid w:val="00CD3F14"/>
    <w:rsid w:val="00CD61F6"/>
    <w:rsid w:val="00CE07B2"/>
    <w:rsid w:val="00CE3D52"/>
    <w:rsid w:val="00CE409F"/>
    <w:rsid w:val="00CE501E"/>
    <w:rsid w:val="00CE55B7"/>
    <w:rsid w:val="00CF3554"/>
    <w:rsid w:val="00D01C8D"/>
    <w:rsid w:val="00D02E31"/>
    <w:rsid w:val="00D04081"/>
    <w:rsid w:val="00D06C16"/>
    <w:rsid w:val="00D07280"/>
    <w:rsid w:val="00D076A8"/>
    <w:rsid w:val="00D10C79"/>
    <w:rsid w:val="00D14215"/>
    <w:rsid w:val="00D15025"/>
    <w:rsid w:val="00D22815"/>
    <w:rsid w:val="00D24172"/>
    <w:rsid w:val="00D24254"/>
    <w:rsid w:val="00D24C48"/>
    <w:rsid w:val="00D25303"/>
    <w:rsid w:val="00D25ED3"/>
    <w:rsid w:val="00D31948"/>
    <w:rsid w:val="00D320E8"/>
    <w:rsid w:val="00D3223F"/>
    <w:rsid w:val="00D362DB"/>
    <w:rsid w:val="00D368C5"/>
    <w:rsid w:val="00D45A87"/>
    <w:rsid w:val="00D45C94"/>
    <w:rsid w:val="00D46028"/>
    <w:rsid w:val="00D531AD"/>
    <w:rsid w:val="00D532B1"/>
    <w:rsid w:val="00D5572D"/>
    <w:rsid w:val="00D55782"/>
    <w:rsid w:val="00D63628"/>
    <w:rsid w:val="00D64016"/>
    <w:rsid w:val="00D66E69"/>
    <w:rsid w:val="00D75EA7"/>
    <w:rsid w:val="00D76812"/>
    <w:rsid w:val="00D8030D"/>
    <w:rsid w:val="00D82C7D"/>
    <w:rsid w:val="00D83018"/>
    <w:rsid w:val="00D839D9"/>
    <w:rsid w:val="00D8402B"/>
    <w:rsid w:val="00D8519A"/>
    <w:rsid w:val="00D86625"/>
    <w:rsid w:val="00D871ED"/>
    <w:rsid w:val="00D93E91"/>
    <w:rsid w:val="00D94659"/>
    <w:rsid w:val="00D97193"/>
    <w:rsid w:val="00DA1DA5"/>
    <w:rsid w:val="00DA2FA4"/>
    <w:rsid w:val="00DA3F88"/>
    <w:rsid w:val="00DA70CE"/>
    <w:rsid w:val="00DB3B2C"/>
    <w:rsid w:val="00DB63BA"/>
    <w:rsid w:val="00DC0000"/>
    <w:rsid w:val="00DC31BD"/>
    <w:rsid w:val="00DC33E8"/>
    <w:rsid w:val="00DC3AAF"/>
    <w:rsid w:val="00DC3DCA"/>
    <w:rsid w:val="00DC481E"/>
    <w:rsid w:val="00DC6146"/>
    <w:rsid w:val="00DC7B40"/>
    <w:rsid w:val="00DD1464"/>
    <w:rsid w:val="00DD32EF"/>
    <w:rsid w:val="00DD3411"/>
    <w:rsid w:val="00DD4CD0"/>
    <w:rsid w:val="00DE04EB"/>
    <w:rsid w:val="00DE2D4B"/>
    <w:rsid w:val="00DE41A9"/>
    <w:rsid w:val="00DE5867"/>
    <w:rsid w:val="00DE69ED"/>
    <w:rsid w:val="00DE73B2"/>
    <w:rsid w:val="00DF116C"/>
    <w:rsid w:val="00DF2304"/>
    <w:rsid w:val="00E03791"/>
    <w:rsid w:val="00E04579"/>
    <w:rsid w:val="00E046C7"/>
    <w:rsid w:val="00E0628F"/>
    <w:rsid w:val="00E07375"/>
    <w:rsid w:val="00E10177"/>
    <w:rsid w:val="00E11646"/>
    <w:rsid w:val="00E11D6F"/>
    <w:rsid w:val="00E132E9"/>
    <w:rsid w:val="00E13D5B"/>
    <w:rsid w:val="00E14CE1"/>
    <w:rsid w:val="00E14FEE"/>
    <w:rsid w:val="00E20F79"/>
    <w:rsid w:val="00E2171A"/>
    <w:rsid w:val="00E254BB"/>
    <w:rsid w:val="00E34A88"/>
    <w:rsid w:val="00E34D43"/>
    <w:rsid w:val="00E36813"/>
    <w:rsid w:val="00E369DD"/>
    <w:rsid w:val="00E36DF2"/>
    <w:rsid w:val="00E37B9B"/>
    <w:rsid w:val="00E41CB2"/>
    <w:rsid w:val="00E43280"/>
    <w:rsid w:val="00E477D6"/>
    <w:rsid w:val="00E5125B"/>
    <w:rsid w:val="00E53F18"/>
    <w:rsid w:val="00E567A2"/>
    <w:rsid w:val="00E60BC0"/>
    <w:rsid w:val="00E67D64"/>
    <w:rsid w:val="00E71CEA"/>
    <w:rsid w:val="00E72777"/>
    <w:rsid w:val="00E7498A"/>
    <w:rsid w:val="00E762D3"/>
    <w:rsid w:val="00E90E30"/>
    <w:rsid w:val="00E930D2"/>
    <w:rsid w:val="00E93D13"/>
    <w:rsid w:val="00E94228"/>
    <w:rsid w:val="00E94730"/>
    <w:rsid w:val="00E9551E"/>
    <w:rsid w:val="00EA68B7"/>
    <w:rsid w:val="00EB284F"/>
    <w:rsid w:val="00EB5351"/>
    <w:rsid w:val="00EB6A14"/>
    <w:rsid w:val="00EC319C"/>
    <w:rsid w:val="00EC4EB1"/>
    <w:rsid w:val="00EC5728"/>
    <w:rsid w:val="00ED5DA1"/>
    <w:rsid w:val="00EE2988"/>
    <w:rsid w:val="00EE303C"/>
    <w:rsid w:val="00EE3F38"/>
    <w:rsid w:val="00EE4A3F"/>
    <w:rsid w:val="00EF7AC0"/>
    <w:rsid w:val="00F0529A"/>
    <w:rsid w:val="00F110FF"/>
    <w:rsid w:val="00F11274"/>
    <w:rsid w:val="00F1171F"/>
    <w:rsid w:val="00F12D9F"/>
    <w:rsid w:val="00F150E7"/>
    <w:rsid w:val="00F15FF2"/>
    <w:rsid w:val="00F22E33"/>
    <w:rsid w:val="00F25619"/>
    <w:rsid w:val="00F278E2"/>
    <w:rsid w:val="00F34E99"/>
    <w:rsid w:val="00F40E7D"/>
    <w:rsid w:val="00F45BFE"/>
    <w:rsid w:val="00F45CE3"/>
    <w:rsid w:val="00F523C6"/>
    <w:rsid w:val="00F528A8"/>
    <w:rsid w:val="00F52E81"/>
    <w:rsid w:val="00F53073"/>
    <w:rsid w:val="00F54D5F"/>
    <w:rsid w:val="00F553CD"/>
    <w:rsid w:val="00F679ED"/>
    <w:rsid w:val="00F72A77"/>
    <w:rsid w:val="00F749B7"/>
    <w:rsid w:val="00F8012F"/>
    <w:rsid w:val="00F80E7D"/>
    <w:rsid w:val="00F81576"/>
    <w:rsid w:val="00F85999"/>
    <w:rsid w:val="00F86D94"/>
    <w:rsid w:val="00F87AEB"/>
    <w:rsid w:val="00F948B1"/>
    <w:rsid w:val="00FA00B2"/>
    <w:rsid w:val="00FA0B9C"/>
    <w:rsid w:val="00FA4981"/>
    <w:rsid w:val="00FA5793"/>
    <w:rsid w:val="00FA5D99"/>
    <w:rsid w:val="00FA6014"/>
    <w:rsid w:val="00FA6A80"/>
    <w:rsid w:val="00FB0B77"/>
    <w:rsid w:val="00FB0F5F"/>
    <w:rsid w:val="00FB14AF"/>
    <w:rsid w:val="00FB1B13"/>
    <w:rsid w:val="00FB2ADC"/>
    <w:rsid w:val="00FB3FDD"/>
    <w:rsid w:val="00FB4A08"/>
    <w:rsid w:val="00FC29A9"/>
    <w:rsid w:val="00FC2B54"/>
    <w:rsid w:val="00FC45BC"/>
    <w:rsid w:val="00FC5259"/>
    <w:rsid w:val="00FC5D4C"/>
    <w:rsid w:val="00FC6382"/>
    <w:rsid w:val="00FC6699"/>
    <w:rsid w:val="00FC7CB4"/>
    <w:rsid w:val="00FD253F"/>
    <w:rsid w:val="00FD6672"/>
    <w:rsid w:val="00FD692D"/>
    <w:rsid w:val="00FE220A"/>
    <w:rsid w:val="00FE2CBB"/>
    <w:rsid w:val="00FF56F0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de-DE" w:eastAsia="ja-JP"/>
    </w:rPr>
  </w:style>
  <w:style w:type="paragraph" w:styleId="Heading1">
    <w:name w:val="heading 1"/>
    <w:basedOn w:val="Normal"/>
    <w:next w:val="Normal"/>
    <w:qFormat/>
    <w:pPr>
      <w:keepNext/>
      <w:tabs>
        <w:tab w:val="left" w:pos="5529"/>
        <w:tab w:val="left" w:pos="7371"/>
      </w:tabs>
      <w:ind w:right="250"/>
      <w:jc w:val="right"/>
      <w:outlineLvl w:val="0"/>
    </w:pPr>
    <w:rPr>
      <w:rFonts w:ascii="Arial" w:eastAsia="Times New Roman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-70"/>
      <w:outlineLvl w:val="1"/>
    </w:pPr>
    <w:rPr>
      <w:rFonts w:ascii="Arial Black" w:hAnsi="Arial Black"/>
      <w:b/>
      <w:sz w:val="14"/>
    </w:rPr>
  </w:style>
  <w:style w:type="paragraph" w:styleId="Heading3">
    <w:name w:val="heading 3"/>
    <w:basedOn w:val="Normal"/>
    <w:next w:val="Normal"/>
    <w:qFormat/>
    <w:pPr>
      <w:keepNext/>
      <w:tabs>
        <w:tab w:val="left" w:pos="214"/>
        <w:tab w:val="left" w:pos="2127"/>
        <w:tab w:val="left" w:pos="5529"/>
        <w:tab w:val="left" w:pos="7371"/>
      </w:tabs>
      <w:spacing w:after="20"/>
      <w:ind w:left="-70" w:right="-573"/>
      <w:outlineLvl w:val="2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Times New Roman" w:hAnsi="Arial"/>
      <w:lang w:val="de-DE" w:eastAsia="ja-JP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0"/>
    </w:rPr>
  </w:style>
  <w:style w:type="paragraph" w:customStyle="1" w:styleId="BodyText22">
    <w:name w:val="Body Text 22"/>
    <w:basedOn w:val="Normal"/>
    <w:pPr>
      <w:widowControl w:val="0"/>
      <w:jc w:val="both"/>
    </w:pPr>
    <w:rPr>
      <w:rFonts w:ascii="Arial" w:eastAsia="Times New Roman" w:hAnsi="Arial"/>
      <w:lang w:val="de-CH" w:eastAsia="de-D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948C2"/>
    <w:rPr>
      <w:color w:val="800080"/>
      <w:u w:val="single"/>
    </w:rPr>
  </w:style>
  <w:style w:type="table" w:styleId="TableGrid">
    <w:name w:val="Table Grid"/>
    <w:basedOn w:val="TableNormal"/>
    <w:rsid w:val="00C9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285392"/>
    <w:pPr>
      <w:widowControl w:val="0"/>
      <w:jc w:val="both"/>
    </w:pPr>
    <w:rPr>
      <w:rFonts w:ascii="Arial" w:eastAsia="Times New Roman" w:hAnsi="Arial"/>
      <w:lang w:val="de-CH" w:eastAsia="de-DE"/>
    </w:rPr>
  </w:style>
  <w:style w:type="paragraph" w:customStyle="1" w:styleId="FormatvorlageArial9ptSchwarzBlockLinks1cmRechts2cmZei">
    <w:name w:val="Formatvorlage Arial 9 pt Schwarz Block Links:  1 cm Rechts:  2 cm Zei..."/>
    <w:basedOn w:val="Normal"/>
    <w:rsid w:val="00285392"/>
    <w:pPr>
      <w:ind w:left="567" w:right="1132"/>
      <w:jc w:val="both"/>
    </w:pPr>
    <w:rPr>
      <w:rFonts w:ascii="Arial" w:hAnsi="Arial"/>
      <w:color w:val="000000"/>
      <w:sz w:val="18"/>
    </w:rPr>
  </w:style>
  <w:style w:type="paragraph" w:styleId="Title">
    <w:name w:val="Title"/>
    <w:basedOn w:val="Normal"/>
    <w:next w:val="Normal"/>
    <w:link w:val="TitleChar"/>
    <w:qFormat/>
    <w:rsid w:val="004841C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841C5"/>
    <w:rPr>
      <w:rFonts w:ascii="Cambria" w:eastAsia="Times New Roman" w:hAnsi="Cambria" w:cs="Times New Roman"/>
      <w:b/>
      <w:bCs/>
      <w:kern w:val="28"/>
      <w:sz w:val="32"/>
      <w:szCs w:val="32"/>
      <w:lang w:val="de-DE" w:eastAsia="ja-JP"/>
    </w:rPr>
  </w:style>
  <w:style w:type="paragraph" w:styleId="CommentText">
    <w:name w:val="annotation text"/>
    <w:basedOn w:val="Normal"/>
    <w:link w:val="CommentTextChar"/>
    <w:unhideWhenUsed/>
    <w:rsid w:val="003C0C3C"/>
    <w:rPr>
      <w:sz w:val="20"/>
    </w:rPr>
  </w:style>
  <w:style w:type="character" w:customStyle="1" w:styleId="CommentTextChar">
    <w:name w:val="Comment Text Char"/>
    <w:link w:val="CommentText"/>
    <w:rsid w:val="003C0C3C"/>
    <w:rPr>
      <w:lang w:val="de-DE" w:eastAsia="ja-JP"/>
    </w:rPr>
  </w:style>
  <w:style w:type="character" w:styleId="CommentReference">
    <w:name w:val="annotation reference"/>
    <w:unhideWhenUsed/>
    <w:rsid w:val="003C0C3C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70BCE"/>
    <w:rPr>
      <w:sz w:val="24"/>
      <w:lang w:val="de-DE" w:eastAsia="ja-JP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D333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hps">
    <w:name w:val="hps"/>
    <w:basedOn w:val="DefaultParagraphFont"/>
    <w:rsid w:val="009279C4"/>
  </w:style>
  <w:style w:type="character" w:customStyle="1" w:styleId="atn">
    <w:name w:val="atn"/>
    <w:basedOn w:val="DefaultParagraphFont"/>
    <w:rsid w:val="00927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de-DE" w:eastAsia="ja-JP"/>
    </w:rPr>
  </w:style>
  <w:style w:type="paragraph" w:styleId="Heading1">
    <w:name w:val="heading 1"/>
    <w:basedOn w:val="Normal"/>
    <w:next w:val="Normal"/>
    <w:qFormat/>
    <w:pPr>
      <w:keepNext/>
      <w:tabs>
        <w:tab w:val="left" w:pos="5529"/>
        <w:tab w:val="left" w:pos="7371"/>
      </w:tabs>
      <w:ind w:right="250"/>
      <w:jc w:val="right"/>
      <w:outlineLvl w:val="0"/>
    </w:pPr>
    <w:rPr>
      <w:rFonts w:ascii="Arial" w:eastAsia="Times New Roman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-70"/>
      <w:outlineLvl w:val="1"/>
    </w:pPr>
    <w:rPr>
      <w:rFonts w:ascii="Arial Black" w:hAnsi="Arial Black"/>
      <w:b/>
      <w:sz w:val="14"/>
    </w:rPr>
  </w:style>
  <w:style w:type="paragraph" w:styleId="Heading3">
    <w:name w:val="heading 3"/>
    <w:basedOn w:val="Normal"/>
    <w:next w:val="Normal"/>
    <w:qFormat/>
    <w:pPr>
      <w:keepNext/>
      <w:tabs>
        <w:tab w:val="left" w:pos="214"/>
        <w:tab w:val="left" w:pos="2127"/>
        <w:tab w:val="left" w:pos="5529"/>
        <w:tab w:val="left" w:pos="7371"/>
      </w:tabs>
      <w:spacing w:after="20"/>
      <w:ind w:left="-70" w:right="-573"/>
      <w:outlineLvl w:val="2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Times New Roman" w:hAnsi="Arial"/>
      <w:lang w:val="de-DE" w:eastAsia="ja-JP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0"/>
    </w:rPr>
  </w:style>
  <w:style w:type="paragraph" w:customStyle="1" w:styleId="BodyText22">
    <w:name w:val="Body Text 22"/>
    <w:basedOn w:val="Normal"/>
    <w:pPr>
      <w:widowControl w:val="0"/>
      <w:jc w:val="both"/>
    </w:pPr>
    <w:rPr>
      <w:rFonts w:ascii="Arial" w:eastAsia="Times New Roman" w:hAnsi="Arial"/>
      <w:lang w:val="de-CH" w:eastAsia="de-D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948C2"/>
    <w:rPr>
      <w:color w:val="800080"/>
      <w:u w:val="single"/>
    </w:rPr>
  </w:style>
  <w:style w:type="table" w:styleId="TableGrid">
    <w:name w:val="Table Grid"/>
    <w:basedOn w:val="TableNormal"/>
    <w:rsid w:val="00C9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285392"/>
    <w:pPr>
      <w:widowControl w:val="0"/>
      <w:jc w:val="both"/>
    </w:pPr>
    <w:rPr>
      <w:rFonts w:ascii="Arial" w:eastAsia="Times New Roman" w:hAnsi="Arial"/>
      <w:lang w:val="de-CH" w:eastAsia="de-DE"/>
    </w:rPr>
  </w:style>
  <w:style w:type="paragraph" w:customStyle="1" w:styleId="FormatvorlageArial9ptSchwarzBlockLinks1cmRechts2cmZei">
    <w:name w:val="Formatvorlage Arial 9 pt Schwarz Block Links:  1 cm Rechts:  2 cm Zei..."/>
    <w:basedOn w:val="Normal"/>
    <w:rsid w:val="00285392"/>
    <w:pPr>
      <w:ind w:left="567" w:right="1132"/>
      <w:jc w:val="both"/>
    </w:pPr>
    <w:rPr>
      <w:rFonts w:ascii="Arial" w:hAnsi="Arial"/>
      <w:color w:val="000000"/>
      <w:sz w:val="18"/>
    </w:rPr>
  </w:style>
  <w:style w:type="paragraph" w:styleId="Title">
    <w:name w:val="Title"/>
    <w:basedOn w:val="Normal"/>
    <w:next w:val="Normal"/>
    <w:link w:val="TitleChar"/>
    <w:qFormat/>
    <w:rsid w:val="004841C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841C5"/>
    <w:rPr>
      <w:rFonts w:ascii="Cambria" w:eastAsia="Times New Roman" w:hAnsi="Cambria" w:cs="Times New Roman"/>
      <w:b/>
      <w:bCs/>
      <w:kern w:val="28"/>
      <w:sz w:val="32"/>
      <w:szCs w:val="32"/>
      <w:lang w:val="de-DE" w:eastAsia="ja-JP"/>
    </w:rPr>
  </w:style>
  <w:style w:type="paragraph" w:styleId="CommentText">
    <w:name w:val="annotation text"/>
    <w:basedOn w:val="Normal"/>
    <w:link w:val="CommentTextChar"/>
    <w:unhideWhenUsed/>
    <w:rsid w:val="003C0C3C"/>
    <w:rPr>
      <w:sz w:val="20"/>
    </w:rPr>
  </w:style>
  <w:style w:type="character" w:customStyle="1" w:styleId="CommentTextChar">
    <w:name w:val="Comment Text Char"/>
    <w:link w:val="CommentText"/>
    <w:rsid w:val="003C0C3C"/>
    <w:rPr>
      <w:lang w:val="de-DE" w:eastAsia="ja-JP"/>
    </w:rPr>
  </w:style>
  <w:style w:type="character" w:styleId="CommentReference">
    <w:name w:val="annotation reference"/>
    <w:unhideWhenUsed/>
    <w:rsid w:val="003C0C3C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70BCE"/>
    <w:rPr>
      <w:sz w:val="24"/>
      <w:lang w:val="de-DE" w:eastAsia="ja-JP"/>
    </w:rPr>
  </w:style>
  <w:style w:type="paragraph" w:styleId="ListParagraph">
    <w:name w:val="List Paragraph"/>
    <w:basedOn w:val="Normal"/>
    <w:uiPriority w:val="34"/>
    <w:qFormat/>
    <w:rsid w:val="00C51CA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BD333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hps">
    <w:name w:val="hps"/>
    <w:basedOn w:val="DefaultParagraphFont"/>
    <w:rsid w:val="009279C4"/>
  </w:style>
  <w:style w:type="character" w:customStyle="1" w:styleId="atn">
    <w:name w:val="atn"/>
    <w:basedOn w:val="DefaultParagraphFont"/>
    <w:rsid w:val="0092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3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6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03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05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13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5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79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7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9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3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1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42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7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10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55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51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64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8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0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24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820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38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52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222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308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4136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17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6863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08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5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4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0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3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09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77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1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429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75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89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28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19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217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677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776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77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984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6605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9431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9760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3406</Characters>
  <Application>Microsoft Office Word</Application>
  <DocSecurity>0</DocSecurity>
  <Lines>87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Datum I Date</vt:lpstr>
      <vt:lpstr>Datum I Date</vt:lpstr>
      <vt:lpstr>Datum I Date</vt:lpstr>
    </vt:vector>
  </TitlesOfParts>
  <Company>Hilti AG</Company>
  <LinksUpToDate>false</LinksUpToDate>
  <CharactersWithSpaces>3919</CharactersWithSpaces>
  <SharedDoc>false</SharedDoc>
  <HLinks>
    <vt:vector size="6" baseType="variant">
      <vt:variant>
        <vt:i4>6881370</vt:i4>
      </vt:variant>
      <vt:variant>
        <vt:i4>3</vt:i4>
      </vt:variant>
      <vt:variant>
        <vt:i4>0</vt:i4>
      </vt:variant>
      <vt:variant>
        <vt:i4>5</vt:i4>
      </vt:variant>
      <vt:variant>
        <vt:lpwstr>mailto:media@hilti.com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I Date</dc:title>
  <dc:creator>Hilti AG</dc:creator>
  <cp:lastModifiedBy>Lerning, Lena</cp:lastModifiedBy>
  <cp:revision>2</cp:revision>
  <cp:lastPrinted>2012-09-21T05:56:00Z</cp:lastPrinted>
  <dcterms:created xsi:type="dcterms:W3CDTF">2014-09-18T14:41:00Z</dcterms:created>
  <dcterms:modified xsi:type="dcterms:W3CDTF">2014-09-18T14:41:00Z</dcterms:modified>
</cp:coreProperties>
</file>