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5B4" w:rsidRPr="00193BAF" w:rsidRDefault="002D15B4" w:rsidP="002D15B4">
      <w:pPr>
        <w:rPr>
          <w:rFonts w:asciiTheme="minorHAnsi" w:hAnsiTheme="minorHAnsi"/>
          <w:sz w:val="24"/>
          <w:szCs w:val="24"/>
        </w:rPr>
      </w:pPr>
    </w:p>
    <w:p w:rsidR="002D15B4" w:rsidRPr="00193BAF" w:rsidRDefault="002D15B4" w:rsidP="002D15B4">
      <w:pPr>
        <w:spacing w:after="0" w:line="240" w:lineRule="auto"/>
        <w:rPr>
          <w:rFonts w:eastAsia="Calibri"/>
          <w:b/>
          <w:bCs/>
          <w:caps/>
          <w:sz w:val="20"/>
          <w:szCs w:val="20"/>
        </w:rPr>
      </w:pPr>
      <w:r w:rsidRPr="00193BAF">
        <w:rPr>
          <w:rFonts w:eastAsia="Calibri"/>
          <w:b/>
          <w:noProof/>
          <w:color w:val="FF0000"/>
          <w:sz w:val="20"/>
          <w:szCs w:val="20"/>
          <w:lang w:val="de-AT" w:eastAsia="de-AT"/>
        </w:rPr>
        <w:drawing>
          <wp:inline distT="0" distB="0" distL="0" distR="0" wp14:anchorId="2C3160FD" wp14:editId="7D628FAA">
            <wp:extent cx="2075290" cy="857333"/>
            <wp:effectExtent l="0" t="0" r="127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MDLZ Snacking made right cropp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823" cy="872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3BAF">
        <w:rPr>
          <w:rFonts w:eastAsia="Calibri"/>
          <w:b/>
          <w:color w:val="FF0000"/>
          <w:sz w:val="20"/>
          <w:szCs w:val="20"/>
        </w:rPr>
        <w:tab/>
      </w:r>
      <w:r w:rsidRPr="00193BAF">
        <w:rPr>
          <w:rFonts w:eastAsia="Calibri"/>
          <w:b/>
          <w:color w:val="FF0000"/>
          <w:sz w:val="20"/>
          <w:szCs w:val="20"/>
        </w:rPr>
        <w:tab/>
      </w:r>
      <w:r w:rsidRPr="00193BAF">
        <w:rPr>
          <w:rFonts w:eastAsia="Calibri"/>
          <w:b/>
          <w:color w:val="FF0000"/>
          <w:sz w:val="20"/>
          <w:szCs w:val="20"/>
        </w:rPr>
        <w:tab/>
      </w:r>
      <w:r w:rsidRPr="00193BAF">
        <w:rPr>
          <w:rFonts w:eastAsia="Calibri"/>
          <w:b/>
          <w:color w:val="FF0000"/>
          <w:sz w:val="20"/>
          <w:szCs w:val="20"/>
        </w:rPr>
        <w:tab/>
      </w:r>
      <w:r w:rsidRPr="00193BAF">
        <w:rPr>
          <w:rFonts w:eastAsia="Calibri"/>
          <w:b/>
          <w:color w:val="FF0000"/>
          <w:sz w:val="20"/>
          <w:szCs w:val="20"/>
        </w:rPr>
        <w:tab/>
      </w:r>
      <w:r w:rsidRPr="00193BAF">
        <w:rPr>
          <w:rFonts w:eastAsia="Calibri"/>
          <w:b/>
          <w:color w:val="FF0000"/>
          <w:sz w:val="20"/>
          <w:szCs w:val="20"/>
        </w:rPr>
        <w:tab/>
      </w:r>
    </w:p>
    <w:tbl>
      <w:tblPr>
        <w:tblStyle w:val="TableGrid2"/>
        <w:tblW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2"/>
        <w:gridCol w:w="246"/>
      </w:tblGrid>
      <w:tr w:rsidR="00474004" w:rsidRPr="00193BAF" w:rsidTr="00C342CF">
        <w:tc>
          <w:tcPr>
            <w:tcW w:w="1386" w:type="dxa"/>
          </w:tcPr>
          <w:p w:rsidR="002D15B4" w:rsidRDefault="002D15B4" w:rsidP="00C342C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41"/>
              <w:gridCol w:w="2653"/>
              <w:gridCol w:w="222"/>
            </w:tblGrid>
            <w:tr w:rsidR="00474004" w:rsidRPr="00FC4DD8" w:rsidTr="00C342CF">
              <w:trPr>
                <w:trHeight w:val="522"/>
              </w:trPr>
              <w:tc>
                <w:tcPr>
                  <w:tcW w:w="1968" w:type="dxa"/>
                  <w:shd w:val="clear" w:color="auto" w:fill="auto"/>
                </w:tcPr>
                <w:p w:rsidR="00474004" w:rsidRPr="00474004" w:rsidRDefault="00474004" w:rsidP="004740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  <w:lang w:val="hu-HU"/>
                    </w:rPr>
                  </w:pPr>
                  <w:r w:rsidRPr="00474004">
                    <w:rPr>
                      <w:rFonts w:cstheme="minorHAnsi"/>
                      <w:b/>
                      <w:bCs/>
                      <w:lang w:val="hu-HU"/>
                    </w:rPr>
                    <w:t>Kapcsolat:</w:t>
                  </w:r>
                </w:p>
              </w:tc>
              <w:tc>
                <w:tcPr>
                  <w:tcW w:w="3767" w:type="dxa"/>
                  <w:shd w:val="clear" w:color="auto" w:fill="auto"/>
                </w:tcPr>
                <w:p w:rsidR="00474004" w:rsidRPr="00474004" w:rsidRDefault="00474004" w:rsidP="004740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lang w:val="hu-HU"/>
                    </w:rPr>
                  </w:pPr>
                  <w:r w:rsidRPr="00474004">
                    <w:rPr>
                      <w:rFonts w:cstheme="minorHAnsi"/>
                      <w:lang w:val="hu-HU"/>
                    </w:rPr>
                    <w:t xml:space="preserve">Kertész Péter Arnold </w:t>
                  </w:r>
                </w:p>
                <w:p w:rsidR="00474004" w:rsidRPr="00474004" w:rsidRDefault="00474004" w:rsidP="004740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lang w:val="hu-HU"/>
                    </w:rPr>
                  </w:pPr>
                  <w:r w:rsidRPr="00474004">
                    <w:rPr>
                      <w:rFonts w:cstheme="minorHAnsi"/>
                      <w:lang w:val="hu-HU"/>
                    </w:rPr>
                    <w:t xml:space="preserve">+36 70 3 11 77 44 </w:t>
                  </w:r>
                  <w:r w:rsidRPr="00474004">
                    <w:rPr>
                      <w:rFonts w:cstheme="minorHAnsi"/>
                      <w:lang w:val="hu-HU"/>
                    </w:rPr>
                    <w:br/>
                  </w:r>
                  <w:hyperlink r:id="rId6" w:history="1">
                    <w:r w:rsidRPr="00474004">
                      <w:rPr>
                        <w:rStyle w:val="Hyperlink"/>
                        <w:lang w:val="hu-HU"/>
                      </w:rPr>
                      <w:t xml:space="preserve">peter.kertesz@mdlz.com </w:t>
                    </w:r>
                  </w:hyperlink>
                </w:p>
              </w:tc>
              <w:tc>
                <w:tcPr>
                  <w:tcW w:w="3608" w:type="dxa"/>
                  <w:shd w:val="clear" w:color="auto" w:fill="auto"/>
                </w:tcPr>
                <w:p w:rsidR="00474004" w:rsidRPr="00FC4DD8" w:rsidRDefault="00474004" w:rsidP="004740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lang w:val="cs-CZ"/>
                    </w:rPr>
                  </w:pPr>
                </w:p>
              </w:tc>
            </w:tr>
          </w:tbl>
          <w:p w:rsidR="00474004" w:rsidRPr="00193BAF" w:rsidRDefault="00474004" w:rsidP="00C342C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292" w:type="dxa"/>
          </w:tcPr>
          <w:p w:rsidR="002D15B4" w:rsidRPr="00193BAF" w:rsidRDefault="00E36E15" w:rsidP="00C342C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hyperlink r:id="rId7" w:history="1"/>
          </w:p>
        </w:tc>
      </w:tr>
    </w:tbl>
    <w:p w:rsidR="002D15B4" w:rsidRPr="00193BAF" w:rsidRDefault="002D15B4" w:rsidP="002D15B4">
      <w:pPr>
        <w:spacing w:after="0" w:line="240" w:lineRule="auto"/>
        <w:rPr>
          <w:rFonts w:eastAsia="Calibri"/>
          <w:b/>
          <w:color w:val="4F2170"/>
          <w:sz w:val="36"/>
          <w:szCs w:val="36"/>
        </w:rPr>
      </w:pPr>
    </w:p>
    <w:p w:rsidR="002D15B4" w:rsidRPr="002D15B4" w:rsidRDefault="00474004" w:rsidP="00474004">
      <w:pPr>
        <w:spacing w:after="0" w:line="240" w:lineRule="auto"/>
        <w:jc w:val="center"/>
        <w:rPr>
          <w:rFonts w:eastAsia="Calibri"/>
          <w:b/>
          <w:color w:val="4F2170"/>
          <w:sz w:val="28"/>
          <w:szCs w:val="28"/>
          <w:lang w:val="hu-HU"/>
        </w:rPr>
      </w:pPr>
      <w:r>
        <w:rPr>
          <w:rFonts w:eastAsia="Calibri"/>
          <w:b/>
          <w:color w:val="4F2170"/>
          <w:sz w:val="28"/>
          <w:szCs w:val="28"/>
          <w:lang w:val="hu-HU"/>
        </w:rPr>
        <w:t>Harmóniában a természettel, a kekszgyártásban is</w:t>
      </w:r>
    </w:p>
    <w:p w:rsidR="002D15B4" w:rsidRPr="00193BAF" w:rsidRDefault="002D15B4" w:rsidP="002D15B4">
      <w:pPr>
        <w:spacing w:after="0" w:line="240" w:lineRule="auto"/>
        <w:jc w:val="center"/>
        <w:rPr>
          <w:rFonts w:eastAsia="Calibri"/>
          <w:b/>
          <w:color w:val="4F2170"/>
          <w:sz w:val="34"/>
          <w:szCs w:val="34"/>
        </w:rPr>
      </w:pPr>
    </w:p>
    <w:p w:rsidR="00F5769E" w:rsidRPr="00F5769E" w:rsidRDefault="00F5769E" w:rsidP="00F5769E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textAlignment w:val="baseline"/>
        <w:rPr>
          <w:rFonts w:ascii="Noto Sans Symbols" w:eastAsia="Times New Roman" w:hAnsi="Noto Sans Symbols" w:cs="Times New Roman"/>
          <w:b/>
          <w:bCs/>
          <w:color w:val="4F2170"/>
          <w:lang w:val="hu-HU" w:eastAsia="en-GB"/>
        </w:rPr>
      </w:pPr>
      <w:r w:rsidRPr="00F5769E">
        <w:rPr>
          <w:rFonts w:eastAsia="Times New Roman"/>
          <w:b/>
          <w:bCs/>
          <w:color w:val="4F2170"/>
          <w:lang w:val="hu-HU" w:eastAsia="en-GB"/>
        </w:rPr>
        <w:t xml:space="preserve">Idén már Magyarországon is elvetették a Mondelez Harmony nevű, fenntartható búzáját </w:t>
      </w:r>
    </w:p>
    <w:p w:rsidR="00F5769E" w:rsidRPr="00F5769E" w:rsidRDefault="00F5769E" w:rsidP="00F5769E">
      <w:pPr>
        <w:spacing w:after="0" w:line="240" w:lineRule="auto"/>
        <w:ind w:left="360"/>
        <w:contextualSpacing/>
        <w:jc w:val="both"/>
        <w:rPr>
          <w:rFonts w:eastAsia="Calibri"/>
          <w:b/>
          <w:color w:val="4F2170"/>
          <w:sz w:val="24"/>
          <w:szCs w:val="24"/>
          <w:lang w:val="hu-HU"/>
        </w:rPr>
      </w:pPr>
    </w:p>
    <w:p w:rsidR="00474004" w:rsidRPr="00F5769E" w:rsidRDefault="00474004" w:rsidP="00F5769E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textAlignment w:val="baseline"/>
        <w:rPr>
          <w:rFonts w:ascii="Noto Sans Symbols" w:eastAsia="Times New Roman" w:hAnsi="Noto Sans Symbols" w:cs="Times New Roman"/>
          <w:b/>
          <w:bCs/>
          <w:color w:val="4F2170"/>
          <w:lang w:val="hu-HU" w:eastAsia="en-GB"/>
        </w:rPr>
      </w:pPr>
      <w:r w:rsidRPr="00F5769E">
        <w:rPr>
          <w:rFonts w:eastAsia="Times New Roman"/>
          <w:b/>
          <w:bCs/>
          <w:color w:val="4F2170"/>
          <w:lang w:val="hu-HU" w:eastAsia="en-GB"/>
        </w:rPr>
        <w:t xml:space="preserve">A </w:t>
      </w:r>
      <w:r w:rsidRPr="00F5769E">
        <w:rPr>
          <w:rFonts w:eastAsia="Times New Roman"/>
          <w:b/>
          <w:bCs/>
          <w:i/>
          <w:iCs/>
          <w:color w:val="4F2170"/>
          <w:lang w:val="hu-HU" w:eastAsia="en-GB"/>
        </w:rPr>
        <w:t>Lu</w:t>
      </w:r>
      <w:r w:rsidRPr="00F5769E">
        <w:rPr>
          <w:rFonts w:eastAsia="Times New Roman"/>
          <w:b/>
          <w:bCs/>
          <w:color w:val="4F2170"/>
          <w:lang w:val="hu-HU" w:eastAsia="en-GB"/>
        </w:rPr>
        <w:t xml:space="preserve"> kekszeket követően immár az európai belVita és Dörmi kekszeken is megjelenik a fenntartható búzatermesztést szavatoló Harmony logó</w:t>
      </w:r>
    </w:p>
    <w:p w:rsidR="002D15B4" w:rsidRPr="00193BAF" w:rsidRDefault="002D15B4" w:rsidP="002D15B4">
      <w:pPr>
        <w:spacing w:after="0" w:line="276" w:lineRule="auto"/>
        <w:ind w:firstLine="720"/>
        <w:jc w:val="both"/>
        <w:rPr>
          <w:rFonts w:eastAsia="Calibri"/>
          <w:szCs w:val="24"/>
        </w:rPr>
      </w:pPr>
    </w:p>
    <w:p w:rsidR="00474004" w:rsidRPr="00474004" w:rsidRDefault="00474004" w:rsidP="00474004">
      <w:pPr>
        <w:jc w:val="both"/>
        <w:rPr>
          <w:lang w:val="hu-HU"/>
        </w:rPr>
      </w:pPr>
      <w:bookmarkStart w:id="0" w:name="_GoBack"/>
      <w:r w:rsidRPr="00474004">
        <w:rPr>
          <w:b/>
          <w:lang w:val="hu-HU"/>
        </w:rPr>
        <w:t>Tovább bővíti fenntarthatósági programját, a Harmonyt a Mondelez International. A mára 7 európai ország összesen 1700 gazdáját tömörítő projekt ez évi legújabb csatlakozója Magyarország. A vállalat végső célkitűzése, hogy 2022-ig minden európai keksz brandjéhez az e program keretében előállított búzát biztosítsa alapanyagként</w:t>
      </w:r>
      <w:r w:rsidRPr="00474004">
        <w:rPr>
          <w:lang w:val="hu-HU"/>
        </w:rPr>
        <w:t>.</w:t>
      </w:r>
    </w:p>
    <w:p w:rsidR="00474004" w:rsidRPr="00474004" w:rsidRDefault="00474004" w:rsidP="00474004">
      <w:pPr>
        <w:jc w:val="both"/>
        <w:rPr>
          <w:lang w:val="hu-HU"/>
        </w:rPr>
      </w:pPr>
      <w:r>
        <w:rPr>
          <w:lang w:val="hu-HU"/>
        </w:rPr>
        <w:t xml:space="preserve">A </w:t>
      </w:r>
      <w:r w:rsidRPr="00474004">
        <w:rPr>
          <w:lang w:val="hu-HU"/>
        </w:rPr>
        <w:t>Mondelez International</w:t>
      </w:r>
      <w:r>
        <w:rPr>
          <w:lang w:val="hu-HU"/>
        </w:rPr>
        <w:t xml:space="preserve"> </w:t>
      </w:r>
      <w:r w:rsidRPr="00474004">
        <w:rPr>
          <w:lang w:val="hu-HU"/>
        </w:rPr>
        <w:t xml:space="preserve">2008-ban útjára indított Harmony programjának újabb lépéseként, a </w:t>
      </w:r>
      <w:r>
        <w:rPr>
          <w:lang w:val="hu-HU"/>
        </w:rPr>
        <w:t xml:space="preserve">vállalat </w:t>
      </w:r>
      <w:r w:rsidRPr="00474004">
        <w:rPr>
          <w:lang w:val="hu-HU"/>
        </w:rPr>
        <w:t>fenntartható búzatermesztést célzó projekt</w:t>
      </w:r>
      <w:r>
        <w:rPr>
          <w:lang w:val="hu-HU"/>
        </w:rPr>
        <w:t>je</w:t>
      </w:r>
      <w:r w:rsidRPr="00474004">
        <w:rPr>
          <w:lang w:val="hu-HU"/>
        </w:rPr>
        <w:t xml:space="preserve"> ez évtől újabb országgal és termőföldekkel gazdagodik; tavasszal Magyarországon is elvetették a búzát a programhoz csatlakozó első hazai gazdálkodók földjén. Emellett a vállalat két globális márkája, a belVita és a Barni termékek is bekapcsolódnak a projektbe, a nyári hónapoktól pedig a teljes európai piacon, az érintett termékek csomagolásán is megjelenik majd a Harmony logó.</w:t>
      </w:r>
    </w:p>
    <w:p w:rsidR="00474004" w:rsidRPr="00474004" w:rsidRDefault="00474004" w:rsidP="00474004">
      <w:pPr>
        <w:jc w:val="both"/>
        <w:rPr>
          <w:lang w:val="hu-HU"/>
        </w:rPr>
      </w:pPr>
      <w:r w:rsidRPr="00474004">
        <w:rPr>
          <w:lang w:val="hu-HU"/>
        </w:rPr>
        <w:t xml:space="preserve">A célkitűzések szerint 2022-re a vállalat európai keksz </w:t>
      </w:r>
      <w:r>
        <w:rPr>
          <w:lang w:val="hu-HU"/>
        </w:rPr>
        <w:t>márkáinak</w:t>
      </w:r>
      <w:r w:rsidRPr="00474004">
        <w:rPr>
          <w:lang w:val="hu-HU"/>
        </w:rPr>
        <w:t xml:space="preserve"> 100%-a a programban megtermelt búzából kerül majd előállításra. A Harmony jelenleg a vállalat európai kekszgyártásának 60%-át lefedi, és összesen 1700 gazdát, 13 malmot és további 21 partnert számlál Belgiumban, Csehországban, Franciaországban, Olaszországban, Lengyelországban, Spanyolországban, ez évtől pedig már Magyarországon is.</w:t>
      </w:r>
    </w:p>
    <w:p w:rsidR="00474004" w:rsidRPr="00474004" w:rsidRDefault="00474004" w:rsidP="00474004">
      <w:pPr>
        <w:jc w:val="both"/>
        <w:rPr>
          <w:lang w:val="hu-HU"/>
        </w:rPr>
      </w:pPr>
      <w:r>
        <w:rPr>
          <w:lang w:val="hu-HU"/>
        </w:rPr>
        <w:t>„</w:t>
      </w:r>
      <w:r w:rsidRPr="00474004">
        <w:rPr>
          <w:lang w:val="hu-HU"/>
        </w:rPr>
        <w:t>A világ legnagyobb kekszgyártójaként az a küldetésünk, hogy biztosítsuk a fenntartható módon történő búzatermesztést. A Harmony program keretében Európa-szerte változtatunk a termesztés és betakarítás módján. Szeretnénk a fogyasztóknak olyan magas minőségű termékeket kínálni, melyek gyártása fenntartható módon előállított alapanyagokon nyugszik</w:t>
      </w:r>
      <w:r>
        <w:rPr>
          <w:lang w:val="hu-HU"/>
        </w:rPr>
        <w:t>”</w:t>
      </w:r>
      <w:r w:rsidRPr="00474004">
        <w:rPr>
          <w:lang w:val="hu-HU"/>
        </w:rPr>
        <w:t xml:space="preserve"> – mondta Flora Schmitlin, </w:t>
      </w:r>
      <w:r>
        <w:rPr>
          <w:lang w:val="hu-HU"/>
        </w:rPr>
        <w:t xml:space="preserve">a Mondelez </w:t>
      </w:r>
      <w:r w:rsidRPr="00474004">
        <w:rPr>
          <w:lang w:val="hu-HU"/>
        </w:rPr>
        <w:t>Harmony EU program</w:t>
      </w:r>
      <w:r>
        <w:rPr>
          <w:lang w:val="hu-HU"/>
        </w:rPr>
        <w:t>jának</w:t>
      </w:r>
      <w:r w:rsidRPr="00474004">
        <w:rPr>
          <w:lang w:val="hu-HU"/>
        </w:rPr>
        <w:t xml:space="preserve"> vezetője. </w:t>
      </w:r>
    </w:p>
    <w:p w:rsidR="00474004" w:rsidRPr="00474004" w:rsidRDefault="00474004" w:rsidP="00474004">
      <w:pPr>
        <w:jc w:val="both"/>
        <w:rPr>
          <w:lang w:val="hu-HU"/>
        </w:rPr>
      </w:pPr>
      <w:r w:rsidRPr="00474004">
        <w:rPr>
          <w:lang w:val="hu-HU"/>
        </w:rPr>
        <w:t xml:space="preserve">A programban a gazdálkodás folyamatai optimalizálásra kerültek. A </w:t>
      </w:r>
      <w:r>
        <w:rPr>
          <w:lang w:val="hu-HU"/>
        </w:rPr>
        <w:t>projekt szabályzata</w:t>
      </w:r>
      <w:r w:rsidRPr="00474004">
        <w:rPr>
          <w:lang w:val="hu-HU"/>
        </w:rPr>
        <w:t xml:space="preserve"> szerint a gazdálkodóknak minimalizálniuk kell a környezeti terhelést, így mérsékelni a növényvédőszerek használatát, csökkenteni a szén-dioxid kibocsátást és a vízhasználatot, valamint biztosítaniuk kell </w:t>
      </w:r>
      <w:r>
        <w:rPr>
          <w:lang w:val="hu-HU"/>
        </w:rPr>
        <w:t xml:space="preserve">a </w:t>
      </w:r>
      <w:r w:rsidRPr="00474004">
        <w:rPr>
          <w:lang w:val="hu-HU"/>
        </w:rPr>
        <w:t>biodiverzitást: földjeik 3%-ának virágos rétként a méheket kell táplálniuk. Cél, a természetes fertilizáció.</w:t>
      </w:r>
    </w:p>
    <w:p w:rsidR="00474004" w:rsidRPr="00474004" w:rsidRDefault="00474004" w:rsidP="00474004">
      <w:pPr>
        <w:jc w:val="both"/>
        <w:rPr>
          <w:lang w:val="hu-HU"/>
        </w:rPr>
      </w:pPr>
      <w:r w:rsidRPr="00474004">
        <w:rPr>
          <w:lang w:val="hu-HU"/>
        </w:rPr>
        <w:t xml:space="preserve">A folyamatok minden része auditált, számtalan adaton és mérőszámon keresztül vizsgálják a projekt hatását, az éves felülvizsgálatok során pedig kiderül, mely területeken lehet még </w:t>
      </w:r>
      <w:r w:rsidRPr="00474004">
        <w:rPr>
          <w:lang w:val="hu-HU"/>
        </w:rPr>
        <w:lastRenderedPageBreak/>
        <w:t xml:space="preserve">további fejlesztéseket eszközölni. Emellett a résztvevő gazdák számára rendszeres tréningeket tartanak, ahol az eljárás szükségességére is kitérnek. </w:t>
      </w:r>
    </w:p>
    <w:p w:rsidR="00474004" w:rsidRPr="00474004" w:rsidRDefault="00474004" w:rsidP="00474004">
      <w:pPr>
        <w:spacing w:after="0" w:line="240" w:lineRule="auto"/>
        <w:jc w:val="both"/>
        <w:rPr>
          <w:rFonts w:eastAsia="Times New Roman"/>
          <w:color w:val="000000"/>
          <w:lang w:val="hu-HU" w:eastAsia="en-GB"/>
        </w:rPr>
      </w:pPr>
      <w:r w:rsidRPr="00474004">
        <w:rPr>
          <w:lang w:val="hu-HU"/>
        </w:rPr>
        <w:t xml:space="preserve">A </w:t>
      </w:r>
      <w:r w:rsidRPr="00474004">
        <w:rPr>
          <w:rFonts w:eastAsia="Times New Roman"/>
          <w:color w:val="000000"/>
          <w:lang w:val="hu-HU" w:eastAsia="en-GB"/>
        </w:rPr>
        <w:t>Harmony a Mondelēz International európai fenntartható búzatermesztési programja, mely 2008-ban, Franciaországban indult. Az elmúlt több mint egy évtized során a projekt teljes átláthatóságot biztosított és nagymértéjben hozzájárult a helyi biodiverzitás megőrzéséhez.</w:t>
      </w:r>
    </w:p>
    <w:p w:rsidR="00474004" w:rsidRPr="00474004" w:rsidRDefault="00474004" w:rsidP="00474004">
      <w:pPr>
        <w:spacing w:after="0" w:line="240" w:lineRule="auto"/>
        <w:ind w:firstLine="720"/>
        <w:jc w:val="both"/>
        <w:rPr>
          <w:rFonts w:eastAsia="Times New Roman"/>
          <w:lang w:val="hu-HU" w:eastAsia="en-GB"/>
        </w:rPr>
      </w:pPr>
    </w:p>
    <w:p w:rsidR="00474004" w:rsidRPr="00474004" w:rsidRDefault="00474004" w:rsidP="00474004">
      <w:pPr>
        <w:jc w:val="both"/>
        <w:rPr>
          <w:rFonts w:eastAsia="Times New Roman"/>
          <w:b/>
          <w:bCs/>
          <w:color w:val="000000"/>
          <w:shd w:val="clear" w:color="auto" w:fill="FFFFFF"/>
          <w:lang w:val="hu-HU" w:eastAsia="en-GB"/>
        </w:rPr>
      </w:pPr>
      <w:r w:rsidRPr="00474004">
        <w:rPr>
          <w:rFonts w:eastAsia="Times New Roman"/>
          <w:b/>
          <w:bCs/>
          <w:color w:val="000000"/>
          <w:shd w:val="clear" w:color="auto" w:fill="FFFFFF"/>
          <w:lang w:val="hu-HU" w:eastAsia="en-GB"/>
        </w:rPr>
        <w:t>A Harmony számokban</w:t>
      </w:r>
    </w:p>
    <w:p w:rsidR="00474004" w:rsidRPr="00474004" w:rsidRDefault="00474004" w:rsidP="0047400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/>
          <w:color w:val="000000"/>
          <w:lang w:val="hu-HU" w:eastAsia="en-GB"/>
        </w:rPr>
      </w:pPr>
      <w:r w:rsidRPr="00474004">
        <w:rPr>
          <w:rFonts w:eastAsia="Times New Roman"/>
          <w:color w:val="000000"/>
          <w:shd w:val="clear" w:color="auto" w:fill="FFFFFF"/>
          <w:lang w:val="hu-HU" w:eastAsia="en-GB"/>
        </w:rPr>
        <w:t>1,700 gazdálkodó partner Európában</w:t>
      </w:r>
    </w:p>
    <w:p w:rsidR="00474004" w:rsidRPr="00474004" w:rsidRDefault="00474004" w:rsidP="0047400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/>
          <w:color w:val="000000"/>
          <w:lang w:val="hu-HU" w:eastAsia="en-GB"/>
        </w:rPr>
      </w:pPr>
      <w:r w:rsidRPr="00474004">
        <w:rPr>
          <w:rFonts w:eastAsia="Times New Roman"/>
          <w:color w:val="000000"/>
          <w:shd w:val="clear" w:color="auto" w:fill="FFFFFF"/>
          <w:lang w:val="hu-HU" w:eastAsia="en-GB"/>
        </w:rPr>
        <w:t>39,000 hektárnyi elvetett Harmony búza Európában, 2017-ben</w:t>
      </w:r>
    </w:p>
    <w:p w:rsidR="00474004" w:rsidRPr="00474004" w:rsidRDefault="00474004" w:rsidP="0047400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/>
          <w:color w:val="000000"/>
          <w:lang w:val="hu-HU" w:eastAsia="en-GB"/>
        </w:rPr>
      </w:pPr>
      <w:r w:rsidRPr="00474004">
        <w:rPr>
          <w:rFonts w:eastAsia="Times New Roman"/>
          <w:color w:val="000000"/>
          <w:shd w:val="clear" w:color="auto" w:fill="FFFFFF"/>
          <w:lang w:val="hu-HU" w:eastAsia="en-GB"/>
        </w:rPr>
        <w:t>177,000 tonnányi betakarított francia Harmony búza Európában, 2017-ben</w:t>
      </w:r>
    </w:p>
    <w:p w:rsidR="00474004" w:rsidRPr="00474004" w:rsidRDefault="00474004" w:rsidP="0047400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/>
          <w:color w:val="000000"/>
          <w:lang w:val="hu-HU" w:eastAsia="en-GB"/>
        </w:rPr>
      </w:pPr>
      <w:r w:rsidRPr="00474004">
        <w:rPr>
          <w:rFonts w:eastAsia="Times New Roman"/>
          <w:color w:val="000000"/>
          <w:shd w:val="clear" w:color="auto" w:fill="FFFFFF"/>
          <w:lang w:val="hu-HU" w:eastAsia="en-GB"/>
        </w:rPr>
        <w:t>1,026 hektárnyi virágoskert létesítése</w:t>
      </w:r>
    </w:p>
    <w:p w:rsidR="00474004" w:rsidRPr="00474004" w:rsidRDefault="00474004" w:rsidP="0047400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/>
          <w:lang w:val="hu-HU" w:eastAsia="en-GB"/>
        </w:rPr>
      </w:pPr>
      <w:r w:rsidRPr="00474004">
        <w:rPr>
          <w:rFonts w:eastAsia="Times New Roman"/>
          <w:color w:val="000000"/>
          <w:shd w:val="clear" w:color="auto" w:fill="FFFFFF"/>
          <w:lang w:val="hu-HU" w:eastAsia="en-GB"/>
        </w:rPr>
        <w:t>A LU kekszek 98%-a Franciaországban már Harmony búzából készül</w:t>
      </w:r>
    </w:p>
    <w:p w:rsidR="00474004" w:rsidRPr="00474004" w:rsidRDefault="00474004" w:rsidP="00474004">
      <w:pPr>
        <w:spacing w:after="0" w:line="240" w:lineRule="auto"/>
        <w:ind w:left="720"/>
        <w:jc w:val="both"/>
        <w:textAlignment w:val="baseline"/>
        <w:rPr>
          <w:rFonts w:eastAsia="Times New Roman"/>
          <w:lang w:val="hu-HU" w:eastAsia="en-GB"/>
        </w:rPr>
      </w:pPr>
    </w:p>
    <w:p w:rsidR="00474004" w:rsidRPr="00474004" w:rsidRDefault="00474004" w:rsidP="00474004">
      <w:pPr>
        <w:spacing w:after="0" w:line="240" w:lineRule="auto"/>
        <w:jc w:val="both"/>
        <w:rPr>
          <w:rFonts w:eastAsia="Times New Roman"/>
          <w:b/>
          <w:bCs/>
          <w:color w:val="000000"/>
          <w:lang w:val="hu-HU" w:eastAsia="en-GB"/>
        </w:rPr>
      </w:pPr>
      <w:r w:rsidRPr="00474004">
        <w:rPr>
          <w:rFonts w:eastAsia="Times New Roman"/>
          <w:b/>
          <w:bCs/>
          <w:color w:val="000000"/>
          <w:lang w:val="hu-HU" w:eastAsia="en-GB"/>
        </w:rPr>
        <w:t xml:space="preserve">További információkért látogasson el a Harmony program weboldalára: </w:t>
      </w:r>
    </w:p>
    <w:p w:rsidR="00474004" w:rsidRPr="00474004" w:rsidRDefault="00F5769E" w:rsidP="0047400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lang w:val="hu-HU" w:eastAsia="en-GB"/>
        </w:rPr>
      </w:pPr>
      <w:r>
        <w:rPr>
          <w:rFonts w:eastAsia="Times New Roman"/>
          <w:color w:val="000000"/>
          <w:shd w:val="clear" w:color="auto" w:fill="FFFFFF"/>
          <w:lang w:val="hu-HU" w:eastAsia="en-GB"/>
        </w:rPr>
        <w:t>Magyarul</w:t>
      </w:r>
      <w:r w:rsidR="00474004" w:rsidRPr="00474004">
        <w:rPr>
          <w:rFonts w:eastAsia="Times New Roman"/>
          <w:color w:val="000000"/>
          <w:shd w:val="clear" w:color="auto" w:fill="FFFFFF"/>
          <w:lang w:val="hu-HU" w:eastAsia="en-GB"/>
        </w:rPr>
        <w:t xml:space="preserve">: </w:t>
      </w:r>
      <w:hyperlink r:id="rId8" w:history="1">
        <w:r w:rsidR="00474004" w:rsidRPr="00474004">
          <w:rPr>
            <w:rStyle w:val="Hyperlink"/>
            <w:rFonts w:eastAsia="Times New Roman"/>
            <w:shd w:val="clear" w:color="auto" w:fill="FFFFFF"/>
            <w:lang w:val="hu-HU" w:eastAsia="en-GB"/>
          </w:rPr>
          <w:t>https://harmony.info/hu-hu</w:t>
        </w:r>
      </w:hyperlink>
    </w:p>
    <w:p w:rsidR="00474004" w:rsidRPr="00474004" w:rsidRDefault="00F5769E" w:rsidP="0047400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lang w:val="hu-HU" w:eastAsia="en-GB"/>
        </w:rPr>
      </w:pPr>
      <w:r>
        <w:rPr>
          <w:rFonts w:eastAsia="Times New Roman"/>
          <w:color w:val="000000"/>
          <w:shd w:val="clear" w:color="auto" w:fill="FFFFFF"/>
          <w:lang w:val="hu-HU" w:eastAsia="en-GB"/>
        </w:rPr>
        <w:t>Angolul</w:t>
      </w:r>
      <w:r w:rsidR="00474004" w:rsidRPr="00474004">
        <w:rPr>
          <w:rFonts w:eastAsia="Times New Roman"/>
          <w:color w:val="000000"/>
          <w:shd w:val="clear" w:color="auto" w:fill="FFFFFF"/>
          <w:lang w:val="hu-HU" w:eastAsia="en-GB"/>
        </w:rPr>
        <w:t xml:space="preserve">: </w:t>
      </w:r>
      <w:hyperlink r:id="rId9" w:history="1">
        <w:r w:rsidR="00474004" w:rsidRPr="00474004">
          <w:rPr>
            <w:rStyle w:val="Hyperlink"/>
            <w:rFonts w:eastAsia="Times New Roman"/>
            <w:shd w:val="clear" w:color="auto" w:fill="FFFFFF"/>
            <w:lang w:val="hu-HU" w:eastAsia="en-GB"/>
          </w:rPr>
          <w:t>https://harmony.info/en-en</w:t>
        </w:r>
      </w:hyperlink>
    </w:p>
    <w:bookmarkEnd w:id="0"/>
    <w:p w:rsidR="002D15B4" w:rsidRPr="00CF23F6" w:rsidRDefault="002D15B4" w:rsidP="002D15B4">
      <w:pPr>
        <w:autoSpaceDE w:val="0"/>
        <w:autoSpaceDN w:val="0"/>
        <w:spacing w:after="0" w:line="360" w:lineRule="auto"/>
        <w:jc w:val="both"/>
        <w:rPr>
          <w:rFonts w:eastAsia="Calibri"/>
          <w:b/>
          <w:color w:val="4A206A"/>
          <w:sz w:val="24"/>
        </w:rPr>
      </w:pPr>
    </w:p>
    <w:p w:rsidR="002D15B4" w:rsidRPr="00474004" w:rsidRDefault="002D15B4" w:rsidP="002E489E">
      <w:pPr>
        <w:autoSpaceDE w:val="0"/>
        <w:autoSpaceDN w:val="0"/>
        <w:spacing w:after="0" w:line="360" w:lineRule="auto"/>
        <w:jc w:val="both"/>
        <w:rPr>
          <w:rFonts w:eastAsia="Calibri"/>
          <w:b/>
          <w:color w:val="4A206A"/>
          <w:lang w:val="hu-HU"/>
        </w:rPr>
      </w:pPr>
      <w:r w:rsidRPr="00474004">
        <w:rPr>
          <w:rFonts w:eastAsia="Calibri"/>
          <w:b/>
          <w:color w:val="4A206A"/>
          <w:lang w:val="hu-HU"/>
        </w:rPr>
        <w:t>A</w:t>
      </w:r>
      <w:r w:rsidR="002E489E" w:rsidRPr="00474004">
        <w:rPr>
          <w:rFonts w:eastAsia="Calibri"/>
          <w:b/>
          <w:color w:val="4A206A"/>
          <w:lang w:val="hu-HU"/>
        </w:rPr>
        <w:t xml:space="preserve"> </w:t>
      </w:r>
      <w:r w:rsidRPr="00474004">
        <w:rPr>
          <w:rFonts w:eastAsia="Calibri"/>
          <w:b/>
          <w:color w:val="4A206A"/>
          <w:lang w:val="hu-HU"/>
        </w:rPr>
        <w:t>Mondelēz International</w:t>
      </w:r>
      <w:r w:rsidR="002E489E" w:rsidRPr="00474004">
        <w:rPr>
          <w:rFonts w:eastAsia="Calibri"/>
          <w:b/>
          <w:color w:val="4A206A"/>
          <w:lang w:val="hu-HU"/>
        </w:rPr>
        <w:t>-ről</w:t>
      </w:r>
    </w:p>
    <w:p w:rsidR="00474004" w:rsidRPr="00474004" w:rsidRDefault="002E489E" w:rsidP="00474004">
      <w:pPr>
        <w:keepLines/>
        <w:spacing w:after="60" w:line="418" w:lineRule="auto"/>
        <w:ind w:firstLine="720"/>
        <w:jc w:val="both"/>
        <w:rPr>
          <w:rFonts w:eastAsia="Arial"/>
          <w:lang w:val="hu-HU"/>
        </w:rPr>
      </w:pPr>
      <w:r w:rsidRPr="00474004">
        <w:rPr>
          <w:rFonts w:eastAsia="Arial"/>
          <w:lang w:val="hu-HU"/>
        </w:rPr>
        <w:t xml:space="preserve">A </w:t>
      </w:r>
      <w:r w:rsidR="002D15B4" w:rsidRPr="00474004">
        <w:rPr>
          <w:rFonts w:eastAsia="Arial"/>
          <w:lang w:val="hu-HU"/>
        </w:rPr>
        <w:t xml:space="preserve">Mondelēz International, Inc. (NASDAQ: MDLZ) </w:t>
      </w:r>
      <w:r w:rsidRPr="00474004">
        <w:rPr>
          <w:rFonts w:eastAsia="Arial"/>
          <w:lang w:val="hu-HU"/>
        </w:rPr>
        <w:t xml:space="preserve">a világ 150 országában forgalmazza snacktermékeit fogyasztóinak. </w:t>
      </w:r>
      <w:r w:rsidR="002D15B4" w:rsidRPr="00474004">
        <w:rPr>
          <w:rFonts w:eastAsia="Arial"/>
          <w:lang w:val="hu-HU"/>
        </w:rPr>
        <w:t>2018</w:t>
      </w:r>
      <w:r w:rsidRPr="00474004">
        <w:rPr>
          <w:rFonts w:eastAsia="Arial"/>
          <w:lang w:val="hu-HU"/>
        </w:rPr>
        <w:t xml:space="preserve">-ban nettó </w:t>
      </w:r>
      <w:r w:rsidR="002D15B4" w:rsidRPr="00474004">
        <w:rPr>
          <w:rFonts w:eastAsia="Arial"/>
          <w:lang w:val="hu-HU"/>
        </w:rPr>
        <w:t xml:space="preserve">26 </w:t>
      </w:r>
      <w:r w:rsidRPr="00474004">
        <w:rPr>
          <w:rFonts w:eastAsia="Arial"/>
          <w:lang w:val="hu-HU"/>
        </w:rPr>
        <w:t xml:space="preserve">milliárd dolláros árbevétellel a </w:t>
      </w:r>
      <w:r w:rsidR="002D15B4" w:rsidRPr="00474004">
        <w:rPr>
          <w:rFonts w:eastAsia="Arial"/>
          <w:lang w:val="hu-HU"/>
        </w:rPr>
        <w:t xml:space="preserve">MDLZ </w:t>
      </w:r>
      <w:r w:rsidRPr="00474004">
        <w:rPr>
          <w:rFonts w:eastAsia="Arial"/>
          <w:lang w:val="hu-HU"/>
        </w:rPr>
        <w:t xml:space="preserve">a világ vezető snackgyártója, olyan ikonikus globális márkákkal, mint az </w:t>
      </w:r>
      <w:r w:rsidR="002D15B4" w:rsidRPr="00474004">
        <w:rPr>
          <w:rFonts w:eastAsia="Arial"/>
          <w:i/>
          <w:lang w:val="hu-HU"/>
        </w:rPr>
        <w:t>Oreo</w:t>
      </w:r>
      <w:r w:rsidR="002D15B4" w:rsidRPr="00474004">
        <w:rPr>
          <w:rFonts w:eastAsia="Arial"/>
          <w:lang w:val="hu-HU"/>
        </w:rPr>
        <w:t xml:space="preserve">, </w:t>
      </w:r>
      <w:r w:rsidR="002D15B4" w:rsidRPr="00474004">
        <w:rPr>
          <w:rFonts w:eastAsia="Arial"/>
          <w:i/>
          <w:lang w:val="hu-HU"/>
        </w:rPr>
        <w:t>belVita</w:t>
      </w:r>
      <w:r w:rsidR="002D15B4" w:rsidRPr="00474004">
        <w:rPr>
          <w:rFonts w:eastAsia="Arial"/>
          <w:lang w:val="hu-HU"/>
        </w:rPr>
        <w:t xml:space="preserve"> </w:t>
      </w:r>
      <w:r w:rsidRPr="00474004">
        <w:rPr>
          <w:rFonts w:eastAsia="Arial"/>
          <w:lang w:val="hu-HU"/>
        </w:rPr>
        <w:t>és</w:t>
      </w:r>
      <w:r w:rsidR="002D15B4" w:rsidRPr="00474004">
        <w:rPr>
          <w:rFonts w:eastAsia="Arial"/>
          <w:lang w:val="hu-HU"/>
        </w:rPr>
        <w:t xml:space="preserve"> </w:t>
      </w:r>
      <w:r w:rsidR="002D15B4" w:rsidRPr="00474004">
        <w:rPr>
          <w:rFonts w:eastAsia="Arial"/>
          <w:i/>
          <w:lang w:val="hu-HU"/>
        </w:rPr>
        <w:t>LU</w:t>
      </w:r>
      <w:r w:rsidR="002D15B4" w:rsidRPr="00474004">
        <w:rPr>
          <w:rFonts w:eastAsia="Arial"/>
          <w:lang w:val="hu-HU"/>
        </w:rPr>
        <w:t xml:space="preserve"> </w:t>
      </w:r>
      <w:r w:rsidRPr="00474004">
        <w:rPr>
          <w:rFonts w:eastAsia="Arial"/>
          <w:lang w:val="hu-HU"/>
        </w:rPr>
        <w:t>kekszek</w:t>
      </w:r>
      <w:r w:rsidR="002D15B4" w:rsidRPr="00474004">
        <w:rPr>
          <w:rFonts w:eastAsia="Arial"/>
          <w:lang w:val="hu-HU"/>
        </w:rPr>
        <w:t xml:space="preserve">; </w:t>
      </w:r>
      <w:r w:rsidR="002D15B4" w:rsidRPr="00474004">
        <w:rPr>
          <w:rFonts w:eastAsia="Arial"/>
          <w:i/>
          <w:lang w:val="hu-HU"/>
        </w:rPr>
        <w:t>Cadbury Dairy Milk</w:t>
      </w:r>
      <w:r w:rsidR="002D15B4" w:rsidRPr="00474004">
        <w:rPr>
          <w:rFonts w:eastAsia="Arial"/>
          <w:lang w:val="hu-HU"/>
        </w:rPr>
        <w:t xml:space="preserve">, </w:t>
      </w:r>
      <w:r w:rsidR="002D15B4" w:rsidRPr="00474004">
        <w:rPr>
          <w:rFonts w:eastAsia="Arial"/>
          <w:i/>
          <w:lang w:val="hu-HU"/>
        </w:rPr>
        <w:t>Milka</w:t>
      </w:r>
      <w:r w:rsidR="002D15B4" w:rsidRPr="00474004">
        <w:rPr>
          <w:rFonts w:eastAsia="Arial"/>
          <w:lang w:val="hu-HU"/>
        </w:rPr>
        <w:t xml:space="preserve"> </w:t>
      </w:r>
      <w:r w:rsidRPr="00474004">
        <w:rPr>
          <w:rFonts w:eastAsia="Arial"/>
          <w:lang w:val="hu-HU"/>
        </w:rPr>
        <w:t>és</w:t>
      </w:r>
      <w:r w:rsidR="00A108BC" w:rsidRPr="00474004">
        <w:rPr>
          <w:rFonts w:eastAsia="Arial"/>
          <w:lang w:val="hu-HU"/>
        </w:rPr>
        <w:t xml:space="preserve"> </w:t>
      </w:r>
      <w:r w:rsidR="002D15B4" w:rsidRPr="00474004">
        <w:rPr>
          <w:rFonts w:eastAsia="Arial"/>
          <w:i/>
          <w:lang w:val="hu-HU"/>
        </w:rPr>
        <w:t>Toblerone</w:t>
      </w:r>
      <w:r w:rsidR="002D15B4" w:rsidRPr="00474004">
        <w:rPr>
          <w:rFonts w:eastAsia="Arial"/>
          <w:lang w:val="hu-HU"/>
        </w:rPr>
        <w:t xml:space="preserve"> </w:t>
      </w:r>
      <w:r w:rsidRPr="00474004">
        <w:rPr>
          <w:rFonts w:eastAsia="Arial"/>
          <w:lang w:val="hu-HU"/>
        </w:rPr>
        <w:t>csokoládék</w:t>
      </w:r>
      <w:r w:rsidR="002D15B4" w:rsidRPr="00474004">
        <w:rPr>
          <w:rFonts w:eastAsia="Arial"/>
          <w:lang w:val="hu-HU"/>
        </w:rPr>
        <w:t xml:space="preserve">; </w:t>
      </w:r>
      <w:r w:rsidR="002D15B4" w:rsidRPr="00474004">
        <w:rPr>
          <w:rFonts w:eastAsia="Arial"/>
          <w:i/>
          <w:lang w:val="hu-HU"/>
        </w:rPr>
        <w:t>Sour Patch Kids</w:t>
      </w:r>
      <w:r w:rsidR="002D15B4" w:rsidRPr="00474004">
        <w:rPr>
          <w:rFonts w:eastAsia="Arial"/>
          <w:lang w:val="hu-HU"/>
        </w:rPr>
        <w:t xml:space="preserve"> </w:t>
      </w:r>
      <w:r w:rsidRPr="00474004">
        <w:rPr>
          <w:rFonts w:eastAsia="Arial"/>
          <w:lang w:val="hu-HU"/>
        </w:rPr>
        <w:t>cukorka</w:t>
      </w:r>
      <w:r w:rsidR="002D15B4" w:rsidRPr="00474004">
        <w:rPr>
          <w:rFonts w:eastAsia="Arial"/>
          <w:lang w:val="hu-HU"/>
        </w:rPr>
        <w:t xml:space="preserve"> </w:t>
      </w:r>
      <w:r w:rsidRPr="00474004">
        <w:rPr>
          <w:rFonts w:eastAsia="Arial"/>
          <w:lang w:val="hu-HU"/>
        </w:rPr>
        <w:t>és</w:t>
      </w:r>
      <w:r w:rsidR="002D15B4" w:rsidRPr="00474004">
        <w:rPr>
          <w:rFonts w:eastAsia="Arial"/>
          <w:lang w:val="hu-HU"/>
        </w:rPr>
        <w:t xml:space="preserve"> </w:t>
      </w:r>
      <w:r w:rsidR="002D15B4" w:rsidRPr="00474004">
        <w:rPr>
          <w:rFonts w:eastAsia="Arial"/>
          <w:i/>
          <w:lang w:val="hu-HU"/>
        </w:rPr>
        <w:t>Trident</w:t>
      </w:r>
      <w:r w:rsidR="002D15B4" w:rsidRPr="00474004">
        <w:rPr>
          <w:rFonts w:eastAsia="Arial"/>
          <w:lang w:val="hu-HU"/>
        </w:rPr>
        <w:t xml:space="preserve"> </w:t>
      </w:r>
      <w:r w:rsidRPr="00474004">
        <w:rPr>
          <w:rFonts w:eastAsia="Arial"/>
          <w:lang w:val="hu-HU"/>
        </w:rPr>
        <w:t>rágó</w:t>
      </w:r>
      <w:r w:rsidR="002D15B4" w:rsidRPr="00474004">
        <w:rPr>
          <w:rFonts w:eastAsia="Arial"/>
          <w:lang w:val="hu-HU"/>
        </w:rPr>
        <w:t>gum</w:t>
      </w:r>
      <w:r w:rsidRPr="00474004">
        <w:rPr>
          <w:rFonts w:eastAsia="Arial"/>
          <w:lang w:val="hu-HU"/>
        </w:rPr>
        <w:t>i</w:t>
      </w:r>
      <w:r w:rsidR="002D15B4" w:rsidRPr="00474004">
        <w:rPr>
          <w:rFonts w:eastAsia="Arial"/>
          <w:lang w:val="hu-HU"/>
        </w:rPr>
        <w:t xml:space="preserve">. </w:t>
      </w:r>
      <w:r w:rsidRPr="00474004">
        <w:rPr>
          <w:rFonts w:eastAsia="Arial"/>
          <w:lang w:val="hu-HU"/>
        </w:rPr>
        <w:t xml:space="preserve">A </w:t>
      </w:r>
      <w:r w:rsidR="002D15B4" w:rsidRPr="00474004">
        <w:rPr>
          <w:rFonts w:eastAsia="Arial"/>
          <w:lang w:val="hu-HU"/>
        </w:rPr>
        <w:t xml:space="preserve">Mondelēz International </w:t>
      </w:r>
      <w:r w:rsidRPr="00474004">
        <w:rPr>
          <w:rFonts w:eastAsia="Arial"/>
          <w:lang w:val="hu-HU"/>
        </w:rPr>
        <w:t xml:space="preserve">a </w:t>
      </w:r>
      <w:r w:rsidR="002D15B4" w:rsidRPr="00474004">
        <w:rPr>
          <w:rFonts w:eastAsia="Arial"/>
          <w:lang w:val="hu-HU"/>
        </w:rPr>
        <w:t xml:space="preserve">Standard and Poor’s 500, </w:t>
      </w:r>
      <w:r w:rsidRPr="00474004">
        <w:rPr>
          <w:rFonts w:eastAsia="Arial"/>
          <w:lang w:val="hu-HU"/>
        </w:rPr>
        <w:t xml:space="preserve">a </w:t>
      </w:r>
      <w:r w:rsidR="002D15B4" w:rsidRPr="00474004">
        <w:rPr>
          <w:rFonts w:eastAsia="Arial"/>
          <w:lang w:val="hu-HU"/>
        </w:rPr>
        <w:t xml:space="preserve">Nasdaq 100 </w:t>
      </w:r>
      <w:r w:rsidRPr="00474004">
        <w:rPr>
          <w:rFonts w:eastAsia="Arial"/>
          <w:lang w:val="hu-HU"/>
        </w:rPr>
        <w:t>és a</w:t>
      </w:r>
      <w:r w:rsidR="002D15B4" w:rsidRPr="00474004">
        <w:rPr>
          <w:rFonts w:eastAsia="Arial"/>
          <w:lang w:val="hu-HU"/>
        </w:rPr>
        <w:t xml:space="preserve"> Dow Jones Sustainability Index</w:t>
      </w:r>
      <w:r w:rsidRPr="00474004">
        <w:rPr>
          <w:rFonts w:eastAsia="Arial"/>
          <w:lang w:val="hu-HU"/>
        </w:rPr>
        <w:t xml:space="preserve"> büszke tagja</w:t>
      </w:r>
      <w:r w:rsidR="002D15B4" w:rsidRPr="00474004">
        <w:rPr>
          <w:rFonts w:eastAsia="Arial"/>
          <w:lang w:val="hu-HU"/>
        </w:rPr>
        <w:t xml:space="preserve">. </w:t>
      </w:r>
      <w:r w:rsidRPr="00474004">
        <w:rPr>
          <w:rFonts w:eastAsia="Arial"/>
          <w:lang w:val="hu-HU"/>
        </w:rPr>
        <w:t>További információkért látogasson el weboldalunkra:</w:t>
      </w:r>
      <w:r w:rsidR="002D15B4" w:rsidRPr="00474004">
        <w:rPr>
          <w:rFonts w:eastAsia="Arial"/>
          <w:lang w:val="hu-HU"/>
        </w:rPr>
        <w:t xml:space="preserve"> </w:t>
      </w:r>
      <w:r w:rsidR="002D15B4" w:rsidRPr="00474004">
        <w:rPr>
          <w:rFonts w:eastAsia="Arial"/>
          <w:color w:val="0000FF"/>
          <w:u w:val="single" w:color="0000FF"/>
          <w:lang w:val="hu-HU"/>
        </w:rPr>
        <w:t>www.mondelezinternational.com</w:t>
      </w:r>
      <w:r w:rsidR="002D15B4" w:rsidRPr="00474004">
        <w:rPr>
          <w:rFonts w:eastAsia="Arial"/>
          <w:lang w:val="hu-HU"/>
        </w:rPr>
        <w:t xml:space="preserve"> </w:t>
      </w:r>
      <w:r w:rsidRPr="00474004">
        <w:rPr>
          <w:rFonts w:eastAsia="Arial"/>
          <w:lang w:val="hu-HU"/>
        </w:rPr>
        <w:t xml:space="preserve">vagy kövesse vállalatunkat a Twitteren: </w:t>
      </w:r>
      <w:hyperlink r:id="rId10" w:history="1">
        <w:r w:rsidR="002D15B4" w:rsidRPr="00474004">
          <w:rPr>
            <w:rFonts w:eastAsia="Arial"/>
            <w:color w:val="0000FF"/>
            <w:u w:val="single" w:color="0000FF"/>
            <w:lang w:val="hu-HU"/>
          </w:rPr>
          <w:t>www.twitter.com/MDLZ</w:t>
        </w:r>
      </w:hyperlink>
      <w:r w:rsidR="002D15B4" w:rsidRPr="00474004">
        <w:rPr>
          <w:rFonts w:eastAsia="Arial"/>
          <w:lang w:val="hu-HU"/>
        </w:rPr>
        <w:t>.</w:t>
      </w:r>
    </w:p>
    <w:p w:rsidR="00474004" w:rsidRPr="00474004" w:rsidRDefault="00474004" w:rsidP="00474004">
      <w:pPr>
        <w:keepLines/>
        <w:spacing w:after="60" w:line="418" w:lineRule="auto"/>
        <w:rPr>
          <w:rFonts w:eastAsia="Arial"/>
          <w:lang w:val="hu-HU"/>
        </w:rPr>
      </w:pPr>
      <w:r w:rsidRPr="00CA6A99">
        <w:rPr>
          <w:noProof/>
        </w:rPr>
        <w:drawing>
          <wp:inline distT="0" distB="0" distL="0" distR="0" wp14:anchorId="1D3D6715" wp14:editId="57A85E2E">
            <wp:extent cx="1520190" cy="314325"/>
            <wp:effectExtent l="0" t="0" r="3810" b="3175"/>
            <wp:docPr id="1" name="Picture 1" descr="https://lh4.googleusercontent.com/rT0P4xBi_e0IWWU1z8hU8J-sO1NuEAFMXbGcy3334wmjKmRMUWTVY1d-wA0xYNVne4htxEEoFkhxFT56IISvRwPZsiQ6Stk5M0bHbIAM860GJh8eK3dIP5fVTvtjwnu5NGKpffvo7g_AnL8c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rT0P4xBi_e0IWWU1z8hU8J-sO1NuEAFMXbGcy3334wmjKmRMUWTVY1d-wA0xYNVne4htxEEoFkhxFT56IISvRwPZsiQ6Stk5M0bHbIAM860GJh8eK3dIP5fVTvtjwnu5NGKpffvo7g_AnL8cPQ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03" cy="33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711" w:rsidRDefault="00E36E15"/>
    <w:sectPr w:rsidR="00AC3711" w:rsidSect="0051504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100B"/>
    <w:multiLevelType w:val="multilevel"/>
    <w:tmpl w:val="4A6C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C659ED"/>
    <w:multiLevelType w:val="multilevel"/>
    <w:tmpl w:val="379A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BA6D5D"/>
    <w:multiLevelType w:val="multilevel"/>
    <w:tmpl w:val="A0A0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5B4"/>
    <w:rsid w:val="002D15B4"/>
    <w:rsid w:val="002E489E"/>
    <w:rsid w:val="003575AF"/>
    <w:rsid w:val="00474004"/>
    <w:rsid w:val="0051504B"/>
    <w:rsid w:val="00A108BC"/>
    <w:rsid w:val="00C82FF2"/>
    <w:rsid w:val="00E36E15"/>
    <w:rsid w:val="00E829F8"/>
    <w:rsid w:val="00F5769E"/>
    <w:rsid w:val="00FD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73588-391C-1B4E-85E3-3ABA1EDE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15B4"/>
    <w:pPr>
      <w:spacing w:after="160" w:line="259" w:lineRule="auto"/>
    </w:pPr>
    <w:rPr>
      <w:rFonts w:ascii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2D15B4"/>
    <w:rPr>
      <w:rFonts w:ascii="Calibri" w:hAnsi="Calibri" w:cs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D1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40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400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mony.info/hu-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knuth@kraft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er.kertesz@mdlz.com%20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hyperlink" Target="http://www.twitter.com/MDL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armony.info/en-en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3720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Arnold Kertész</dc:creator>
  <cp:keywords/>
  <dc:description/>
  <cp:lastModifiedBy>Agha, Marketa</cp:lastModifiedBy>
  <cp:revision>2</cp:revision>
  <cp:lastPrinted>2019-06-24T15:48:00Z</cp:lastPrinted>
  <dcterms:created xsi:type="dcterms:W3CDTF">2019-06-24T15:48:00Z</dcterms:created>
  <dcterms:modified xsi:type="dcterms:W3CDTF">2019-06-24T15:48:00Z</dcterms:modified>
</cp:coreProperties>
</file>