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E1563" w14:textId="77777777" w:rsidR="003C0189" w:rsidRDefault="00C65B79" w:rsidP="00C65B79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sv-SE"/>
        </w:rPr>
      </w:pPr>
      <w:r>
        <w:rPr>
          <w:rFonts w:ascii="Arial" w:eastAsia="Times New Roman" w:hAnsi="Arial" w:cs="Arial"/>
          <w:noProof/>
          <w:sz w:val="16"/>
          <w:szCs w:val="16"/>
          <w:lang w:eastAsia="sv-SE"/>
        </w:rPr>
        <w:drawing>
          <wp:inline distT="0" distB="0" distL="0" distR="0" wp14:anchorId="550857F2" wp14:editId="3C22BC46">
            <wp:extent cx="2944374" cy="47853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_8114_c_pos_r1_let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374" cy="47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sz w:val="16"/>
          <w:szCs w:val="16"/>
          <w:lang w:eastAsia="sv-SE"/>
        </w:rPr>
        <w:drawing>
          <wp:inline distT="0" distB="0" distL="0" distR="0" wp14:anchorId="1B9DAFB6" wp14:editId="0B6A8A46">
            <wp:extent cx="2944374" cy="47853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_8114_c_pos_r1_let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374" cy="47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0189" w:rsidRPr="00C65B79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14:paraId="7807499C" w14:textId="77777777" w:rsidR="00C65B79" w:rsidRDefault="00C65B79" w:rsidP="00C65B79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sv-SE"/>
        </w:rPr>
      </w:pPr>
    </w:p>
    <w:p w14:paraId="4A9FCCEC" w14:textId="77777777" w:rsidR="00C65B79" w:rsidRDefault="00C65B79" w:rsidP="00C65B7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sv-SE"/>
        </w:rPr>
      </w:pPr>
    </w:p>
    <w:p w14:paraId="6F855F42" w14:textId="77777777" w:rsidR="00C65B79" w:rsidRDefault="00C65B79" w:rsidP="003C01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v-SE"/>
        </w:rPr>
      </w:pPr>
    </w:p>
    <w:p w14:paraId="6AA46BE6" w14:textId="77777777" w:rsidR="00C65B79" w:rsidRPr="002852B0" w:rsidRDefault="002852B0" w:rsidP="002852B0">
      <w:pPr>
        <w:pBdr>
          <w:bottom w:val="single" w:sz="6" w:space="1" w:color="auto"/>
        </w:pBdr>
        <w:spacing w:after="0" w:line="240" w:lineRule="auto"/>
        <w:ind w:firstLine="1304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                                                                       </w:t>
      </w:r>
      <w:r w:rsidR="00C65B79" w:rsidRPr="00C65B79">
        <w:rPr>
          <w:rFonts w:ascii="Arial" w:eastAsia="Times New Roman" w:hAnsi="Arial" w:cs="Arial"/>
          <w:lang w:eastAsia="sv-SE"/>
        </w:rPr>
        <w:t xml:space="preserve">Hedemora den </w:t>
      </w:r>
      <w:r w:rsidR="0073604F">
        <w:rPr>
          <w:rFonts w:ascii="Arial" w:eastAsia="Times New Roman" w:hAnsi="Arial" w:cs="Arial"/>
          <w:lang w:eastAsia="sv-SE"/>
        </w:rPr>
        <w:t>10 januari 2020</w:t>
      </w:r>
      <w:r>
        <w:rPr>
          <w:rFonts w:ascii="Arial" w:eastAsia="Times New Roman" w:hAnsi="Arial" w:cs="Arial"/>
          <w:lang w:eastAsia="sv-SE"/>
        </w:rPr>
        <w:br/>
      </w:r>
    </w:p>
    <w:p w14:paraId="40CC3963" w14:textId="77777777" w:rsidR="00C65B79" w:rsidRPr="00C65B79" w:rsidRDefault="00C65B79" w:rsidP="0073604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sv-SE"/>
        </w:rPr>
      </w:pPr>
    </w:p>
    <w:p w14:paraId="75C254D7" w14:textId="77777777" w:rsidR="003C0189" w:rsidRPr="00C65B79" w:rsidRDefault="003C0189" w:rsidP="003C018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C65B79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14:paraId="3B3DC00E" w14:textId="15E0E432" w:rsidR="00D62F18" w:rsidRPr="00D62F18" w:rsidRDefault="0073604F" w:rsidP="0073604F">
      <w:pPr>
        <w:spacing w:after="270" w:line="578" w:lineRule="atLeast"/>
        <w:outlineLvl w:val="0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53"/>
          <w:szCs w:val="53"/>
          <w:lang w:eastAsia="sv-SE"/>
        </w:rPr>
        <w:t>Ny VD för Södra Dalarnas Sparbank</w:t>
      </w:r>
      <w:r w:rsidR="00C361BB">
        <w:rPr>
          <w:rFonts w:ascii="Arial" w:eastAsia="Times New Roman" w:hAnsi="Arial" w:cs="Arial"/>
          <w:b/>
          <w:bCs/>
          <w:color w:val="222222"/>
          <w:kern w:val="36"/>
          <w:sz w:val="53"/>
          <w:szCs w:val="53"/>
          <w:lang w:eastAsia="sv-SE"/>
        </w:rPr>
        <w:t xml:space="preserve"> </w:t>
      </w:r>
      <w:r w:rsidR="00BA066F">
        <w:rPr>
          <w:rFonts w:ascii="Arial" w:eastAsia="Times New Roman" w:hAnsi="Arial" w:cs="Arial"/>
          <w:b/>
          <w:bCs/>
          <w:color w:val="222222"/>
          <w:kern w:val="36"/>
          <w:sz w:val="53"/>
          <w:szCs w:val="53"/>
          <w:lang w:eastAsia="sv-SE"/>
        </w:rPr>
        <w:br/>
      </w:r>
      <w:bookmarkStart w:id="0" w:name="_GoBack"/>
      <w:r w:rsidRPr="00D62F18">
        <w:rPr>
          <w:rFonts w:ascii="Arial" w:hAnsi="Arial" w:cs="Arial"/>
          <w:b/>
          <w:color w:val="000000"/>
        </w:rPr>
        <w:t xml:space="preserve">Jonas Nyberg </w:t>
      </w:r>
      <w:r w:rsidR="00DF43B5">
        <w:rPr>
          <w:rFonts w:ascii="Arial" w:hAnsi="Arial" w:cs="Arial"/>
          <w:b/>
          <w:color w:val="000000"/>
        </w:rPr>
        <w:t>har nu tillträtt som</w:t>
      </w:r>
      <w:r w:rsidRPr="00D62F18">
        <w:rPr>
          <w:rFonts w:ascii="Arial" w:hAnsi="Arial" w:cs="Arial"/>
          <w:b/>
          <w:color w:val="000000"/>
        </w:rPr>
        <w:t xml:space="preserve"> ny verkställande direktör för Södra Dalarnas Sparbank.</w:t>
      </w:r>
      <w:r w:rsidRPr="00FC1CD1">
        <w:rPr>
          <w:rFonts w:ascii="Arial" w:hAnsi="Arial" w:cs="Arial"/>
          <w:b/>
          <w:color w:val="000000"/>
        </w:rPr>
        <w:t xml:space="preserve"> </w:t>
      </w:r>
      <w:bookmarkEnd w:id="0"/>
    </w:p>
    <w:p w14:paraId="4AFDADFB" w14:textId="55C8423A" w:rsidR="00331302" w:rsidRPr="00331302" w:rsidRDefault="00D62F18" w:rsidP="0073604F">
      <w:pPr>
        <w:spacing w:line="360" w:lineRule="auto"/>
        <w:rPr>
          <w:rFonts w:ascii="Arial" w:hAnsi="Arial" w:cs="Arial"/>
          <w:i/>
        </w:rPr>
      </w:pPr>
      <w:r w:rsidRPr="00331302">
        <w:rPr>
          <w:rFonts w:ascii="Arial" w:hAnsi="Arial" w:cs="Arial"/>
          <w:i/>
          <w:noProof/>
        </w:rPr>
        <w:drawing>
          <wp:anchor distT="0" distB="0" distL="114300" distR="114300" simplePos="0" relativeHeight="251658240" behindDoc="0" locked="0" layoutInCell="1" allowOverlap="1" wp14:anchorId="639E1673" wp14:editId="42D029B8">
            <wp:simplePos x="0" y="0"/>
            <wp:positionH relativeFrom="margin">
              <wp:align>right</wp:align>
            </wp:positionH>
            <wp:positionV relativeFrom="paragraph">
              <wp:posOffset>18283</wp:posOffset>
            </wp:positionV>
            <wp:extent cx="1423035" cy="1852295"/>
            <wp:effectExtent l="0" t="0" r="571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nas_porträt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86"/>
                    <a:stretch/>
                  </pic:blipFill>
                  <pic:spPr bwMode="auto">
                    <a:xfrm>
                      <a:off x="0" y="0"/>
                      <a:ext cx="1423035" cy="1852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04F" w:rsidRPr="00331302">
        <w:rPr>
          <w:rFonts w:ascii="Arial" w:hAnsi="Arial" w:cs="Arial"/>
          <w:i/>
        </w:rPr>
        <w:t xml:space="preserve">- </w:t>
      </w:r>
      <w:r w:rsidR="00331302" w:rsidRPr="00331302">
        <w:rPr>
          <w:rFonts w:ascii="Arial" w:hAnsi="Arial" w:cs="Arial"/>
          <w:i/>
        </w:rPr>
        <w:t xml:space="preserve">Efter många år i banken känns det oerhört glädjande att nu få leda Södra Dalarnas Sparbank. </w:t>
      </w:r>
      <w:r w:rsidR="00812C6C">
        <w:rPr>
          <w:rFonts w:ascii="Arial" w:hAnsi="Arial" w:cs="Arial"/>
          <w:i/>
        </w:rPr>
        <w:t xml:space="preserve">Det är </w:t>
      </w:r>
      <w:r w:rsidR="00DD6AB1">
        <w:rPr>
          <w:rFonts w:ascii="Arial" w:hAnsi="Arial" w:cs="Arial"/>
          <w:i/>
        </w:rPr>
        <w:t xml:space="preserve">en </w:t>
      </w:r>
      <w:r w:rsidR="00812C6C">
        <w:rPr>
          <w:rFonts w:ascii="Arial" w:hAnsi="Arial" w:cs="Arial"/>
          <w:i/>
        </w:rPr>
        <w:t>modern spar</w:t>
      </w:r>
      <w:r w:rsidR="00331302" w:rsidRPr="00331302">
        <w:rPr>
          <w:rFonts w:ascii="Arial" w:hAnsi="Arial" w:cs="Arial"/>
          <w:i/>
        </w:rPr>
        <w:t xml:space="preserve">bank som </w:t>
      </w:r>
      <w:r w:rsidR="00812C6C">
        <w:rPr>
          <w:rFonts w:ascii="Arial" w:hAnsi="Arial" w:cs="Arial"/>
          <w:i/>
        </w:rPr>
        <w:t xml:space="preserve">är väl rustad för framtidens utmaningar. </w:t>
      </w:r>
      <w:r>
        <w:rPr>
          <w:rFonts w:ascii="Arial" w:hAnsi="Arial" w:cs="Arial"/>
          <w:i/>
          <w:color w:val="000000"/>
        </w:rPr>
        <w:t>Nu ser jag</w:t>
      </w:r>
      <w:r w:rsidR="004D4D8F" w:rsidRPr="00D62F18">
        <w:rPr>
          <w:rFonts w:ascii="Arial" w:hAnsi="Arial" w:cs="Arial"/>
          <w:i/>
          <w:color w:val="000000"/>
        </w:rPr>
        <w:t xml:space="preserve"> fram emot att </w:t>
      </w:r>
      <w:r>
        <w:rPr>
          <w:rFonts w:ascii="Arial" w:hAnsi="Arial" w:cs="Arial"/>
          <w:i/>
          <w:color w:val="000000"/>
        </w:rPr>
        <w:t xml:space="preserve">få </w:t>
      </w:r>
      <w:r w:rsidR="004D4D8F" w:rsidRPr="00D62F18">
        <w:rPr>
          <w:rFonts w:ascii="Arial" w:hAnsi="Arial" w:cs="Arial"/>
          <w:i/>
          <w:color w:val="000000"/>
        </w:rPr>
        <w:t>fortsätta stärka vår position som lokal bank</w:t>
      </w:r>
      <w:r w:rsidR="002616D1">
        <w:rPr>
          <w:rFonts w:ascii="Arial" w:hAnsi="Arial" w:cs="Arial"/>
          <w:i/>
          <w:color w:val="000000"/>
        </w:rPr>
        <w:t>, utveckla kundupplevelsen</w:t>
      </w:r>
      <w:r w:rsidR="004D4D8F" w:rsidRPr="00D62F18">
        <w:rPr>
          <w:rFonts w:ascii="Arial" w:hAnsi="Arial" w:cs="Arial"/>
          <w:i/>
          <w:color w:val="000000"/>
        </w:rPr>
        <w:t xml:space="preserve"> och bidra</w:t>
      </w:r>
      <w:r w:rsidR="00812C6C">
        <w:rPr>
          <w:rFonts w:ascii="Arial" w:hAnsi="Arial" w:cs="Arial"/>
          <w:i/>
          <w:color w:val="000000"/>
        </w:rPr>
        <w:t xml:space="preserve"> till</w:t>
      </w:r>
      <w:r w:rsidR="004D4D8F" w:rsidRPr="00D62F18">
        <w:rPr>
          <w:rFonts w:ascii="Arial" w:hAnsi="Arial" w:cs="Arial"/>
          <w:i/>
          <w:color w:val="000000"/>
        </w:rPr>
        <w:t xml:space="preserve"> </w:t>
      </w:r>
      <w:r w:rsidR="00812C6C">
        <w:rPr>
          <w:rFonts w:ascii="Arial" w:hAnsi="Arial" w:cs="Arial"/>
          <w:i/>
          <w:color w:val="000000"/>
        </w:rPr>
        <w:t>fortsatt hållbar</w:t>
      </w:r>
      <w:r w:rsidR="004D4D8F" w:rsidRPr="00D62F18">
        <w:rPr>
          <w:rFonts w:ascii="Arial" w:hAnsi="Arial" w:cs="Arial"/>
          <w:i/>
          <w:color w:val="000000"/>
        </w:rPr>
        <w:t xml:space="preserve"> </w:t>
      </w:r>
      <w:r w:rsidR="002616D1">
        <w:rPr>
          <w:rFonts w:ascii="Arial" w:hAnsi="Arial" w:cs="Arial"/>
          <w:i/>
          <w:color w:val="000000"/>
        </w:rPr>
        <w:t>tillväxt</w:t>
      </w:r>
      <w:r w:rsidR="004D4D8F" w:rsidRPr="00D62F18">
        <w:rPr>
          <w:rFonts w:ascii="Arial" w:hAnsi="Arial" w:cs="Arial"/>
          <w:i/>
          <w:color w:val="000000"/>
        </w:rPr>
        <w:t xml:space="preserve"> i Södra Dalarna, säger Jonas Nyberg, VD för Södra Dalarnas Sparbank. </w:t>
      </w:r>
    </w:p>
    <w:p w14:paraId="0108484F" w14:textId="42837AEA" w:rsidR="00FC1CD1" w:rsidRPr="00D62F18" w:rsidRDefault="00D62F18" w:rsidP="00D62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62F18">
        <w:rPr>
          <w:rFonts w:ascii="Arial" w:hAnsi="Arial" w:cs="Arial"/>
          <w:color w:val="000000"/>
        </w:rPr>
        <w:t xml:space="preserve">Jonas har lång erfarenhet </w:t>
      </w:r>
      <w:r w:rsidR="00760ABE">
        <w:rPr>
          <w:rFonts w:ascii="Arial" w:hAnsi="Arial" w:cs="Arial"/>
          <w:color w:val="000000"/>
        </w:rPr>
        <w:t>av ledarskap</w:t>
      </w:r>
      <w:r w:rsidRPr="00D62F18">
        <w:rPr>
          <w:rFonts w:ascii="Arial" w:hAnsi="Arial" w:cs="Arial"/>
          <w:color w:val="000000"/>
        </w:rPr>
        <w:t xml:space="preserve"> och affärsutveckling</w:t>
      </w:r>
      <w:r>
        <w:rPr>
          <w:rFonts w:ascii="Arial" w:hAnsi="Arial" w:cs="Arial"/>
          <w:color w:val="000000"/>
        </w:rPr>
        <w:t xml:space="preserve"> i sina tidigare roller som ställföreträdande VD, affärsutvecklingschef och privatchef.</w:t>
      </w:r>
      <w:r>
        <w:rPr>
          <w:rFonts w:ascii="Arial" w:hAnsi="Arial" w:cs="Arial"/>
          <w:color w:val="000000"/>
        </w:rPr>
        <w:br/>
      </w:r>
    </w:p>
    <w:p w14:paraId="35CAB52C" w14:textId="0666597E" w:rsidR="00FC1CD1" w:rsidRPr="00760ABE" w:rsidRDefault="00760ABE" w:rsidP="00760ABE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FC1CD1" w:rsidRPr="00760ABE">
        <w:rPr>
          <w:rFonts w:ascii="Arial" w:hAnsi="Arial" w:cs="Arial"/>
          <w:i/>
        </w:rPr>
        <w:t xml:space="preserve">Jonas långa erfarenhet och höga kompetens av att förstå och utveckla kundernas affärer och </w:t>
      </w:r>
      <w:r>
        <w:rPr>
          <w:rFonts w:ascii="Arial" w:hAnsi="Arial" w:cs="Arial"/>
          <w:i/>
        </w:rPr>
        <w:t xml:space="preserve">hans </w:t>
      </w:r>
      <w:r w:rsidR="00FC1CD1" w:rsidRPr="00760ABE">
        <w:rPr>
          <w:rFonts w:ascii="Arial" w:hAnsi="Arial" w:cs="Arial"/>
          <w:i/>
        </w:rPr>
        <w:t>förmåga att leda en organi</w:t>
      </w:r>
      <w:r w:rsidR="00D62F18" w:rsidRPr="00760ABE">
        <w:rPr>
          <w:rFonts w:ascii="Arial" w:hAnsi="Arial" w:cs="Arial"/>
          <w:i/>
        </w:rPr>
        <w:t>s</w:t>
      </w:r>
      <w:r w:rsidR="00FC1CD1" w:rsidRPr="00760ABE">
        <w:rPr>
          <w:rFonts w:ascii="Arial" w:hAnsi="Arial" w:cs="Arial"/>
          <w:i/>
        </w:rPr>
        <w:t xml:space="preserve">ation i förändring är en styrka nu när kundernas förväntningar och konkurrensen förändras snabbt. </w:t>
      </w:r>
      <w:r w:rsidRPr="00760ABE">
        <w:rPr>
          <w:rFonts w:ascii="Arial" w:hAnsi="Arial" w:cs="Arial"/>
          <w:i/>
        </w:rPr>
        <w:t xml:space="preserve">Södra Dalarnas Sparbank </w:t>
      </w:r>
      <w:r w:rsidR="00FC1CD1" w:rsidRPr="00760ABE">
        <w:rPr>
          <w:rFonts w:ascii="Arial" w:hAnsi="Arial" w:cs="Arial"/>
          <w:i/>
        </w:rPr>
        <w:t xml:space="preserve">är en lokal aktör som skiljer </w:t>
      </w:r>
      <w:r w:rsidRPr="00760ABE">
        <w:rPr>
          <w:rFonts w:ascii="Arial" w:hAnsi="Arial" w:cs="Arial"/>
          <w:i/>
        </w:rPr>
        <w:t>sig</w:t>
      </w:r>
      <w:r w:rsidR="00FC1CD1" w:rsidRPr="00760ABE">
        <w:rPr>
          <w:rFonts w:ascii="Arial" w:hAnsi="Arial" w:cs="Arial"/>
          <w:i/>
        </w:rPr>
        <w:t xml:space="preserve"> från traditionella banker och Jonas </w:t>
      </w:r>
      <w:r w:rsidR="00D62F18" w:rsidRPr="00760ABE">
        <w:rPr>
          <w:rFonts w:ascii="Arial" w:hAnsi="Arial" w:cs="Arial"/>
          <w:i/>
        </w:rPr>
        <w:t>har en stark lokal närvaro</w:t>
      </w:r>
      <w:r w:rsidR="00FC1CD1" w:rsidRPr="00760ABE">
        <w:rPr>
          <w:rFonts w:ascii="Arial" w:hAnsi="Arial" w:cs="Arial"/>
          <w:i/>
        </w:rPr>
        <w:t xml:space="preserve"> med ett stort kontaktnät inom såväl näringsliv som föreningsliv</w:t>
      </w:r>
      <w:r w:rsidRPr="00760ABE">
        <w:rPr>
          <w:rFonts w:ascii="Arial" w:hAnsi="Arial" w:cs="Arial"/>
          <w:i/>
        </w:rPr>
        <w:t>. Det är en viktig grund i</w:t>
      </w:r>
      <w:r w:rsidR="00FC1CD1" w:rsidRPr="00760ABE">
        <w:rPr>
          <w:rFonts w:ascii="Arial" w:hAnsi="Arial" w:cs="Arial"/>
          <w:i/>
        </w:rPr>
        <w:t xml:space="preserve"> vår verksamhet och framgång som sparbank</w:t>
      </w:r>
      <w:r w:rsidRPr="00760ABE">
        <w:rPr>
          <w:rFonts w:ascii="Arial" w:hAnsi="Arial" w:cs="Arial"/>
          <w:i/>
        </w:rPr>
        <w:t>.</w:t>
      </w:r>
      <w:r w:rsidR="00FC1CD1" w:rsidRPr="00760AB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Jonas ledarskap kommer </w:t>
      </w:r>
      <w:r w:rsidR="00D56DC8">
        <w:rPr>
          <w:rFonts w:ascii="Arial" w:hAnsi="Arial" w:cs="Arial"/>
          <w:i/>
        </w:rPr>
        <w:t xml:space="preserve">att </w:t>
      </w:r>
      <w:r>
        <w:rPr>
          <w:rFonts w:ascii="Arial" w:hAnsi="Arial" w:cs="Arial"/>
          <w:i/>
        </w:rPr>
        <w:t xml:space="preserve">bidra till </w:t>
      </w:r>
      <w:r w:rsidR="00FC1CD1" w:rsidRPr="00760ABE">
        <w:rPr>
          <w:rFonts w:ascii="Arial" w:hAnsi="Arial" w:cs="Arial"/>
          <w:i/>
        </w:rPr>
        <w:t>vår</w:t>
      </w:r>
      <w:r w:rsidRPr="00760ABE">
        <w:rPr>
          <w:rFonts w:ascii="Arial" w:hAnsi="Arial" w:cs="Arial"/>
          <w:i/>
        </w:rPr>
        <w:t xml:space="preserve"> </w:t>
      </w:r>
      <w:r w:rsidR="00FC1CD1" w:rsidRPr="00760ABE">
        <w:rPr>
          <w:rFonts w:ascii="Arial" w:hAnsi="Arial" w:cs="Arial"/>
          <w:i/>
        </w:rPr>
        <w:t xml:space="preserve">prioritering att </w:t>
      </w:r>
      <w:r w:rsidRPr="00760ABE">
        <w:rPr>
          <w:rFonts w:ascii="Arial" w:hAnsi="Arial" w:cs="Arial"/>
          <w:i/>
        </w:rPr>
        <w:t xml:space="preserve">fortsätta </w:t>
      </w:r>
      <w:r w:rsidR="00FC1CD1" w:rsidRPr="00760ABE">
        <w:rPr>
          <w:rFonts w:ascii="Arial" w:hAnsi="Arial" w:cs="Arial"/>
          <w:i/>
        </w:rPr>
        <w:t xml:space="preserve">leverera en stark kundupplevelse </w:t>
      </w:r>
      <w:r w:rsidR="00D62F18" w:rsidRPr="00760ABE">
        <w:rPr>
          <w:rFonts w:ascii="Arial" w:hAnsi="Arial" w:cs="Arial"/>
          <w:i/>
        </w:rPr>
        <w:t xml:space="preserve">och investera </w:t>
      </w:r>
      <w:r w:rsidRPr="00760ABE">
        <w:rPr>
          <w:rFonts w:ascii="Arial" w:hAnsi="Arial" w:cs="Arial"/>
          <w:i/>
        </w:rPr>
        <w:t xml:space="preserve">i </w:t>
      </w:r>
      <w:r w:rsidR="00D62F18" w:rsidRPr="00760ABE">
        <w:rPr>
          <w:rFonts w:ascii="Arial" w:hAnsi="Arial" w:cs="Arial"/>
          <w:i/>
        </w:rPr>
        <w:t xml:space="preserve">och utveckla Avesta, Hedemora och Säters kommun, säger Lennart </w:t>
      </w:r>
      <w:proofErr w:type="spellStart"/>
      <w:r w:rsidR="00D62F18" w:rsidRPr="00760ABE">
        <w:rPr>
          <w:rFonts w:ascii="Arial" w:hAnsi="Arial" w:cs="Arial"/>
          <w:i/>
        </w:rPr>
        <w:t>Krän</w:t>
      </w:r>
      <w:proofErr w:type="spellEnd"/>
      <w:r w:rsidR="00D62F18" w:rsidRPr="00760ABE">
        <w:rPr>
          <w:rFonts w:ascii="Arial" w:hAnsi="Arial" w:cs="Arial"/>
          <w:i/>
        </w:rPr>
        <w:t>, ordförande i Södra Dalarnas Sparbank.</w:t>
      </w:r>
    </w:p>
    <w:p w14:paraId="68816F42" w14:textId="4896318F" w:rsidR="00812C6C" w:rsidRDefault="00812C6C" w:rsidP="0073604F">
      <w:pPr>
        <w:rPr>
          <w:rFonts w:cs="Arial"/>
          <w:b/>
        </w:rPr>
      </w:pPr>
    </w:p>
    <w:p w14:paraId="44F81B15" w14:textId="77777777" w:rsidR="00812C6C" w:rsidRDefault="00812C6C" w:rsidP="0073604F">
      <w:pPr>
        <w:rPr>
          <w:rFonts w:cs="Arial"/>
          <w:b/>
        </w:rPr>
      </w:pPr>
    </w:p>
    <w:p w14:paraId="4319424C" w14:textId="77777777" w:rsidR="0073604F" w:rsidRPr="00760ABE" w:rsidRDefault="0073604F" w:rsidP="0073604F">
      <w:pPr>
        <w:rPr>
          <w:rFonts w:ascii="Arial" w:hAnsi="Arial" w:cs="Arial"/>
          <w:b/>
        </w:rPr>
      </w:pPr>
      <w:r w:rsidRPr="00760ABE">
        <w:rPr>
          <w:rFonts w:ascii="Arial" w:hAnsi="Arial" w:cs="Arial"/>
          <w:b/>
        </w:rPr>
        <w:t>För mer information</w:t>
      </w:r>
    </w:p>
    <w:p w14:paraId="3B1132CE" w14:textId="77777777" w:rsidR="0073604F" w:rsidRPr="00251F5C" w:rsidRDefault="0073604F" w:rsidP="0073604F">
      <w:pPr>
        <w:rPr>
          <w:rFonts w:ascii="Arial" w:hAnsi="Arial" w:cs="Arial"/>
          <w:sz w:val="21"/>
          <w:szCs w:val="21"/>
        </w:rPr>
      </w:pPr>
      <w:r w:rsidRPr="00251F5C">
        <w:rPr>
          <w:rFonts w:ascii="Arial" w:hAnsi="Arial" w:cs="Arial"/>
          <w:sz w:val="21"/>
          <w:szCs w:val="21"/>
        </w:rPr>
        <w:t xml:space="preserve">Lennart </w:t>
      </w:r>
      <w:proofErr w:type="spellStart"/>
      <w:r w:rsidRPr="00251F5C">
        <w:rPr>
          <w:rFonts w:ascii="Arial" w:hAnsi="Arial" w:cs="Arial"/>
          <w:sz w:val="21"/>
          <w:szCs w:val="21"/>
        </w:rPr>
        <w:t>Krän</w:t>
      </w:r>
      <w:proofErr w:type="spellEnd"/>
      <w:r w:rsidRPr="00251F5C">
        <w:rPr>
          <w:rFonts w:ascii="Arial" w:hAnsi="Arial" w:cs="Arial"/>
          <w:sz w:val="21"/>
          <w:szCs w:val="21"/>
        </w:rPr>
        <w:t xml:space="preserve">, ordförande Södra Dalarnas Sparbank. tel. </w:t>
      </w:r>
      <w:r w:rsidR="00400F11" w:rsidRPr="00251F5C">
        <w:rPr>
          <w:rFonts w:ascii="Arial" w:hAnsi="Arial" w:cs="Arial"/>
          <w:sz w:val="21"/>
          <w:szCs w:val="21"/>
        </w:rPr>
        <w:t>072-742 43 28</w:t>
      </w:r>
      <w:r w:rsidR="00251F5C" w:rsidRPr="00251F5C">
        <w:rPr>
          <w:rFonts w:ascii="Arial" w:hAnsi="Arial" w:cs="Arial"/>
          <w:sz w:val="21"/>
          <w:szCs w:val="21"/>
        </w:rPr>
        <w:t>, lennart.kran@fcg.se</w:t>
      </w:r>
    </w:p>
    <w:p w14:paraId="1DD6D078" w14:textId="250030EE" w:rsidR="00F21234" w:rsidRPr="00251F5C" w:rsidRDefault="00182A07" w:rsidP="0073604F">
      <w:pPr>
        <w:spacing w:after="270" w:line="578" w:lineRule="atLeast"/>
        <w:outlineLvl w:val="0"/>
        <w:rPr>
          <w:rFonts w:ascii="Arial" w:eastAsia="Times New Roman" w:hAnsi="Arial" w:cs="Arial"/>
          <w:sz w:val="21"/>
          <w:szCs w:val="21"/>
          <w:lang w:eastAsia="sv-SE"/>
        </w:rPr>
      </w:pPr>
      <w:r w:rsidRPr="00182A07">
        <w:rPr>
          <w:rFonts w:ascii="Arial" w:eastAsia="Times New Roman" w:hAnsi="Arial" w:cs="Arial"/>
          <w:b/>
          <w:sz w:val="21"/>
          <w:szCs w:val="21"/>
          <w:lang w:eastAsia="sv-SE"/>
        </w:rPr>
        <w:t>Kontaktperson</w:t>
      </w:r>
      <w:r w:rsidR="00760ABE">
        <w:rPr>
          <w:rFonts w:ascii="Arial" w:eastAsia="Times New Roman" w:hAnsi="Arial" w:cs="Arial"/>
          <w:b/>
          <w:sz w:val="21"/>
          <w:szCs w:val="21"/>
          <w:lang w:eastAsia="sv-SE"/>
        </w:rPr>
        <w:br/>
      </w:r>
      <w:r w:rsidRPr="00182A07">
        <w:rPr>
          <w:rFonts w:ascii="Arial" w:eastAsia="Times New Roman" w:hAnsi="Arial" w:cs="Arial"/>
          <w:sz w:val="21"/>
          <w:szCs w:val="21"/>
          <w:lang w:eastAsia="sv-SE"/>
        </w:rPr>
        <w:t>Therese Oljans Backlin, marknadsansvarig, tel. 0225-358</w:t>
      </w:r>
      <w:r w:rsidR="00760ABE">
        <w:rPr>
          <w:rFonts w:ascii="Arial" w:eastAsia="Times New Roman" w:hAnsi="Arial" w:cs="Arial"/>
          <w:sz w:val="21"/>
          <w:szCs w:val="21"/>
          <w:lang w:eastAsia="sv-SE"/>
        </w:rPr>
        <w:t xml:space="preserve"> 20</w:t>
      </w:r>
      <w:r w:rsidR="00251F5C">
        <w:rPr>
          <w:rFonts w:ascii="Arial" w:eastAsia="Times New Roman" w:hAnsi="Arial" w:cs="Arial"/>
          <w:sz w:val="21"/>
          <w:szCs w:val="21"/>
          <w:lang w:eastAsia="sv-SE"/>
        </w:rPr>
        <w:t>, therese.oljans@sodradalarnassparbank.se</w:t>
      </w:r>
    </w:p>
    <w:sectPr w:rsidR="00F21234" w:rsidRPr="00251F5C" w:rsidSect="00182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13FAD" w14:textId="77777777" w:rsidR="003C0189" w:rsidRDefault="003C0189" w:rsidP="003C0189">
      <w:pPr>
        <w:spacing w:after="0" w:line="240" w:lineRule="auto"/>
      </w:pPr>
      <w:r>
        <w:separator/>
      </w:r>
    </w:p>
  </w:endnote>
  <w:endnote w:type="continuationSeparator" w:id="0">
    <w:p w14:paraId="271FCFAF" w14:textId="77777777" w:rsidR="003C0189" w:rsidRDefault="003C0189" w:rsidP="003C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edbank Sans Regular">
    <w:altName w:val="Swedbank Sans Regular"/>
    <w:panose1 w:val="02020503050405020304"/>
    <w:charset w:val="00"/>
    <w:family w:val="roman"/>
    <w:pitch w:val="variable"/>
    <w:sig w:usb0="00000207" w:usb1="00000000" w:usb2="00000000" w:usb3="00000000" w:csb0="00000097" w:csb1="00000000"/>
  </w:font>
  <w:font w:name="Swedbank Sans Bold">
    <w:altName w:val="Swedbank Sans Bold"/>
    <w:panose1 w:val="02020803050405020304"/>
    <w:charset w:val="00"/>
    <w:family w:val="roman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AEA32" w14:textId="77777777" w:rsidR="00D56DC8" w:rsidRDefault="00D56D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51AB6" w14:textId="77777777" w:rsidR="003C0189" w:rsidRPr="00DF43B5" w:rsidRDefault="003C0189" w:rsidP="00DF43B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875F" w14:textId="77777777" w:rsidR="00D56DC8" w:rsidRDefault="00D56D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D5FEB" w14:textId="77777777" w:rsidR="003C0189" w:rsidRDefault="003C0189" w:rsidP="003C0189">
      <w:pPr>
        <w:spacing w:after="0" w:line="240" w:lineRule="auto"/>
      </w:pPr>
      <w:r>
        <w:separator/>
      </w:r>
    </w:p>
  </w:footnote>
  <w:footnote w:type="continuationSeparator" w:id="0">
    <w:p w14:paraId="13BB7981" w14:textId="77777777" w:rsidR="003C0189" w:rsidRDefault="003C0189" w:rsidP="003C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C79C" w14:textId="77777777" w:rsidR="00D56DC8" w:rsidRDefault="00D56D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5A73" w14:textId="77777777" w:rsidR="00D56DC8" w:rsidRDefault="00D56DC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417D" w14:textId="77777777" w:rsidR="00D56DC8" w:rsidRDefault="00D56DC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153D39"/>
    <w:multiLevelType w:val="hybridMultilevel"/>
    <w:tmpl w:val="2F3864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4F5431"/>
    <w:multiLevelType w:val="hybridMultilevel"/>
    <w:tmpl w:val="AE34D2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E77D50"/>
    <w:multiLevelType w:val="hybridMultilevel"/>
    <w:tmpl w:val="CCAAA5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235EEE"/>
    <w:multiLevelType w:val="multilevel"/>
    <w:tmpl w:val="50FC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D6BFB"/>
    <w:multiLevelType w:val="multilevel"/>
    <w:tmpl w:val="9284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27368"/>
    <w:multiLevelType w:val="hybridMultilevel"/>
    <w:tmpl w:val="234E74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FF0392"/>
    <w:multiLevelType w:val="multilevel"/>
    <w:tmpl w:val="596E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15669"/>
    <w:multiLevelType w:val="hybridMultilevel"/>
    <w:tmpl w:val="16E801BE"/>
    <w:lvl w:ilvl="0" w:tplc="769A6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5126E"/>
    <w:multiLevelType w:val="hybridMultilevel"/>
    <w:tmpl w:val="BE84E9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5680A5D"/>
    <w:multiLevelType w:val="multilevel"/>
    <w:tmpl w:val="849C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92E10"/>
    <w:multiLevelType w:val="hybridMultilevel"/>
    <w:tmpl w:val="04023094"/>
    <w:lvl w:ilvl="0" w:tplc="A558B75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414FF"/>
    <w:multiLevelType w:val="hybridMultilevel"/>
    <w:tmpl w:val="D090A3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1234D"/>
    <w:multiLevelType w:val="hybridMultilevel"/>
    <w:tmpl w:val="C53504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89"/>
    <w:rsid w:val="00182A07"/>
    <w:rsid w:val="00251F5C"/>
    <w:rsid w:val="002616D1"/>
    <w:rsid w:val="002852B0"/>
    <w:rsid w:val="00317BF3"/>
    <w:rsid w:val="00331302"/>
    <w:rsid w:val="00354D2A"/>
    <w:rsid w:val="003C0189"/>
    <w:rsid w:val="00400F11"/>
    <w:rsid w:val="004267C5"/>
    <w:rsid w:val="004D4D8F"/>
    <w:rsid w:val="00514F6E"/>
    <w:rsid w:val="006269E4"/>
    <w:rsid w:val="00647E48"/>
    <w:rsid w:val="00681520"/>
    <w:rsid w:val="006F1819"/>
    <w:rsid w:val="006F5476"/>
    <w:rsid w:val="007349BF"/>
    <w:rsid w:val="0073604F"/>
    <w:rsid w:val="00760ABE"/>
    <w:rsid w:val="0078347A"/>
    <w:rsid w:val="00812C6C"/>
    <w:rsid w:val="0081541D"/>
    <w:rsid w:val="00874A87"/>
    <w:rsid w:val="00886374"/>
    <w:rsid w:val="008968E4"/>
    <w:rsid w:val="00B63290"/>
    <w:rsid w:val="00BA066F"/>
    <w:rsid w:val="00C361BB"/>
    <w:rsid w:val="00C65B79"/>
    <w:rsid w:val="00CA52A4"/>
    <w:rsid w:val="00CC2160"/>
    <w:rsid w:val="00D56DC8"/>
    <w:rsid w:val="00D62F18"/>
    <w:rsid w:val="00DD6AB1"/>
    <w:rsid w:val="00DF43B5"/>
    <w:rsid w:val="00E73B0A"/>
    <w:rsid w:val="00EC01CC"/>
    <w:rsid w:val="00F21234"/>
    <w:rsid w:val="00F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59FD"/>
  <w15:chartTrackingRefBased/>
  <w15:docId w15:val="{CBC6C021-BF13-4F32-B33D-212AD6DA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C0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3C0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3C0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3C01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C018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C018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C018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3C0189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C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C0189"/>
    <w:rPr>
      <w:color w:val="0000FF"/>
      <w:u w:val="single"/>
    </w:rPr>
  </w:style>
  <w:style w:type="paragraph" w:customStyle="1" w:styleId="newsroom-nav-item">
    <w:name w:val="newsroom-nav-item"/>
    <w:basedOn w:val="Normal"/>
    <w:rsid w:val="003C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utton">
    <w:name w:val="button"/>
    <w:basedOn w:val="Standardstycketeckensnitt"/>
    <w:rsid w:val="003C0189"/>
  </w:style>
  <w:style w:type="character" w:customStyle="1" w:styleId="content">
    <w:name w:val="content"/>
    <w:basedOn w:val="Standardstycketeckensnitt"/>
    <w:rsid w:val="003C0189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3C01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3C0189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3C01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3C0189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release-type">
    <w:name w:val="release-type"/>
    <w:basedOn w:val="Standardstycketeckensnitt"/>
    <w:rsid w:val="003C0189"/>
  </w:style>
  <w:style w:type="character" w:styleId="Stark">
    <w:name w:val="Strong"/>
    <w:basedOn w:val="Standardstycketeckensnitt"/>
    <w:uiPriority w:val="22"/>
    <w:qFormat/>
    <w:rsid w:val="003C0189"/>
    <w:rPr>
      <w:b/>
      <w:bCs/>
    </w:rPr>
  </w:style>
  <w:style w:type="character" w:styleId="Betoning">
    <w:name w:val="Emphasis"/>
    <w:basedOn w:val="Standardstycketeckensnitt"/>
    <w:uiPriority w:val="20"/>
    <w:qFormat/>
    <w:rsid w:val="003C0189"/>
    <w:rPr>
      <w:i/>
      <w:iCs/>
    </w:rPr>
  </w:style>
  <w:style w:type="character" w:customStyle="1" w:styleId="translationmissing">
    <w:name w:val="translation_missing"/>
    <w:basedOn w:val="Standardstycketeckensnitt"/>
    <w:rsid w:val="003C0189"/>
  </w:style>
  <w:style w:type="character" w:customStyle="1" w:styleId="fn">
    <w:name w:val="fn"/>
    <w:basedOn w:val="Standardstycketeckensnitt"/>
    <w:rsid w:val="003C0189"/>
  </w:style>
  <w:style w:type="character" w:customStyle="1" w:styleId="role">
    <w:name w:val="role"/>
    <w:basedOn w:val="Standardstycketeckensnitt"/>
    <w:rsid w:val="003C0189"/>
  </w:style>
  <w:style w:type="character" w:customStyle="1" w:styleId="obfuscated-email">
    <w:name w:val="obfuscated-email"/>
    <w:basedOn w:val="Standardstycketeckensnitt"/>
    <w:rsid w:val="003C0189"/>
  </w:style>
  <w:style w:type="paragraph" w:customStyle="1" w:styleId="tel">
    <w:name w:val="tel"/>
    <w:basedOn w:val="Normal"/>
    <w:rsid w:val="003C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alue">
    <w:name w:val="value"/>
    <w:basedOn w:val="Standardstycketeckensnitt"/>
    <w:rsid w:val="003C0189"/>
  </w:style>
  <w:style w:type="paragraph" w:styleId="Ballongtext">
    <w:name w:val="Balloon Text"/>
    <w:basedOn w:val="Normal"/>
    <w:link w:val="BallongtextChar"/>
    <w:uiPriority w:val="99"/>
    <w:semiHidden/>
    <w:unhideWhenUsed/>
    <w:rsid w:val="003C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189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C018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C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0189"/>
  </w:style>
  <w:style w:type="paragraph" w:styleId="Sidfot">
    <w:name w:val="footer"/>
    <w:basedOn w:val="Normal"/>
    <w:link w:val="SidfotChar"/>
    <w:uiPriority w:val="99"/>
    <w:unhideWhenUsed/>
    <w:rsid w:val="003C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0189"/>
  </w:style>
  <w:style w:type="paragraph" w:customStyle="1" w:styleId="Default">
    <w:name w:val="Default"/>
    <w:rsid w:val="0073604F"/>
    <w:pPr>
      <w:autoSpaceDE w:val="0"/>
      <w:autoSpaceDN w:val="0"/>
      <w:adjustRightInd w:val="0"/>
      <w:spacing w:after="0" w:line="240" w:lineRule="auto"/>
    </w:pPr>
    <w:rPr>
      <w:rFonts w:ascii="Swedbank Sans Regular" w:hAnsi="Swedbank Sans Regular" w:cs="Swedbank Sans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3604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73604F"/>
    <w:rPr>
      <w:rFonts w:cs="Swedbank Sans Regular"/>
      <w:color w:val="000000"/>
      <w:sz w:val="22"/>
      <w:szCs w:val="22"/>
    </w:rPr>
  </w:style>
  <w:style w:type="character" w:customStyle="1" w:styleId="A2">
    <w:name w:val="A2"/>
    <w:uiPriority w:val="99"/>
    <w:rsid w:val="0073604F"/>
    <w:rPr>
      <w:rFonts w:ascii="Swedbank Sans Bold" w:hAnsi="Swedbank Sans Bold" w:cs="Swedbank Sans Bold"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73604F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414141"/>
            <w:right w:val="none" w:sz="0" w:space="0" w:color="auto"/>
          </w:divBdr>
        </w:div>
        <w:div w:id="995690349">
          <w:marLeft w:val="5430"/>
          <w:marRight w:val="54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7669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0924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23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9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9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02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7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5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01878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135747">
                              <w:marLeft w:val="29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1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83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37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55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79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6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3863">
                                  <w:marLeft w:val="29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4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7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20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88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2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1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73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005795">
                                          <w:marLeft w:val="29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2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54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53544">
                                          <w:marLeft w:val="29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1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222700">
                                          <w:marLeft w:val="29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333012">
          <w:marLeft w:val="-420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070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Oljans Backlin</dc:creator>
  <cp:keywords/>
  <dc:description/>
  <cp:lastModifiedBy>Therese Oljans Backlin</cp:lastModifiedBy>
  <cp:revision>19</cp:revision>
  <cp:lastPrinted>2020-01-09T16:40:00Z</cp:lastPrinted>
  <dcterms:created xsi:type="dcterms:W3CDTF">2019-10-09T09:21:00Z</dcterms:created>
  <dcterms:modified xsi:type="dcterms:W3CDTF">2020-01-09T16:40:00Z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Class">
    <vt:lpwstr>Öppen</vt:lpwstr>
  </property>
  <property fmtid="{D5CDD505-2E9C-101B-9397-08002B2CF9AE}" pid="3" name="RestrictedAccess">
    <vt:lpwstr/>
  </property>
</Properties>
</file>