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5E" w:rsidRPr="005A1093" w:rsidRDefault="00935D5E" w:rsidP="00350AA7">
      <w:pPr>
        <w:rPr>
          <w:rFonts w:eastAsia="Malgun Gothic"/>
          <w:b/>
          <w:bCs/>
          <w:caps/>
          <w:sz w:val="36"/>
          <w:szCs w:val="36"/>
          <w:lang w:eastAsia="ko-KR"/>
        </w:rPr>
      </w:pPr>
    </w:p>
    <w:p w:rsidR="00E357E8" w:rsidRPr="007E38BB" w:rsidRDefault="00E357E8" w:rsidP="00B857CE">
      <w:pPr>
        <w:jc w:val="center"/>
        <w:rPr>
          <w:rFonts w:eastAsia="Malgun Gothic"/>
          <w:b/>
          <w:bCs/>
          <w:caps/>
          <w:sz w:val="28"/>
          <w:szCs w:val="22"/>
          <w:lang w:val="da-DK" w:eastAsia="ko-KR"/>
        </w:rPr>
      </w:pPr>
      <w:r w:rsidRPr="007E38BB">
        <w:rPr>
          <w:rFonts w:eastAsia="Malgun Gothic"/>
          <w:b/>
          <w:bCs/>
          <w:caps/>
          <w:sz w:val="28"/>
          <w:szCs w:val="22"/>
          <w:lang w:val="da-DK" w:eastAsia="ko-KR"/>
        </w:rPr>
        <w:t xml:space="preserve">LG G3 vandt prisen som </w:t>
      </w:r>
      <w:r w:rsidR="00F32BA1">
        <w:rPr>
          <w:rFonts w:eastAsia="Malgun Gothic"/>
          <w:b/>
          <w:bCs/>
          <w:caps/>
          <w:sz w:val="28"/>
          <w:szCs w:val="22"/>
          <w:lang w:val="da-DK" w:eastAsia="ko-KR"/>
        </w:rPr>
        <w:t xml:space="preserve">årets </w:t>
      </w:r>
      <w:r w:rsidRPr="007E38BB">
        <w:rPr>
          <w:rFonts w:eastAsia="Malgun Gothic"/>
          <w:b/>
          <w:bCs/>
          <w:caps/>
          <w:sz w:val="28"/>
          <w:szCs w:val="22"/>
          <w:lang w:val="da-DK" w:eastAsia="ko-KR"/>
        </w:rPr>
        <w:t xml:space="preserve">bedste smartphone på mwc 2015, </w:t>
      </w:r>
      <w:r w:rsidR="00F32BA1">
        <w:rPr>
          <w:rFonts w:eastAsia="Malgun Gothic"/>
          <w:b/>
          <w:bCs/>
          <w:caps/>
          <w:sz w:val="28"/>
          <w:szCs w:val="22"/>
          <w:lang w:val="da-DK" w:eastAsia="ko-KR"/>
        </w:rPr>
        <w:t xml:space="preserve">mens </w:t>
      </w:r>
      <w:r w:rsidRPr="007E38BB">
        <w:rPr>
          <w:rFonts w:eastAsia="Malgun Gothic"/>
          <w:b/>
          <w:bCs/>
          <w:caps/>
          <w:sz w:val="28"/>
          <w:szCs w:val="22"/>
          <w:lang w:val="da-DK" w:eastAsia="ko-KR"/>
        </w:rPr>
        <w:t>LG</w:t>
      </w:r>
      <w:r w:rsidR="00F32BA1">
        <w:rPr>
          <w:rFonts w:eastAsia="Malgun Gothic"/>
          <w:b/>
          <w:bCs/>
          <w:caps/>
          <w:sz w:val="28"/>
          <w:szCs w:val="22"/>
          <w:lang w:val="da-DK" w:eastAsia="ko-KR"/>
        </w:rPr>
        <w:t xml:space="preserve"> Watch urbane fik adskillige priser</w:t>
      </w:r>
    </w:p>
    <w:p w:rsidR="00935D5E" w:rsidRPr="007E38BB" w:rsidRDefault="00E738C5" w:rsidP="00E357E8">
      <w:pPr>
        <w:jc w:val="center"/>
        <w:rPr>
          <w:rFonts w:eastAsia="Malgun Gothic"/>
          <w:bCs/>
          <w:i/>
          <w:lang w:val="da-DK" w:eastAsia="ko-KR"/>
        </w:rPr>
      </w:pPr>
      <w:r w:rsidRPr="007E38BB">
        <w:rPr>
          <w:rFonts w:eastAsia="Malgun Gothic"/>
          <w:b/>
          <w:bCs/>
          <w:caps/>
          <w:sz w:val="28"/>
          <w:szCs w:val="22"/>
          <w:lang w:val="da-DK" w:eastAsia="ko-KR"/>
        </w:rPr>
        <w:br/>
      </w:r>
      <w:r w:rsidR="009B1013" w:rsidRPr="007E38BB">
        <w:rPr>
          <w:rFonts w:eastAsia="Malgun Gothic"/>
          <w:bCs/>
          <w:i/>
          <w:lang w:val="da-DK" w:eastAsia="ko-KR"/>
        </w:rPr>
        <w:t>–</w:t>
      </w:r>
      <w:r w:rsidR="00E357E8" w:rsidRPr="007E38BB">
        <w:rPr>
          <w:rFonts w:eastAsia="Malgun Gothic"/>
          <w:bCs/>
          <w:i/>
          <w:lang w:val="da-DK" w:eastAsia="ko-KR"/>
        </w:rPr>
        <w:t xml:space="preserve"> Den innovative LG G3 blev kåret til Best Smartphone of the Year af GSMA, da Global Mobile Awards i går løb af </w:t>
      </w:r>
      <w:r w:rsidR="007E38BB" w:rsidRPr="007E38BB">
        <w:rPr>
          <w:rFonts w:eastAsia="Malgun Gothic"/>
          <w:bCs/>
          <w:i/>
          <w:lang w:val="da-DK" w:eastAsia="ko-KR"/>
        </w:rPr>
        <w:t>stablen</w:t>
      </w:r>
      <w:r w:rsidR="00E357E8" w:rsidRPr="007E38BB">
        <w:rPr>
          <w:rFonts w:eastAsia="Malgun Gothic"/>
          <w:bCs/>
          <w:i/>
          <w:lang w:val="da-DK" w:eastAsia="ko-KR"/>
        </w:rPr>
        <w:t xml:space="preserve"> i Barcelona.</w:t>
      </w:r>
    </w:p>
    <w:p w:rsidR="00935D5E" w:rsidRPr="007E38BB" w:rsidRDefault="00AB53BE" w:rsidP="00350AA7">
      <w:pPr>
        <w:rPr>
          <w:rFonts w:eastAsia="Malgun Gothic"/>
          <w:bCs/>
          <w:sz w:val="36"/>
          <w:szCs w:val="36"/>
          <w:lang w:val="da-DK" w:eastAsia="ko-KR"/>
        </w:rPr>
      </w:pPr>
      <w:r w:rsidRPr="007E38BB">
        <w:rPr>
          <w:rFonts w:eastAsia="Malgun Gothic"/>
          <w:bCs/>
          <w:noProof/>
          <w:sz w:val="36"/>
          <w:szCs w:val="36"/>
          <w:lang w:val="da-DK" w:eastAsia="da-DK"/>
        </w:rPr>
        <w:drawing>
          <wp:anchor distT="0" distB="0" distL="114300" distR="114300" simplePos="0" relativeHeight="251658240" behindDoc="1" locked="0" layoutInCell="1" allowOverlap="1" wp14:anchorId="5A04ECB5" wp14:editId="09F9D2E5">
            <wp:simplePos x="0" y="0"/>
            <wp:positionH relativeFrom="column">
              <wp:posOffset>4453890</wp:posOffset>
            </wp:positionH>
            <wp:positionV relativeFrom="paragraph">
              <wp:posOffset>70485</wp:posOffset>
            </wp:positionV>
            <wp:extent cx="1619250" cy="2276475"/>
            <wp:effectExtent l="19050" t="0" r="0" b="0"/>
            <wp:wrapTight wrapText="bothSides">
              <wp:wrapPolygon edited="0">
                <wp:start x="-254" y="0"/>
                <wp:lineTo x="-254" y="21510"/>
                <wp:lineTo x="21600" y="21510"/>
                <wp:lineTo x="21600" y="0"/>
                <wp:lineTo x="-254" y="0"/>
              </wp:wrapPolygon>
            </wp:wrapTight>
            <wp:docPr id="3" name="Picture 1" descr="M:\BRAND MARKETING\PR\PR PROJECTS\CORP and CROSS BU\2015\MWC 2015\Pressreleaser\Award-release\LG-G3_GMA_award_mwc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 PROJECTS\CORP and CROSS BU\2015\MWC 2015\Pressreleaser\Award-release\LG-G3_GMA_award_mwcawards.jpg"/>
                    <pic:cNvPicPr>
                      <a:picLocks noChangeAspect="1" noChangeArrowheads="1"/>
                    </pic:cNvPicPr>
                  </pic:nvPicPr>
                  <pic:blipFill>
                    <a:blip r:embed="rId8"/>
                    <a:srcRect/>
                    <a:stretch>
                      <a:fillRect/>
                    </a:stretch>
                  </pic:blipFill>
                  <pic:spPr bwMode="auto">
                    <a:xfrm>
                      <a:off x="0" y="0"/>
                      <a:ext cx="1619250" cy="2276475"/>
                    </a:xfrm>
                    <a:prstGeom prst="rect">
                      <a:avLst/>
                    </a:prstGeom>
                    <a:noFill/>
                    <a:ln w="9525">
                      <a:noFill/>
                      <a:miter lim="800000"/>
                      <a:headEnd/>
                      <a:tailEnd/>
                    </a:ln>
                  </pic:spPr>
                </pic:pic>
              </a:graphicData>
            </a:graphic>
          </wp:anchor>
        </w:drawing>
      </w:r>
    </w:p>
    <w:p w:rsidR="00421369" w:rsidRPr="007E38BB" w:rsidRDefault="00E357E8" w:rsidP="009D2086">
      <w:pPr>
        <w:spacing w:line="360" w:lineRule="auto"/>
        <w:rPr>
          <w:rFonts w:eastAsia="Times New Roman"/>
          <w:lang w:val="da-DK"/>
        </w:rPr>
      </w:pPr>
      <w:r w:rsidRPr="007E38BB">
        <w:rPr>
          <w:rFonts w:eastAsia="Malgun Gothic"/>
          <w:b/>
          <w:lang w:val="da-DK" w:eastAsia="ko-KR"/>
        </w:rPr>
        <w:t>KØBENHAVN</w:t>
      </w:r>
      <w:r w:rsidR="00935D5E" w:rsidRPr="007E38BB">
        <w:rPr>
          <w:rFonts w:eastAsia="Times New Roman"/>
          <w:b/>
          <w:lang w:val="da-DK" w:eastAsia="ko-KR"/>
        </w:rPr>
        <w:t>,</w:t>
      </w:r>
      <w:r w:rsidR="00935D5E" w:rsidRPr="007E38BB">
        <w:rPr>
          <w:rFonts w:eastAsia="Times New Roman"/>
          <w:b/>
          <w:lang w:val="da-DK"/>
        </w:rPr>
        <w:t xml:space="preserve"> </w:t>
      </w:r>
      <w:r w:rsidR="00AB53BE" w:rsidRPr="007E38BB">
        <w:rPr>
          <w:rFonts w:eastAsia="Malgun Gothic"/>
          <w:b/>
          <w:lang w:val="da-DK" w:eastAsia="ko-KR"/>
        </w:rPr>
        <w:t>6</w:t>
      </w:r>
      <w:r w:rsidRPr="007E38BB">
        <w:rPr>
          <w:rFonts w:eastAsia="Malgun Gothic"/>
          <w:b/>
          <w:lang w:val="da-DK" w:eastAsia="ko-KR"/>
        </w:rPr>
        <w:t>.</w:t>
      </w:r>
      <w:r w:rsidR="003B18CD" w:rsidRPr="007E38BB">
        <w:rPr>
          <w:rFonts w:eastAsia="Malgun Gothic"/>
          <w:b/>
          <w:lang w:val="da-DK" w:eastAsia="ko-KR"/>
        </w:rPr>
        <w:t xml:space="preserve"> mar</w:t>
      </w:r>
      <w:r w:rsidRPr="007E38BB">
        <w:rPr>
          <w:rFonts w:eastAsia="Malgun Gothic"/>
          <w:b/>
          <w:lang w:val="da-DK" w:eastAsia="ko-KR"/>
        </w:rPr>
        <w:t>t</w:t>
      </w:r>
      <w:r w:rsidR="003B18CD" w:rsidRPr="007E38BB">
        <w:rPr>
          <w:rFonts w:eastAsia="Malgun Gothic"/>
          <w:b/>
          <w:lang w:val="da-DK" w:eastAsia="ko-KR"/>
        </w:rPr>
        <w:t>s</w:t>
      </w:r>
      <w:r w:rsidR="00BC031B" w:rsidRPr="007E38BB">
        <w:rPr>
          <w:rFonts w:eastAsia="Malgun Gothic"/>
          <w:b/>
          <w:lang w:val="da-DK" w:eastAsia="ko-KR"/>
        </w:rPr>
        <w:t>,</w:t>
      </w:r>
      <w:r w:rsidR="003B18CD" w:rsidRPr="007E38BB">
        <w:rPr>
          <w:rFonts w:eastAsia="Times New Roman"/>
          <w:b/>
          <w:lang w:val="da-DK"/>
        </w:rPr>
        <w:t xml:space="preserve"> 201</w:t>
      </w:r>
      <w:r w:rsidR="003B18CD" w:rsidRPr="007E38BB">
        <w:rPr>
          <w:rFonts w:eastAsia="Times New Roman"/>
          <w:b/>
          <w:lang w:val="da-DK" w:eastAsia="ko-KR"/>
        </w:rPr>
        <w:t>5</w:t>
      </w:r>
      <w:r w:rsidR="009B1013" w:rsidRPr="007E38BB">
        <w:rPr>
          <w:rFonts w:eastAsia="Malgun Gothic"/>
          <w:lang w:val="da-DK" w:eastAsia="ko-KR"/>
        </w:rPr>
        <w:t xml:space="preserve"> </w:t>
      </w:r>
      <w:r w:rsidR="00927AEB" w:rsidRPr="007E38BB">
        <w:rPr>
          <w:rFonts w:eastAsia="Times New Roman"/>
          <w:lang w:val="da-DK"/>
        </w:rPr>
        <w:t>–</w:t>
      </w:r>
      <w:r w:rsidR="009B1013" w:rsidRPr="007E38BB">
        <w:rPr>
          <w:rFonts w:eastAsia="Times New Roman"/>
          <w:lang w:val="da-DK"/>
        </w:rPr>
        <w:t xml:space="preserve"> </w:t>
      </w:r>
      <w:r w:rsidR="00421369" w:rsidRPr="007E38BB">
        <w:rPr>
          <w:rFonts w:eastAsia="Times New Roman"/>
          <w:lang w:val="da-DK"/>
        </w:rPr>
        <w:t xml:space="preserve">LG G3 løb med prisen som Best Smartphone of the Year ved Global Mobile Awards, som </w:t>
      </w:r>
      <w:r w:rsidR="007135CF">
        <w:rPr>
          <w:rFonts w:eastAsia="Times New Roman"/>
          <w:lang w:val="da-DK"/>
        </w:rPr>
        <w:t xml:space="preserve">fandt sted under </w:t>
      </w:r>
      <w:r w:rsidR="00421369" w:rsidRPr="007E38BB">
        <w:rPr>
          <w:rFonts w:eastAsia="Times New Roman"/>
          <w:lang w:val="da-DK"/>
        </w:rPr>
        <w:t>året</w:t>
      </w:r>
      <w:r w:rsidR="007135CF">
        <w:rPr>
          <w:rFonts w:eastAsia="Times New Roman"/>
          <w:lang w:val="da-DK"/>
        </w:rPr>
        <w:t>s</w:t>
      </w:r>
      <w:r w:rsidR="00421369" w:rsidRPr="007E38BB">
        <w:rPr>
          <w:rFonts w:eastAsia="Times New Roman"/>
          <w:lang w:val="da-DK"/>
        </w:rPr>
        <w:t xml:space="preserve"> Mobile World </w:t>
      </w:r>
      <w:proofErr w:type="spellStart"/>
      <w:r w:rsidR="00421369" w:rsidRPr="007E38BB">
        <w:rPr>
          <w:rFonts w:eastAsia="Times New Roman"/>
          <w:lang w:val="da-DK"/>
        </w:rPr>
        <w:t>Congress</w:t>
      </w:r>
      <w:proofErr w:type="spellEnd"/>
      <w:r w:rsidR="00421369" w:rsidRPr="007E38BB">
        <w:rPr>
          <w:rFonts w:eastAsia="Times New Roman"/>
          <w:lang w:val="da-DK"/>
        </w:rPr>
        <w:t xml:space="preserve"> i Barcelona. G3-modellen vandt den prestigefyldte pris for sit høje kvalitetsniveau, sine unikke funktioner og ikke mindst brugeroplevelsen. For mere information om prisen, se </w:t>
      </w:r>
      <w:hyperlink r:id="rId9" w:history="1">
        <w:r w:rsidR="00421369" w:rsidRPr="007E38BB">
          <w:rPr>
            <w:rStyle w:val="Hyperlink"/>
            <w:rFonts w:ascii="Times New Roman" w:eastAsia="Calibri" w:hAnsi="Times New Roman"/>
            <w:b w:val="0"/>
            <w:color w:val="0000FF"/>
            <w:sz w:val="24"/>
            <w:szCs w:val="18"/>
            <w:u w:val="single"/>
            <w:lang w:val="da-DK" w:eastAsia="en-US"/>
          </w:rPr>
          <w:t>www.globalmobileawards.com/winners-2015</w:t>
        </w:r>
      </w:hyperlink>
      <w:r w:rsidR="00421369" w:rsidRPr="007E38BB">
        <w:rPr>
          <w:rFonts w:eastAsia="Times New Roman"/>
          <w:lang w:val="da-DK"/>
        </w:rPr>
        <w:t>.</w:t>
      </w:r>
    </w:p>
    <w:p w:rsidR="00421369" w:rsidRPr="007E38BB" w:rsidRDefault="00421369" w:rsidP="009D2086">
      <w:pPr>
        <w:spacing w:line="360" w:lineRule="auto"/>
        <w:rPr>
          <w:rFonts w:eastAsia="Times New Roman"/>
          <w:lang w:val="da-DK"/>
        </w:rPr>
      </w:pPr>
    </w:p>
    <w:p w:rsidR="00421369" w:rsidRPr="007E38BB" w:rsidRDefault="00421369" w:rsidP="009D2086">
      <w:pPr>
        <w:spacing w:line="360" w:lineRule="auto"/>
        <w:rPr>
          <w:rFonts w:eastAsia="Times New Roman"/>
          <w:lang w:val="da-DK"/>
        </w:rPr>
      </w:pPr>
      <w:r w:rsidRPr="007E38BB">
        <w:rPr>
          <w:rFonts w:eastAsia="Times New Roman"/>
          <w:lang w:val="da-DK"/>
        </w:rPr>
        <w:t xml:space="preserve">Derudover indhentede </w:t>
      </w:r>
      <w:proofErr w:type="spellStart"/>
      <w:r w:rsidRPr="007E38BB">
        <w:rPr>
          <w:rFonts w:eastAsia="Times New Roman"/>
          <w:lang w:val="da-DK"/>
        </w:rPr>
        <w:t>LGs</w:t>
      </w:r>
      <w:proofErr w:type="spellEnd"/>
      <w:r w:rsidRPr="007E38BB">
        <w:rPr>
          <w:rFonts w:eastAsia="Times New Roman"/>
          <w:lang w:val="da-DK"/>
        </w:rPr>
        <w:t xml:space="preserve"> to </w:t>
      </w:r>
      <w:proofErr w:type="spellStart"/>
      <w:r w:rsidRPr="007E38BB">
        <w:rPr>
          <w:rFonts w:eastAsia="Times New Roman"/>
          <w:lang w:val="da-DK"/>
        </w:rPr>
        <w:t>smartwatches</w:t>
      </w:r>
      <w:proofErr w:type="spellEnd"/>
      <w:r w:rsidRPr="007E38BB">
        <w:rPr>
          <w:rFonts w:eastAsia="Times New Roman"/>
          <w:lang w:val="da-DK"/>
        </w:rPr>
        <w:t xml:space="preserve"> i Watch Urbane-serien tilsammen hele ni priser fra globale medier </w:t>
      </w:r>
      <w:r w:rsidR="007E38BB" w:rsidRPr="007E38BB">
        <w:rPr>
          <w:rFonts w:eastAsia="Times New Roman"/>
          <w:lang w:val="da-DK"/>
        </w:rPr>
        <w:t xml:space="preserve">i løbet af mobil-messen. Det elegant designede Android Wear-ur LG Watch Urbane, som udkommer i danske butikker i april, blev udvalgt til bedste smartwatch på MWC 2015 af </w:t>
      </w:r>
      <w:r w:rsidR="007135CF">
        <w:rPr>
          <w:rFonts w:eastAsia="Times New Roman"/>
          <w:lang w:val="da-DK"/>
        </w:rPr>
        <w:t xml:space="preserve">både </w:t>
      </w:r>
      <w:r w:rsidR="007E38BB" w:rsidRPr="007E38BB">
        <w:rPr>
          <w:rFonts w:eastAsia="Times New Roman"/>
          <w:lang w:val="da-DK"/>
        </w:rPr>
        <w:t>Android Authority</w:t>
      </w:r>
      <w:r w:rsidR="007E38BB" w:rsidRPr="007E38BB">
        <w:rPr>
          <w:rFonts w:eastAsiaTheme="minorEastAsia"/>
          <w:lang w:val="da-DK" w:eastAsia="ko-KR"/>
        </w:rPr>
        <w:t xml:space="preserve">, Android Central, PC Pro og </w:t>
      </w:r>
      <w:proofErr w:type="spellStart"/>
      <w:r w:rsidR="007E38BB" w:rsidRPr="007E38BB">
        <w:rPr>
          <w:rFonts w:eastAsiaTheme="minorEastAsia"/>
          <w:lang w:val="da-DK" w:eastAsia="ko-KR"/>
        </w:rPr>
        <w:t>Ubergizmo</w:t>
      </w:r>
      <w:proofErr w:type="spellEnd"/>
      <w:r w:rsidR="007E38BB" w:rsidRPr="007E38BB">
        <w:rPr>
          <w:rFonts w:eastAsiaTheme="minorEastAsia"/>
          <w:lang w:val="da-DK" w:eastAsia="ko-KR"/>
        </w:rPr>
        <w:t>. For mere information om LG Watch Urbane</w:t>
      </w:r>
      <w:r w:rsidR="007135CF">
        <w:rPr>
          <w:rFonts w:eastAsiaTheme="minorEastAsia"/>
          <w:lang w:val="da-DK" w:eastAsia="ko-KR"/>
        </w:rPr>
        <w:t>-serien</w:t>
      </w:r>
      <w:r w:rsidR="007E38BB" w:rsidRPr="007E38BB">
        <w:rPr>
          <w:rFonts w:eastAsiaTheme="minorEastAsia"/>
          <w:lang w:val="da-DK" w:eastAsia="ko-KR"/>
        </w:rPr>
        <w:t xml:space="preserve">, se den danske </w:t>
      </w:r>
      <w:hyperlink r:id="rId10" w:history="1">
        <w:r w:rsidR="007E38BB" w:rsidRPr="00A36F47">
          <w:rPr>
            <w:rStyle w:val="Hyperlink"/>
            <w:rFonts w:ascii="Times New Roman" w:eastAsiaTheme="minorEastAsia" w:hAnsi="Times New Roman"/>
            <w:sz w:val="24"/>
            <w:lang w:val="da-DK" w:eastAsia="ko-KR"/>
          </w:rPr>
          <w:t>pressemeddelelse</w:t>
        </w:r>
      </w:hyperlink>
      <w:r w:rsidR="007E38BB" w:rsidRPr="007E38BB">
        <w:rPr>
          <w:rFonts w:eastAsiaTheme="minorEastAsia"/>
          <w:lang w:val="da-DK" w:eastAsia="ko-KR"/>
        </w:rPr>
        <w:t>.</w:t>
      </w:r>
    </w:p>
    <w:p w:rsidR="007E38BB" w:rsidRPr="007E38BB" w:rsidRDefault="007E38BB" w:rsidP="009D2086">
      <w:pPr>
        <w:spacing w:line="360" w:lineRule="auto"/>
        <w:rPr>
          <w:rFonts w:eastAsia="Times New Roman"/>
          <w:lang w:val="da-DK"/>
        </w:rPr>
      </w:pPr>
    </w:p>
    <w:p w:rsidR="00AB53BE" w:rsidRPr="007E38BB" w:rsidRDefault="007E38BB" w:rsidP="009D2086">
      <w:pPr>
        <w:spacing w:line="360" w:lineRule="auto"/>
        <w:rPr>
          <w:rFonts w:eastAsia="Times New Roman"/>
          <w:b/>
          <w:lang w:val="da-DK"/>
        </w:rPr>
      </w:pPr>
      <w:r w:rsidRPr="007E38BB">
        <w:rPr>
          <w:rFonts w:eastAsia="Times New Roman"/>
          <w:b/>
          <w:lang w:val="da-DK"/>
        </w:rPr>
        <w:t>Billeder i høj opløsning</w:t>
      </w:r>
    </w:p>
    <w:p w:rsidR="00C0073B" w:rsidRPr="007E38BB" w:rsidRDefault="007E38BB" w:rsidP="009D2086">
      <w:pPr>
        <w:kinsoku w:val="0"/>
        <w:overflowPunct w:val="0"/>
        <w:autoSpaceDE w:val="0"/>
        <w:autoSpaceDN w:val="0"/>
        <w:spacing w:line="360" w:lineRule="auto"/>
        <w:rPr>
          <w:rFonts w:eastAsia="Times New Roman"/>
          <w:lang w:val="da-DK"/>
        </w:rPr>
      </w:pPr>
      <w:r w:rsidRPr="007E38BB">
        <w:rPr>
          <w:rFonts w:eastAsia="Times New Roman"/>
          <w:lang w:val="da-DK"/>
        </w:rPr>
        <w:t>For billeder af de prisbelønnede produkter i høj opløsning</w:t>
      </w:r>
      <w:r w:rsidR="00DB5DAB" w:rsidRPr="007E38BB">
        <w:rPr>
          <w:rFonts w:eastAsia="Times New Roman"/>
          <w:lang w:val="da-DK"/>
        </w:rPr>
        <w:t xml:space="preserve">, </w:t>
      </w:r>
      <w:r w:rsidRPr="007E38BB">
        <w:rPr>
          <w:rFonts w:eastAsia="Times New Roman"/>
          <w:lang w:val="da-DK"/>
        </w:rPr>
        <w:t xml:space="preserve">kan du besøge </w:t>
      </w:r>
      <w:hyperlink r:id="rId11" w:history="1">
        <w:proofErr w:type="spellStart"/>
        <w:r w:rsidR="00DB5DAB" w:rsidRPr="007E38BB">
          <w:rPr>
            <w:rStyle w:val="Hyperlink"/>
            <w:rFonts w:ascii="Times New Roman" w:eastAsia="Calibri" w:hAnsi="Times New Roman"/>
            <w:b w:val="0"/>
            <w:color w:val="0000FF"/>
            <w:sz w:val="24"/>
            <w:szCs w:val="18"/>
            <w:u w:val="single"/>
            <w:lang w:val="da-DK" w:eastAsia="en-US"/>
          </w:rPr>
          <w:t>LGs</w:t>
        </w:r>
        <w:proofErr w:type="spellEnd"/>
        <w:r w:rsidR="00DB5DAB" w:rsidRPr="007E38BB">
          <w:rPr>
            <w:rStyle w:val="Hyperlink"/>
            <w:rFonts w:ascii="Times New Roman" w:eastAsia="Calibri" w:hAnsi="Times New Roman"/>
            <w:b w:val="0"/>
            <w:color w:val="0000FF"/>
            <w:sz w:val="24"/>
            <w:szCs w:val="18"/>
            <w:u w:val="single"/>
            <w:lang w:val="da-DK" w:eastAsia="en-US"/>
          </w:rPr>
          <w:t xml:space="preserve"> bil</w:t>
        </w:r>
        <w:r w:rsidRPr="007E38BB">
          <w:rPr>
            <w:rStyle w:val="Hyperlink"/>
            <w:rFonts w:ascii="Times New Roman" w:eastAsia="Calibri" w:hAnsi="Times New Roman"/>
            <w:b w:val="0"/>
            <w:color w:val="0000FF"/>
            <w:sz w:val="24"/>
            <w:szCs w:val="18"/>
            <w:u w:val="single"/>
            <w:lang w:val="da-DK" w:eastAsia="en-US"/>
          </w:rPr>
          <w:t>le</w:t>
        </w:r>
        <w:r w:rsidR="00DB5DAB" w:rsidRPr="007E38BB">
          <w:rPr>
            <w:rStyle w:val="Hyperlink"/>
            <w:rFonts w:ascii="Times New Roman" w:eastAsia="Calibri" w:hAnsi="Times New Roman"/>
            <w:b w:val="0"/>
            <w:color w:val="0000FF"/>
            <w:sz w:val="24"/>
            <w:szCs w:val="18"/>
            <w:u w:val="single"/>
            <w:lang w:val="da-DK" w:eastAsia="en-US"/>
          </w:rPr>
          <w:t>darkiv</w:t>
        </w:r>
      </w:hyperlink>
      <w:r w:rsidR="00DB5DAB" w:rsidRPr="007E38BB">
        <w:rPr>
          <w:rFonts w:eastAsia="Times New Roman"/>
          <w:lang w:val="da-DK"/>
        </w:rPr>
        <w:t xml:space="preserve"> </w:t>
      </w:r>
      <w:r w:rsidRPr="007E38BB">
        <w:rPr>
          <w:rFonts w:eastAsia="Times New Roman"/>
          <w:lang w:val="da-DK"/>
        </w:rPr>
        <w:t xml:space="preserve">og </w:t>
      </w:r>
      <w:r w:rsidR="007135CF">
        <w:rPr>
          <w:rFonts w:eastAsia="Times New Roman"/>
          <w:lang w:val="da-DK"/>
        </w:rPr>
        <w:t xml:space="preserve">skrive </w:t>
      </w:r>
      <w:r w:rsidR="00AB53BE" w:rsidRPr="007E38BB">
        <w:rPr>
          <w:rFonts w:eastAsia="Times New Roman"/>
          <w:lang w:val="da-DK"/>
        </w:rPr>
        <w:t>”</w:t>
      </w:r>
      <w:proofErr w:type="spellStart"/>
      <w:r w:rsidR="00AB53BE" w:rsidRPr="007E38BB">
        <w:rPr>
          <w:rFonts w:eastAsia="Times New Roman"/>
          <w:lang w:val="da-DK"/>
        </w:rPr>
        <w:t>mwcawards</w:t>
      </w:r>
      <w:proofErr w:type="spellEnd"/>
      <w:r w:rsidR="00AB53BE" w:rsidRPr="007E38BB">
        <w:rPr>
          <w:rFonts w:eastAsia="Times New Roman"/>
          <w:lang w:val="da-DK"/>
        </w:rPr>
        <w:t>”</w:t>
      </w:r>
      <w:r w:rsidR="00DB5DAB" w:rsidRPr="007E38BB">
        <w:rPr>
          <w:rFonts w:eastAsia="Times New Roman"/>
          <w:lang w:val="da-DK"/>
        </w:rPr>
        <w:t xml:space="preserve"> </w:t>
      </w:r>
      <w:r w:rsidRPr="007E38BB">
        <w:rPr>
          <w:rFonts w:eastAsia="Times New Roman"/>
          <w:lang w:val="da-DK"/>
        </w:rPr>
        <w:t>i søgefeltet i venstre side</w:t>
      </w:r>
      <w:r w:rsidR="00DB5DAB" w:rsidRPr="007E38BB">
        <w:rPr>
          <w:rFonts w:eastAsia="Times New Roman"/>
          <w:lang w:val="da-DK"/>
        </w:rPr>
        <w:t>.</w:t>
      </w:r>
      <w:r w:rsidR="00DF4613" w:rsidRPr="007E38BB">
        <w:rPr>
          <w:rFonts w:eastAsia="Times New Roman"/>
          <w:lang w:val="da-DK"/>
        </w:rPr>
        <w:t xml:space="preserve"> </w:t>
      </w:r>
    </w:p>
    <w:p w:rsidR="00B707F4" w:rsidRPr="007E38BB" w:rsidRDefault="00B707F4" w:rsidP="00B707F4">
      <w:pPr>
        <w:spacing w:line="360" w:lineRule="auto"/>
        <w:rPr>
          <w:rFonts w:eastAsia="Times New Roman"/>
          <w:lang w:val="da-DK"/>
        </w:rPr>
      </w:pPr>
    </w:p>
    <w:p w:rsidR="00AB53BE" w:rsidRPr="00AB53BE" w:rsidRDefault="007E38BB" w:rsidP="00B707F4">
      <w:pPr>
        <w:spacing w:line="360" w:lineRule="auto"/>
        <w:rPr>
          <w:rFonts w:eastAsia="Times New Roman"/>
          <w:i/>
          <w:lang w:val="sv-SE"/>
        </w:rPr>
      </w:pPr>
      <w:r w:rsidRPr="007E38BB">
        <w:rPr>
          <w:rFonts w:eastAsia="Times New Roman"/>
          <w:i/>
          <w:lang w:val="da-DK"/>
        </w:rPr>
        <w:t>Du kan finde mere information i den engelske pressemeddelelse nedenfor</w:t>
      </w:r>
      <w:r w:rsidR="00AB53BE" w:rsidRPr="00AB53BE">
        <w:rPr>
          <w:rFonts w:eastAsia="Times New Roman"/>
          <w:i/>
          <w:lang w:val="sv-SE"/>
        </w:rPr>
        <w:t>:</w:t>
      </w:r>
    </w:p>
    <w:p w:rsidR="00AB53BE" w:rsidRDefault="00AB53BE" w:rsidP="00AB53BE">
      <w:pPr>
        <w:jc w:val="center"/>
        <w:rPr>
          <w:rFonts w:eastAsia="Batang"/>
          <w:b/>
          <w:sz w:val="28"/>
          <w:szCs w:val="28"/>
          <w:lang w:eastAsia="ko-KR"/>
        </w:rPr>
      </w:pPr>
      <w:r w:rsidRPr="00DD129E">
        <w:rPr>
          <w:rFonts w:eastAsia="Batang"/>
          <w:b/>
          <w:sz w:val="28"/>
          <w:szCs w:val="28"/>
          <w:lang w:eastAsia="ko-KR"/>
        </w:rPr>
        <w:t>LG G3 NAMED BEST SMARTPHONE</w:t>
      </w:r>
      <w:r>
        <w:rPr>
          <w:rFonts w:eastAsia="Batang" w:hint="eastAsia"/>
          <w:b/>
          <w:sz w:val="28"/>
          <w:szCs w:val="28"/>
          <w:lang w:eastAsia="ko-KR"/>
        </w:rPr>
        <w:t>,</w:t>
      </w:r>
      <w:r w:rsidRPr="00DD129E">
        <w:rPr>
          <w:rFonts w:eastAsia="Batang"/>
          <w:b/>
          <w:sz w:val="28"/>
          <w:szCs w:val="28"/>
          <w:lang w:eastAsia="ko-KR"/>
        </w:rPr>
        <w:t xml:space="preserve"> LG </w:t>
      </w:r>
      <w:r>
        <w:rPr>
          <w:rFonts w:eastAsia="Batang" w:hint="eastAsia"/>
          <w:b/>
          <w:sz w:val="28"/>
          <w:szCs w:val="28"/>
          <w:lang w:eastAsia="ko-KR"/>
        </w:rPr>
        <w:t xml:space="preserve">URBANE </w:t>
      </w:r>
    </w:p>
    <w:p w:rsidR="00AB53BE" w:rsidRPr="00DD129E" w:rsidRDefault="00AB53BE" w:rsidP="00AB53BE">
      <w:pPr>
        <w:jc w:val="center"/>
        <w:rPr>
          <w:rFonts w:eastAsia="Batang"/>
          <w:b/>
          <w:sz w:val="28"/>
          <w:szCs w:val="28"/>
          <w:lang w:eastAsia="ko-KR"/>
        </w:rPr>
      </w:pPr>
      <w:r w:rsidRPr="00DD129E">
        <w:rPr>
          <w:rFonts w:eastAsia="Batang"/>
          <w:b/>
          <w:sz w:val="28"/>
          <w:szCs w:val="28"/>
          <w:lang w:eastAsia="ko-KR"/>
        </w:rPr>
        <w:t>SMARTWATCH</w:t>
      </w:r>
      <w:r>
        <w:rPr>
          <w:rFonts w:eastAsia="Batang" w:hint="eastAsia"/>
          <w:b/>
          <w:sz w:val="28"/>
          <w:szCs w:val="28"/>
          <w:lang w:eastAsia="ko-KR"/>
        </w:rPr>
        <w:t>ES</w:t>
      </w:r>
      <w:r w:rsidRPr="00DD129E">
        <w:rPr>
          <w:rFonts w:eastAsia="Batang"/>
          <w:b/>
          <w:sz w:val="28"/>
          <w:szCs w:val="28"/>
          <w:lang w:eastAsia="ko-KR"/>
        </w:rPr>
        <w:t xml:space="preserve"> </w:t>
      </w:r>
      <w:r>
        <w:rPr>
          <w:rFonts w:eastAsia="Batang" w:hint="eastAsia"/>
          <w:b/>
          <w:sz w:val="28"/>
          <w:szCs w:val="28"/>
          <w:lang w:eastAsia="ko-KR"/>
        </w:rPr>
        <w:t>TAKE HOME 9</w:t>
      </w:r>
      <w:r w:rsidRPr="00DD129E">
        <w:rPr>
          <w:rFonts w:eastAsia="Batang"/>
          <w:b/>
          <w:sz w:val="28"/>
          <w:szCs w:val="28"/>
          <w:lang w:eastAsia="ko-KR"/>
        </w:rPr>
        <w:t xml:space="preserve"> AWARDS AT MWC 2015</w:t>
      </w:r>
    </w:p>
    <w:p w:rsidR="00AB53BE" w:rsidRPr="00DD129E" w:rsidRDefault="00AB53BE" w:rsidP="00AB53BE">
      <w:pPr>
        <w:jc w:val="center"/>
        <w:rPr>
          <w:rFonts w:eastAsiaTheme="minorEastAsia"/>
          <w:b/>
          <w:sz w:val="6"/>
          <w:szCs w:val="6"/>
          <w:lang w:eastAsia="ko-KR"/>
        </w:rPr>
      </w:pPr>
    </w:p>
    <w:p w:rsidR="00AB53BE" w:rsidRPr="003872F2" w:rsidRDefault="00AB53BE" w:rsidP="00AB53BE">
      <w:pPr>
        <w:pStyle w:val="Default"/>
        <w:jc w:val="center"/>
        <w:rPr>
          <w:rFonts w:eastAsia="Dotum"/>
          <w:i/>
        </w:rPr>
      </w:pPr>
      <w:r w:rsidRPr="00DD129E">
        <w:rPr>
          <w:rFonts w:eastAsia="Dotum"/>
          <w:i/>
        </w:rPr>
        <w:t xml:space="preserve">Company Recognized as Mobile </w:t>
      </w:r>
      <w:r>
        <w:rPr>
          <w:rFonts w:eastAsia="Dotum" w:hint="eastAsia"/>
          <w:i/>
        </w:rPr>
        <w:t xml:space="preserve">Industry </w:t>
      </w:r>
      <w:r w:rsidRPr="00DD129E">
        <w:rPr>
          <w:rFonts w:eastAsia="Dotum"/>
          <w:i/>
        </w:rPr>
        <w:t xml:space="preserve">Leader at </w:t>
      </w:r>
      <w:r w:rsidRPr="00DD129E">
        <w:rPr>
          <w:i/>
          <w:iCs/>
          <w:sz w:val="23"/>
          <w:szCs w:val="23"/>
        </w:rPr>
        <w:t>20</w:t>
      </w:r>
      <w:r w:rsidRPr="00DD129E">
        <w:rPr>
          <w:i/>
          <w:iCs/>
          <w:sz w:val="16"/>
          <w:szCs w:val="16"/>
        </w:rPr>
        <w:t xml:space="preserve">th </w:t>
      </w:r>
      <w:r w:rsidRPr="00DD129E">
        <w:rPr>
          <w:i/>
          <w:iCs/>
          <w:sz w:val="23"/>
          <w:szCs w:val="23"/>
        </w:rPr>
        <w:t>Annual Global Mobile Awards</w:t>
      </w:r>
    </w:p>
    <w:p w:rsidR="00AB53BE" w:rsidRPr="003872F2" w:rsidRDefault="00AB53BE" w:rsidP="00AB53BE">
      <w:pPr>
        <w:jc w:val="center"/>
        <w:rPr>
          <w:rFonts w:eastAsia="Dotum"/>
          <w:sz w:val="36"/>
          <w:szCs w:val="36"/>
        </w:rPr>
      </w:pPr>
    </w:p>
    <w:p w:rsidR="00AB53BE" w:rsidRDefault="00AB53BE" w:rsidP="00AB53BE">
      <w:pPr>
        <w:spacing w:line="360" w:lineRule="auto"/>
        <w:rPr>
          <w:rFonts w:eastAsiaTheme="minorEastAsia"/>
          <w:lang w:eastAsia="ko-KR"/>
        </w:rPr>
      </w:pPr>
      <w:r w:rsidRPr="0011008C">
        <w:rPr>
          <w:rFonts w:eastAsia="Dotum"/>
          <w:b/>
          <w:bCs/>
          <w:lang w:eastAsia="ko-KR"/>
        </w:rPr>
        <w:t>BARCELONA</w:t>
      </w:r>
      <w:r w:rsidRPr="0011008C">
        <w:rPr>
          <w:rFonts w:eastAsia="Dotum"/>
          <w:b/>
          <w:bCs/>
        </w:rPr>
        <w:t xml:space="preserve">, </w:t>
      </w:r>
      <w:r w:rsidRPr="0011008C">
        <w:rPr>
          <w:rFonts w:eastAsia="Dotum"/>
          <w:b/>
          <w:bCs/>
          <w:lang w:eastAsia="ko-KR"/>
        </w:rPr>
        <w:t>Mar</w:t>
      </w:r>
      <w:r w:rsidRPr="0011008C">
        <w:rPr>
          <w:rFonts w:eastAsia="Dotum"/>
          <w:b/>
          <w:bCs/>
        </w:rPr>
        <w:t xml:space="preserve">. </w:t>
      </w:r>
      <w:r>
        <w:rPr>
          <w:rFonts w:eastAsia="Dotum" w:hint="eastAsia"/>
          <w:b/>
          <w:bCs/>
          <w:lang w:eastAsia="ko-KR"/>
        </w:rPr>
        <w:t>5</w:t>
      </w:r>
      <w:r w:rsidRPr="0011008C">
        <w:rPr>
          <w:rFonts w:eastAsia="Dotum"/>
          <w:b/>
          <w:bCs/>
        </w:rPr>
        <w:t>, 201</w:t>
      </w:r>
      <w:r w:rsidRPr="0011008C">
        <w:rPr>
          <w:rFonts w:eastAsia="Dotum"/>
          <w:b/>
          <w:bCs/>
          <w:lang w:eastAsia="ko-KR"/>
        </w:rPr>
        <w:t>5</w:t>
      </w:r>
      <w:r w:rsidRPr="003872F2">
        <w:rPr>
          <w:rFonts w:eastAsia="Dotum"/>
        </w:rPr>
        <w:t xml:space="preserve"> </w:t>
      </w:r>
      <w:r w:rsidRPr="003872F2">
        <w:t>—</w:t>
      </w:r>
      <w:r w:rsidRPr="00EF3CEB">
        <w:rPr>
          <w:rFonts w:eastAsiaTheme="minorEastAsia"/>
          <w:lang w:eastAsia="ko-KR"/>
        </w:rPr>
        <w:t xml:space="preserve"> </w:t>
      </w:r>
      <w:r>
        <w:rPr>
          <w:rFonts w:eastAsiaTheme="minorEastAsia" w:hint="eastAsia"/>
          <w:lang w:eastAsia="ko-KR"/>
        </w:rPr>
        <w:t>The LG</w:t>
      </w:r>
      <w:r>
        <w:rPr>
          <w:rFonts w:eastAsiaTheme="minorEastAsia"/>
          <w:lang w:eastAsia="ko-KR"/>
        </w:rPr>
        <w:t xml:space="preserve"> G3 smartphone from LG Electronics (LG) was named</w:t>
      </w:r>
      <w:r>
        <w:rPr>
          <w:rFonts w:eastAsiaTheme="minorEastAsia" w:hint="eastAsia"/>
          <w:lang w:eastAsia="ko-KR"/>
        </w:rPr>
        <w:t xml:space="preserve"> </w:t>
      </w:r>
      <w:r w:rsidRPr="0045727D">
        <w:rPr>
          <w:rFonts w:eastAsiaTheme="minorEastAsia" w:hint="eastAsia"/>
          <w:i/>
          <w:lang w:eastAsia="ko-KR"/>
        </w:rPr>
        <w:t>Best Smartphone</w:t>
      </w:r>
      <w:r w:rsidRPr="00EF3CEB">
        <w:rPr>
          <w:rFonts w:eastAsiaTheme="minorEastAsia"/>
          <w:i/>
          <w:iCs/>
          <w:lang w:eastAsia="ko-KR"/>
        </w:rPr>
        <w:t xml:space="preserve"> of the Year </w:t>
      </w:r>
      <w:r w:rsidRPr="00EF3CEB">
        <w:rPr>
          <w:rFonts w:eastAsiaTheme="minorEastAsia"/>
          <w:lang w:eastAsia="ko-KR"/>
        </w:rPr>
        <w:t xml:space="preserve">by the GSMA at </w:t>
      </w:r>
      <w:r>
        <w:rPr>
          <w:rFonts w:eastAsiaTheme="minorEastAsia"/>
          <w:lang w:eastAsia="ko-KR"/>
        </w:rPr>
        <w:t xml:space="preserve">the Global Mobile Awards during </w:t>
      </w:r>
      <w:r w:rsidRPr="00EF3CEB">
        <w:rPr>
          <w:rFonts w:eastAsiaTheme="minorEastAsia"/>
          <w:lang w:eastAsia="ko-KR"/>
        </w:rPr>
        <w:lastRenderedPageBreak/>
        <w:t>Mobile World Congress 201</w:t>
      </w:r>
      <w:r>
        <w:rPr>
          <w:rFonts w:eastAsiaTheme="minorEastAsia" w:hint="eastAsia"/>
          <w:lang w:eastAsia="ko-KR"/>
        </w:rPr>
        <w:t>5</w:t>
      </w:r>
      <w:r>
        <w:rPr>
          <w:rFonts w:eastAsiaTheme="minorEastAsia"/>
          <w:lang w:eastAsia="ko-KR"/>
        </w:rPr>
        <w:t xml:space="preserve"> </w:t>
      </w:r>
      <w:r w:rsidRPr="000C75A4">
        <w:rPr>
          <w:rFonts w:eastAsiaTheme="minorEastAsia"/>
          <w:lang w:eastAsia="ko-KR"/>
        </w:rPr>
        <w:t>for its quality, variety of useful features and ease of use.</w:t>
      </w:r>
      <w:r>
        <w:rPr>
          <w:rFonts w:eastAsiaTheme="minorEastAsia" w:hint="eastAsia"/>
          <w:lang w:eastAsia="ko-KR"/>
        </w:rPr>
        <w:t xml:space="preserve"> Additionally, </w:t>
      </w:r>
      <w:r>
        <w:rPr>
          <w:rFonts w:eastAsiaTheme="minorEastAsia"/>
          <w:lang w:eastAsia="ko-KR"/>
        </w:rPr>
        <w:t xml:space="preserve">the LG Watch Urbane and </w:t>
      </w:r>
      <w:r>
        <w:rPr>
          <w:rFonts w:eastAsiaTheme="minorEastAsia" w:hint="eastAsia"/>
          <w:lang w:eastAsia="ko-KR"/>
        </w:rPr>
        <w:t>LG Watch Urbane LTE</w:t>
      </w:r>
      <w:r>
        <w:rPr>
          <w:rFonts w:eastAsiaTheme="minorEastAsia"/>
          <w:lang w:eastAsia="ko-KR"/>
        </w:rPr>
        <w:t xml:space="preserve"> won </w:t>
      </w:r>
      <w:r>
        <w:rPr>
          <w:rFonts w:eastAsiaTheme="minorEastAsia" w:hint="eastAsia"/>
          <w:lang w:eastAsia="ko-KR"/>
        </w:rPr>
        <w:t>nine</w:t>
      </w:r>
      <w:r>
        <w:rPr>
          <w:rFonts w:eastAsiaTheme="minorEastAsia"/>
          <w:lang w:eastAsia="ko-KR"/>
        </w:rPr>
        <w:t xml:space="preserve"> awards at the show from various top-tier media outlets.</w:t>
      </w:r>
    </w:p>
    <w:p w:rsidR="00AB53BE" w:rsidRDefault="00AB53BE" w:rsidP="00AB53BE">
      <w:pPr>
        <w:spacing w:line="360" w:lineRule="auto"/>
        <w:rPr>
          <w:rFonts w:eastAsiaTheme="minorEastAsia"/>
          <w:lang w:eastAsia="ko-KR"/>
        </w:rPr>
      </w:pPr>
    </w:p>
    <w:p w:rsidR="00AB53BE" w:rsidRDefault="00AB53BE" w:rsidP="00AB53BE">
      <w:pPr>
        <w:spacing w:line="360" w:lineRule="auto"/>
        <w:rPr>
          <w:rFonts w:eastAsiaTheme="minorEastAsia"/>
          <w:lang w:eastAsia="ko-KR"/>
        </w:rPr>
      </w:pPr>
      <w:r>
        <w:rPr>
          <w:rFonts w:eastAsiaTheme="minorEastAsia"/>
          <w:lang w:eastAsia="ko-KR"/>
        </w:rPr>
        <w:t>“</w:t>
      </w:r>
      <w:r w:rsidRPr="00321FAC">
        <w:rPr>
          <w:rFonts w:eastAsiaTheme="minorEastAsia"/>
          <w:lang w:eastAsia="ko-KR"/>
        </w:rPr>
        <w:t>Since launch, the LG G3 has been critically acclaimed, carried by over 170 partners across the globe and its success has largely contributed to the 16</w:t>
      </w:r>
      <w:r>
        <w:rPr>
          <w:rFonts w:eastAsiaTheme="minorEastAsia" w:hint="eastAsia"/>
          <w:lang w:eastAsia="ko-KR"/>
        </w:rPr>
        <w:t xml:space="preserve"> percent</w:t>
      </w:r>
      <w:r w:rsidRPr="00321FAC">
        <w:rPr>
          <w:rFonts w:eastAsiaTheme="minorEastAsia"/>
          <w:lang w:eastAsia="ko-KR"/>
        </w:rPr>
        <w:t xml:space="preserve"> in</w:t>
      </w:r>
      <w:r>
        <w:rPr>
          <w:rFonts w:eastAsiaTheme="minorEastAsia"/>
          <w:lang w:eastAsia="ko-KR"/>
        </w:rPr>
        <w:t>crease in annual global revenue</w:t>
      </w:r>
      <w:r>
        <w:rPr>
          <w:rFonts w:eastAsiaTheme="minorEastAsia" w:hint="eastAsia"/>
          <w:lang w:eastAsia="ko-KR"/>
        </w:rPr>
        <w:t>,</w:t>
      </w:r>
      <w:r>
        <w:rPr>
          <w:rFonts w:eastAsiaTheme="minorEastAsia"/>
          <w:lang w:eastAsia="ko-KR"/>
        </w:rPr>
        <w:t>”</w:t>
      </w:r>
      <w:r>
        <w:rPr>
          <w:rFonts w:eastAsiaTheme="minorEastAsia" w:hint="eastAsia"/>
          <w:lang w:eastAsia="ko-KR"/>
        </w:rPr>
        <w:t xml:space="preserve"> said the GSMA in its award announcement.</w:t>
      </w:r>
      <w:r w:rsidRPr="00321FAC">
        <w:rPr>
          <w:rFonts w:eastAsiaTheme="minorEastAsia"/>
          <w:lang w:eastAsia="ko-KR"/>
        </w:rPr>
        <w:t xml:space="preserve"> </w:t>
      </w:r>
      <w:r>
        <w:rPr>
          <w:rFonts w:eastAsiaTheme="minorEastAsia"/>
          <w:lang w:eastAsia="ko-KR"/>
        </w:rPr>
        <w:t>“</w:t>
      </w:r>
      <w:r>
        <w:rPr>
          <w:rFonts w:eastAsiaTheme="minorEastAsia" w:hint="eastAsia"/>
          <w:lang w:eastAsia="ko-KR"/>
        </w:rPr>
        <w:t>I</w:t>
      </w:r>
      <w:r w:rsidRPr="00321FAC">
        <w:rPr>
          <w:rFonts w:eastAsiaTheme="minorEastAsia"/>
          <w:lang w:eastAsia="ko-KR"/>
        </w:rPr>
        <w:t>t delivers an easy-to-use, intuitive user experience with its 5.5-inch Quad HD Display and 13-megapixel OIS</w:t>
      </w:r>
      <w:r>
        <w:rPr>
          <w:rFonts w:eastAsiaTheme="minorEastAsia"/>
          <w:lang w:eastAsia="ko-KR"/>
        </w:rPr>
        <w:t>+ camera with Laser Auto Focus.</w:t>
      </w:r>
      <w:r>
        <w:rPr>
          <w:rFonts w:eastAsiaTheme="minorEastAsia" w:hint="eastAsia"/>
          <w:lang w:eastAsia="ko-KR"/>
        </w:rPr>
        <w:t xml:space="preserve"> </w:t>
      </w:r>
      <w:r w:rsidRPr="00321FAC">
        <w:rPr>
          <w:rFonts w:eastAsiaTheme="minorEastAsia"/>
          <w:lang w:eastAsia="ko-KR"/>
        </w:rPr>
        <w:t xml:space="preserve">It is also packed with innovations such as Smart </w:t>
      </w:r>
      <w:r w:rsidRPr="000C75A4">
        <w:rPr>
          <w:rFonts w:eastAsiaTheme="minorEastAsia"/>
          <w:lang w:eastAsia="ko-KR"/>
        </w:rPr>
        <w:t>Keyboard, Gesture for Selfie, Flash for Selfie and Knock Code™ to offer a simply convenient, simply clever and simply safer user experience.”</w:t>
      </w:r>
    </w:p>
    <w:p w:rsidR="00AB53BE" w:rsidRPr="00DD129E" w:rsidRDefault="00AB53BE" w:rsidP="00AB53BE">
      <w:pPr>
        <w:spacing w:line="360" w:lineRule="auto"/>
        <w:rPr>
          <w:rFonts w:eastAsiaTheme="minorEastAsia"/>
          <w:lang w:eastAsia="ko-KR"/>
        </w:rPr>
      </w:pPr>
    </w:p>
    <w:p w:rsidR="00AB53BE" w:rsidRDefault="00AB53BE" w:rsidP="00AB53BE">
      <w:pPr>
        <w:spacing w:line="360" w:lineRule="auto"/>
        <w:rPr>
          <w:rFonts w:eastAsiaTheme="minorEastAsia"/>
          <w:lang w:eastAsia="ko-KR"/>
        </w:rPr>
      </w:pPr>
      <w:r>
        <w:rPr>
          <w:rFonts w:eastAsiaTheme="minorEastAsia"/>
          <w:lang w:eastAsia="ko-KR"/>
        </w:rPr>
        <w:t>On the smartwatch front, the</w:t>
      </w:r>
      <w:r>
        <w:rPr>
          <w:rFonts w:eastAsiaTheme="minorEastAsia" w:hint="eastAsia"/>
          <w:lang w:eastAsia="ko-KR"/>
        </w:rPr>
        <w:t xml:space="preserve"> LG Watch Urbane and </w:t>
      </w:r>
      <w:r>
        <w:rPr>
          <w:rFonts w:eastAsiaTheme="minorEastAsia"/>
          <w:lang w:eastAsia="ko-KR"/>
        </w:rPr>
        <w:t xml:space="preserve">the </w:t>
      </w:r>
      <w:r>
        <w:rPr>
          <w:rFonts w:eastAsiaTheme="minorEastAsia" w:hint="eastAsia"/>
          <w:lang w:eastAsia="ko-KR"/>
        </w:rPr>
        <w:t xml:space="preserve">LG Watch Urbane LTE </w:t>
      </w:r>
      <w:r>
        <w:rPr>
          <w:rFonts w:eastAsiaTheme="minorEastAsia"/>
          <w:lang w:eastAsia="ko-KR"/>
        </w:rPr>
        <w:t>were both named</w:t>
      </w:r>
      <w:r>
        <w:rPr>
          <w:rFonts w:eastAsiaTheme="minorEastAsia" w:hint="eastAsia"/>
          <w:lang w:eastAsia="ko-KR"/>
        </w:rPr>
        <w:t xml:space="preserve"> the best smartwatch of this year</w:t>
      </w:r>
      <w:r>
        <w:rPr>
          <w:rFonts w:eastAsiaTheme="minorEastAsia"/>
          <w:lang w:eastAsia="ko-KR"/>
        </w:rPr>
        <w:t>’</w:t>
      </w:r>
      <w:r>
        <w:rPr>
          <w:rFonts w:eastAsiaTheme="minorEastAsia" w:hint="eastAsia"/>
          <w:lang w:eastAsia="ko-KR"/>
        </w:rPr>
        <w:t>s sho</w:t>
      </w:r>
      <w:r>
        <w:rPr>
          <w:rFonts w:eastAsiaTheme="minorEastAsia"/>
          <w:lang w:eastAsia="ko-KR"/>
        </w:rPr>
        <w:t xml:space="preserve">w by </w:t>
      </w:r>
      <w:r>
        <w:rPr>
          <w:rFonts w:eastAsiaTheme="minorEastAsia" w:hint="eastAsia"/>
          <w:lang w:eastAsia="ko-KR"/>
        </w:rPr>
        <w:t>a number of</w:t>
      </w:r>
      <w:r>
        <w:rPr>
          <w:rFonts w:eastAsiaTheme="minorEastAsia"/>
          <w:lang w:eastAsia="ko-KR"/>
        </w:rPr>
        <w:t xml:space="preserve"> </w:t>
      </w:r>
      <w:r>
        <w:rPr>
          <w:rFonts w:eastAsiaTheme="minorEastAsia" w:hint="eastAsia"/>
          <w:lang w:eastAsia="ko-KR"/>
        </w:rPr>
        <w:t>prominent</w:t>
      </w:r>
      <w:r>
        <w:rPr>
          <w:rFonts w:eastAsiaTheme="minorEastAsia"/>
          <w:lang w:eastAsia="ko-KR"/>
        </w:rPr>
        <w:t xml:space="preserve"> tech</w:t>
      </w:r>
      <w:r>
        <w:rPr>
          <w:rFonts w:eastAsiaTheme="minorEastAsia" w:hint="eastAsia"/>
          <w:lang w:eastAsia="ko-KR"/>
        </w:rPr>
        <w:t>nology</w:t>
      </w:r>
      <w:r>
        <w:rPr>
          <w:rFonts w:eastAsiaTheme="minorEastAsia"/>
          <w:lang w:eastAsia="ko-KR"/>
        </w:rPr>
        <w:t xml:space="preserve"> media outlets</w:t>
      </w:r>
      <w:r>
        <w:rPr>
          <w:rFonts w:eastAsiaTheme="minorEastAsia" w:hint="eastAsia"/>
          <w:lang w:eastAsia="ko-KR"/>
        </w:rPr>
        <w:t xml:space="preserve">. The LG Watch Urbane </w:t>
      </w:r>
      <w:r>
        <w:rPr>
          <w:rFonts w:eastAsiaTheme="minorEastAsia"/>
          <w:lang w:eastAsia="ko-KR"/>
        </w:rPr>
        <w:t>was chosen by</w:t>
      </w:r>
      <w:r>
        <w:rPr>
          <w:rFonts w:eastAsiaTheme="minorEastAsia" w:hint="eastAsia"/>
          <w:lang w:eastAsia="ko-KR"/>
        </w:rPr>
        <w:t xml:space="preserve"> Android A</w:t>
      </w:r>
      <w:r>
        <w:rPr>
          <w:rFonts w:eastAsiaTheme="minorEastAsia"/>
          <w:lang w:eastAsia="ko-KR"/>
        </w:rPr>
        <w:t>u</w:t>
      </w:r>
      <w:r>
        <w:rPr>
          <w:rFonts w:eastAsiaTheme="minorEastAsia" w:hint="eastAsia"/>
          <w:lang w:eastAsia="ko-KR"/>
        </w:rPr>
        <w:t xml:space="preserve">thority, Android Central, PC Pro and </w:t>
      </w:r>
      <w:proofErr w:type="spellStart"/>
      <w:r>
        <w:rPr>
          <w:rFonts w:eastAsiaTheme="minorEastAsia" w:hint="eastAsia"/>
          <w:lang w:eastAsia="ko-KR"/>
        </w:rPr>
        <w:t>Ubergizmo</w:t>
      </w:r>
      <w:proofErr w:type="spellEnd"/>
      <w:r>
        <w:rPr>
          <w:rFonts w:eastAsiaTheme="minorEastAsia" w:hint="eastAsia"/>
          <w:lang w:eastAsia="ko-KR"/>
        </w:rPr>
        <w:t xml:space="preserve"> for its </w:t>
      </w:r>
      <w:r w:rsidRPr="004B7541">
        <w:rPr>
          <w:rFonts w:eastAsiaTheme="minorEastAsia"/>
          <w:lang w:eastAsia="ko-KR"/>
        </w:rPr>
        <w:t>classical and cosmopolitan design</w:t>
      </w:r>
      <w:r>
        <w:rPr>
          <w:rFonts w:eastAsiaTheme="minorEastAsia" w:hint="eastAsia"/>
          <w:lang w:eastAsia="ko-KR"/>
        </w:rPr>
        <w:t xml:space="preserve"> with analogue flavor. T</w:t>
      </w:r>
      <w:r>
        <w:rPr>
          <w:rFonts w:eastAsiaTheme="minorEastAsia"/>
          <w:lang w:eastAsia="ko-KR"/>
        </w:rPr>
        <w:t xml:space="preserve">he </w:t>
      </w:r>
      <w:r>
        <w:rPr>
          <w:rFonts w:eastAsiaTheme="minorEastAsia" w:hint="eastAsia"/>
          <w:lang w:eastAsia="ko-KR"/>
        </w:rPr>
        <w:t>world</w:t>
      </w:r>
      <w:r>
        <w:rPr>
          <w:rFonts w:eastAsiaTheme="minorEastAsia"/>
          <w:lang w:eastAsia="ko-KR"/>
        </w:rPr>
        <w:t>’</w:t>
      </w:r>
      <w:r>
        <w:rPr>
          <w:rFonts w:eastAsiaTheme="minorEastAsia" w:hint="eastAsia"/>
          <w:lang w:eastAsia="ko-KR"/>
        </w:rPr>
        <w:t xml:space="preserve">s first LTE smartwatch, </w:t>
      </w:r>
      <w:r>
        <w:rPr>
          <w:rFonts w:eastAsiaTheme="minorEastAsia"/>
          <w:lang w:eastAsia="ko-KR"/>
        </w:rPr>
        <w:t>LG Watch Urbane LTE</w:t>
      </w:r>
      <w:r>
        <w:rPr>
          <w:rFonts w:eastAsiaTheme="minorEastAsia" w:hint="eastAsia"/>
          <w:lang w:eastAsia="ko-KR"/>
        </w:rPr>
        <w:t>,</w:t>
      </w:r>
      <w:r>
        <w:rPr>
          <w:rFonts w:eastAsiaTheme="minorEastAsia"/>
          <w:lang w:eastAsia="ko-KR"/>
        </w:rPr>
        <w:t xml:space="preserve"> received best-of-show recognition from </w:t>
      </w:r>
      <w:r>
        <w:rPr>
          <w:rFonts w:eastAsiaTheme="minorEastAsia" w:hint="eastAsia"/>
          <w:lang w:eastAsia="ko-KR"/>
        </w:rPr>
        <w:t xml:space="preserve">Android Central, </w:t>
      </w:r>
      <w:proofErr w:type="spellStart"/>
      <w:r>
        <w:rPr>
          <w:rFonts w:eastAsiaTheme="minorEastAsia" w:hint="eastAsia"/>
          <w:lang w:eastAsia="ko-KR"/>
        </w:rPr>
        <w:t>AndroidPIT</w:t>
      </w:r>
      <w:proofErr w:type="spellEnd"/>
      <w:r>
        <w:rPr>
          <w:rFonts w:eastAsiaTheme="minorEastAsia" w:hint="eastAsia"/>
          <w:lang w:eastAsia="ko-KR"/>
        </w:rPr>
        <w:t xml:space="preserve">, </w:t>
      </w:r>
      <w:r w:rsidRPr="0002370C">
        <w:rPr>
          <w:rFonts w:eastAsiaTheme="minorEastAsia"/>
          <w:lang w:eastAsia="ko-KR"/>
        </w:rPr>
        <w:t xml:space="preserve">Digital Trends, </w:t>
      </w:r>
      <w:r>
        <w:rPr>
          <w:rFonts w:eastAsiaTheme="minorEastAsia" w:hint="eastAsia"/>
          <w:lang w:eastAsia="ko-KR"/>
        </w:rPr>
        <w:t xml:space="preserve">Expert Reviews and </w:t>
      </w:r>
      <w:proofErr w:type="spellStart"/>
      <w:r>
        <w:rPr>
          <w:rFonts w:eastAsiaTheme="minorEastAsia" w:hint="eastAsia"/>
          <w:lang w:eastAsia="ko-KR"/>
        </w:rPr>
        <w:t>TechnoBuffalo</w:t>
      </w:r>
      <w:proofErr w:type="spellEnd"/>
      <w:r>
        <w:rPr>
          <w:rFonts w:eastAsiaTheme="minorEastAsia"/>
          <w:lang w:eastAsia="ko-KR"/>
        </w:rPr>
        <w:t xml:space="preserve">. It </w:t>
      </w:r>
      <w:r>
        <w:rPr>
          <w:rFonts w:eastAsiaTheme="minorEastAsia" w:hint="eastAsia"/>
          <w:lang w:eastAsia="ko-KR"/>
        </w:rPr>
        <w:t xml:space="preserve">was recognized by a number of the awardees </w:t>
      </w:r>
      <w:r>
        <w:rPr>
          <w:rFonts w:eastAsiaTheme="minorEastAsia"/>
          <w:lang w:eastAsia="ko-KR"/>
        </w:rPr>
        <w:t xml:space="preserve">for being the first smartwatch </w:t>
      </w:r>
      <w:r>
        <w:rPr>
          <w:rFonts w:eastAsiaTheme="minorEastAsia" w:hint="eastAsia"/>
          <w:lang w:eastAsia="ko-KR"/>
        </w:rPr>
        <w:t>to include</w:t>
      </w:r>
      <w:r>
        <w:rPr>
          <w:rFonts w:eastAsiaTheme="minorEastAsia"/>
          <w:lang w:eastAsia="ko-KR"/>
        </w:rPr>
        <w:t xml:space="preserve"> an NFC-based</w:t>
      </w:r>
      <w:r>
        <w:rPr>
          <w:rFonts w:eastAsiaTheme="minorEastAsia" w:hint="eastAsia"/>
          <w:lang w:eastAsia="ko-KR"/>
        </w:rPr>
        <w:t xml:space="preserve"> payment feature</w:t>
      </w:r>
      <w:r>
        <w:rPr>
          <w:rFonts w:eastAsiaTheme="minorEastAsia"/>
          <w:lang w:eastAsia="ko-KR"/>
        </w:rPr>
        <w:t xml:space="preserve"> and</w:t>
      </w:r>
      <w:r>
        <w:rPr>
          <w:rFonts w:eastAsiaTheme="minorEastAsia" w:hint="eastAsia"/>
          <w:lang w:eastAsia="ko-KR"/>
        </w:rPr>
        <w:t xml:space="preserve"> the</w:t>
      </w:r>
      <w:r w:rsidRPr="00E05EC3">
        <w:rPr>
          <w:rFonts w:eastAsiaTheme="minorEastAsia"/>
          <w:lang w:eastAsia="ko-KR"/>
        </w:rPr>
        <w:t xml:space="preserve"> </w:t>
      </w:r>
      <w:r>
        <w:rPr>
          <w:rFonts w:eastAsiaTheme="minorEastAsia"/>
          <w:lang w:eastAsia="ko-KR"/>
        </w:rPr>
        <w:t>most powerful battery</w:t>
      </w:r>
      <w:r>
        <w:rPr>
          <w:rFonts w:eastAsiaTheme="minorEastAsia" w:hint="eastAsia"/>
          <w:lang w:eastAsia="ko-KR"/>
        </w:rPr>
        <w:t xml:space="preserve"> in the industry</w:t>
      </w:r>
      <w:r>
        <w:rPr>
          <w:rFonts w:eastAsiaTheme="minorEastAsia"/>
          <w:lang w:eastAsia="ko-KR"/>
        </w:rPr>
        <w:t>.</w:t>
      </w:r>
      <w:r>
        <w:rPr>
          <w:rFonts w:eastAsiaTheme="minorEastAsia" w:hint="eastAsia"/>
          <w:lang w:eastAsia="ko-KR"/>
        </w:rPr>
        <w:t xml:space="preserve"> </w:t>
      </w:r>
    </w:p>
    <w:p w:rsidR="00AB53BE" w:rsidRDefault="00AB53BE" w:rsidP="00AB53BE">
      <w:pPr>
        <w:spacing w:line="360" w:lineRule="auto"/>
        <w:rPr>
          <w:rFonts w:eastAsiaTheme="minorEastAsia"/>
          <w:lang w:eastAsia="ko-KR"/>
        </w:rPr>
      </w:pPr>
    </w:p>
    <w:p w:rsidR="00AB53BE" w:rsidRPr="004B7541" w:rsidRDefault="00AB53BE" w:rsidP="00AB53BE">
      <w:pPr>
        <w:spacing w:line="360" w:lineRule="auto"/>
        <w:rPr>
          <w:rFonts w:eastAsiaTheme="minorEastAsia"/>
          <w:lang w:eastAsia="ko-KR"/>
        </w:rPr>
      </w:pPr>
      <w:r w:rsidRPr="004B7541">
        <w:rPr>
          <w:rFonts w:eastAsiaTheme="minorEastAsia"/>
          <w:lang w:eastAsia="ko-KR"/>
        </w:rPr>
        <w:t>“</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 honored that so many organizations recognized the effort that went into developing the LG G3 and Urbane smartwatches</w:t>
      </w:r>
      <w:r>
        <w:rPr>
          <w:rFonts w:eastAsiaTheme="minorEastAsia"/>
          <w:lang w:eastAsia="ko-KR"/>
        </w:rPr>
        <w:t>,”</w:t>
      </w:r>
      <w:r w:rsidRPr="004B7541">
        <w:rPr>
          <w:rFonts w:eastAsiaTheme="minorEastAsia"/>
          <w:lang w:eastAsia="ko-KR"/>
        </w:rPr>
        <w:t xml:space="preserve"> said Juno Cho, president and CEO of LG Electronics Mobile Communications Company. “</w:t>
      </w:r>
      <w:r>
        <w:rPr>
          <w:rFonts w:eastAsiaTheme="minorEastAsia" w:hint="eastAsia"/>
          <w:lang w:eastAsia="ko-KR"/>
        </w:rPr>
        <w:t>We</w:t>
      </w:r>
      <w:r>
        <w:rPr>
          <w:rFonts w:eastAsiaTheme="minorEastAsia"/>
          <w:lang w:eastAsia="ko-KR"/>
        </w:rPr>
        <w:t xml:space="preserve"> will continue to </w:t>
      </w:r>
      <w:r>
        <w:rPr>
          <w:rFonts w:eastAsiaTheme="minorEastAsia" w:hint="eastAsia"/>
          <w:lang w:eastAsia="ko-KR"/>
        </w:rPr>
        <w:t>innovate</w:t>
      </w:r>
      <w:r>
        <w:rPr>
          <w:rFonts w:eastAsiaTheme="minorEastAsia"/>
          <w:lang w:eastAsia="ko-KR"/>
        </w:rPr>
        <w:t xml:space="preserve"> and perfect our </w:t>
      </w:r>
      <w:r>
        <w:rPr>
          <w:rFonts w:eastAsiaTheme="minorEastAsia" w:hint="eastAsia"/>
          <w:lang w:eastAsia="ko-KR"/>
        </w:rPr>
        <w:t>premium smartphone</w:t>
      </w:r>
      <w:r>
        <w:rPr>
          <w:rFonts w:eastAsiaTheme="minorEastAsia"/>
          <w:lang w:eastAsia="ko-KR"/>
        </w:rPr>
        <w:t>s</w:t>
      </w:r>
      <w:r>
        <w:rPr>
          <w:rFonts w:eastAsiaTheme="minorEastAsia" w:hint="eastAsia"/>
          <w:lang w:eastAsia="ko-KR"/>
        </w:rPr>
        <w:t xml:space="preserve"> and wearable device</w:t>
      </w:r>
      <w:r>
        <w:rPr>
          <w:rFonts w:eastAsiaTheme="minorEastAsia"/>
          <w:lang w:eastAsia="ko-KR"/>
        </w:rPr>
        <w:t>s to improve the lives of our customers</w:t>
      </w:r>
      <w:r w:rsidRPr="004B7541">
        <w:rPr>
          <w:rFonts w:eastAsiaTheme="minorEastAsia"/>
          <w:lang w:eastAsia="ko-KR"/>
        </w:rPr>
        <w:t>.”</w:t>
      </w:r>
    </w:p>
    <w:p w:rsidR="00AB53BE" w:rsidRPr="00902E22" w:rsidRDefault="00AB53BE" w:rsidP="00AB53BE">
      <w:pPr>
        <w:spacing w:line="360" w:lineRule="auto"/>
        <w:rPr>
          <w:rFonts w:eastAsia="Batang"/>
          <w:lang w:eastAsia="ko-KR"/>
        </w:rPr>
      </w:pPr>
    </w:p>
    <w:p w:rsidR="00AB53BE" w:rsidRPr="003872F2" w:rsidRDefault="00AB53BE" w:rsidP="00AB53BE">
      <w:pPr>
        <w:spacing w:line="360" w:lineRule="auto"/>
        <w:rPr>
          <w:rFonts w:eastAsia="Batang"/>
          <w:lang w:eastAsia="ko-KR"/>
        </w:rPr>
      </w:pPr>
      <w:r w:rsidRPr="003872F2">
        <w:rPr>
          <w:rFonts w:eastAsia="Batang"/>
          <w:lang w:eastAsia="ko-KR"/>
        </w:rPr>
        <w:t xml:space="preserve">For more information </w:t>
      </w:r>
      <w:r>
        <w:rPr>
          <w:rFonts w:eastAsia="Batang" w:hint="eastAsia"/>
          <w:lang w:eastAsia="ko-KR"/>
        </w:rPr>
        <w:t>on</w:t>
      </w:r>
      <w:r w:rsidRPr="003872F2">
        <w:rPr>
          <w:rFonts w:eastAsia="Batang"/>
          <w:lang w:eastAsia="ko-KR"/>
        </w:rPr>
        <w:t xml:space="preserve"> LG’s </w:t>
      </w:r>
      <w:r>
        <w:rPr>
          <w:rFonts w:eastAsia="Batang" w:hint="eastAsia"/>
          <w:lang w:eastAsia="ko-KR"/>
        </w:rPr>
        <w:t>products at MWC 2015</w:t>
      </w:r>
      <w:r w:rsidRPr="003872F2">
        <w:rPr>
          <w:rFonts w:eastAsia="Batang"/>
          <w:lang w:eastAsia="ko-KR"/>
        </w:rPr>
        <w:t xml:space="preserve">, visit </w:t>
      </w:r>
      <w:hyperlink r:id="rId12" w:history="1">
        <w:r w:rsidRPr="00AB53BE">
          <w:rPr>
            <w:rStyle w:val="Hyperlink"/>
            <w:rFonts w:ascii="Times New Roman" w:eastAsia="Calibri" w:hAnsi="Times New Roman"/>
            <w:b w:val="0"/>
            <w:color w:val="0000FF"/>
            <w:sz w:val="24"/>
            <w:szCs w:val="18"/>
            <w:u w:val="single"/>
            <w:lang w:eastAsia="en-US"/>
          </w:rPr>
          <w:t>www.</w:t>
        </w:r>
        <w:r w:rsidRPr="00AB53BE">
          <w:rPr>
            <w:rStyle w:val="Hyperlink"/>
            <w:rFonts w:ascii="Times New Roman" w:eastAsia="Calibri" w:hAnsi="Times New Roman" w:hint="eastAsia"/>
            <w:b w:val="0"/>
            <w:color w:val="0000FF"/>
            <w:sz w:val="24"/>
            <w:szCs w:val="18"/>
            <w:u w:val="single"/>
            <w:lang w:eastAsia="en-US"/>
          </w:rPr>
          <w:t>LG</w:t>
        </w:r>
        <w:r w:rsidRPr="00AB53BE">
          <w:rPr>
            <w:rStyle w:val="Hyperlink"/>
            <w:rFonts w:ascii="Times New Roman" w:eastAsia="Calibri" w:hAnsi="Times New Roman"/>
            <w:b w:val="0"/>
            <w:color w:val="0000FF"/>
            <w:sz w:val="24"/>
            <w:szCs w:val="18"/>
            <w:u w:val="single"/>
            <w:lang w:eastAsia="en-US"/>
          </w:rPr>
          <w:t>newsroom.com/</w:t>
        </w:r>
        <w:r w:rsidRPr="00AB53BE">
          <w:rPr>
            <w:rStyle w:val="Hyperlink"/>
            <w:rFonts w:ascii="Times New Roman" w:eastAsia="Calibri" w:hAnsi="Times New Roman" w:hint="eastAsia"/>
            <w:b w:val="0"/>
            <w:color w:val="0000FF"/>
            <w:sz w:val="24"/>
            <w:szCs w:val="18"/>
            <w:u w:val="single"/>
            <w:lang w:eastAsia="en-US"/>
          </w:rPr>
          <w:t>MWC</w:t>
        </w:r>
        <w:r w:rsidRPr="00AB53BE">
          <w:rPr>
            <w:rStyle w:val="Hyperlink"/>
            <w:rFonts w:ascii="Times New Roman" w:eastAsia="Calibri" w:hAnsi="Times New Roman"/>
            <w:b w:val="0"/>
            <w:color w:val="0000FF"/>
            <w:sz w:val="24"/>
            <w:szCs w:val="18"/>
            <w:u w:val="single"/>
            <w:lang w:eastAsia="en-US"/>
          </w:rPr>
          <w:t>2015</w:t>
        </w:r>
      </w:hyperlink>
      <w:r>
        <w:rPr>
          <w:rFonts w:eastAsia="Batang" w:hint="eastAsia"/>
          <w:lang w:eastAsia="ko-KR"/>
        </w:rPr>
        <w:t>.</w:t>
      </w:r>
      <w:r>
        <w:rPr>
          <w:rFonts w:eastAsia="Batang"/>
          <w:lang w:eastAsia="ko-KR"/>
        </w:rPr>
        <w:t xml:space="preserve"> </w:t>
      </w:r>
    </w:p>
    <w:p w:rsidR="00E738C5" w:rsidRPr="00AC1CF9" w:rsidRDefault="00E738C5" w:rsidP="007F73B4">
      <w:pPr>
        <w:rPr>
          <w:lang w:val="sv-SE"/>
        </w:rPr>
      </w:pPr>
    </w:p>
    <w:p w:rsidR="00DB5DAB" w:rsidRPr="00AC1CF9" w:rsidRDefault="00DB5DAB" w:rsidP="009D2086">
      <w:pPr>
        <w:suppressAutoHyphens/>
        <w:kinsoku w:val="0"/>
        <w:overflowPunct w:val="0"/>
        <w:rPr>
          <w:rFonts w:eastAsia="Batang"/>
          <w:lang w:val="sv-SE" w:eastAsia="ko-KR"/>
        </w:rPr>
      </w:pPr>
    </w:p>
    <w:p w:rsidR="007F73B4" w:rsidRPr="007F73B4" w:rsidRDefault="007F73B4" w:rsidP="007F73B4">
      <w:pPr>
        <w:ind w:left="3912"/>
        <w:rPr>
          <w:rFonts w:ascii="Calibri" w:eastAsia="Calibri" w:hAnsi="Calibri"/>
          <w:sz w:val="22"/>
          <w:szCs w:val="22"/>
          <w:lang w:eastAsia="en-US"/>
        </w:rPr>
      </w:pPr>
      <w:r w:rsidRPr="007F73B4">
        <w:rPr>
          <w:rFonts w:ascii="Calibri" w:eastAsia="Calibri" w:hAnsi="Calibri"/>
          <w:sz w:val="22"/>
          <w:szCs w:val="22"/>
          <w:lang w:eastAsia="en-US"/>
        </w:rPr>
        <w:t xml:space="preserve"> </w:t>
      </w:r>
    </w:p>
    <w:p w:rsidR="007F73B4" w:rsidRPr="007F73B4" w:rsidRDefault="007F73B4" w:rsidP="007F73B4">
      <w:pPr>
        <w:jc w:val="center"/>
        <w:rPr>
          <w:rFonts w:ascii="Calibri" w:eastAsia="Calibri" w:hAnsi="Calibri"/>
          <w:sz w:val="22"/>
          <w:szCs w:val="22"/>
          <w:lang w:eastAsia="en-US"/>
        </w:rPr>
      </w:pPr>
      <w:r w:rsidRPr="007F73B4">
        <w:rPr>
          <w:rFonts w:eastAsia="Calibri"/>
          <w:lang w:eastAsia="en-US"/>
        </w:rPr>
        <w:t># # #</w:t>
      </w:r>
    </w:p>
    <w:p w:rsidR="007F73B4" w:rsidRPr="007F73B4" w:rsidRDefault="007F73B4" w:rsidP="007F73B4">
      <w:pPr>
        <w:rPr>
          <w:rFonts w:ascii="Calibri" w:eastAsia="Calibri" w:hAnsi="Calibri"/>
          <w:sz w:val="22"/>
          <w:szCs w:val="22"/>
          <w:lang w:eastAsia="en-US"/>
        </w:rPr>
      </w:pPr>
      <w:r w:rsidRPr="007F73B4">
        <w:rPr>
          <w:rFonts w:eastAsia="Calibri"/>
          <w:b/>
          <w:bCs/>
          <w:color w:val="CC0066"/>
          <w:sz w:val="18"/>
          <w:szCs w:val="18"/>
          <w:lang w:eastAsia="en-US"/>
        </w:rPr>
        <w:t> </w:t>
      </w:r>
    </w:p>
    <w:p w:rsidR="007F73B4" w:rsidRPr="007F73B4" w:rsidRDefault="007F73B4" w:rsidP="007F73B4">
      <w:pPr>
        <w:rPr>
          <w:rFonts w:ascii="Calibri" w:eastAsia="Calibri" w:hAnsi="Calibri"/>
          <w:sz w:val="22"/>
          <w:szCs w:val="22"/>
          <w:lang w:eastAsia="en-US"/>
        </w:rPr>
      </w:pPr>
      <w:r w:rsidRPr="007F73B4">
        <w:rPr>
          <w:rFonts w:eastAsia="Calibri"/>
          <w:b/>
          <w:bCs/>
          <w:color w:val="CC0066"/>
          <w:sz w:val="18"/>
          <w:szCs w:val="18"/>
          <w:lang w:eastAsia="en-US"/>
        </w:rPr>
        <w:t>Om LG Electronics</w:t>
      </w:r>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eastAsia="en-US"/>
        </w:rPr>
        <w:t xml:space="preserve">LG Electronics, Inc. </w:t>
      </w:r>
      <w:r w:rsidRPr="007F73B4">
        <w:rPr>
          <w:rFonts w:eastAsia="Calibri"/>
          <w:sz w:val="18"/>
          <w:szCs w:val="18"/>
          <w:lang w:val="da-DK" w:eastAsia="en-US"/>
        </w:rPr>
        <w:t xml:space="preserve">(KSE: 066570.KS) er en </w:t>
      </w:r>
      <w:proofErr w:type="gramStart"/>
      <w:r w:rsidRPr="007F73B4">
        <w:rPr>
          <w:rFonts w:eastAsia="Calibri"/>
          <w:sz w:val="18"/>
          <w:szCs w:val="18"/>
          <w:lang w:val="da-DK" w:eastAsia="en-US"/>
        </w:rPr>
        <w:t>af</w:t>
      </w:r>
      <w:proofErr w:type="gramEnd"/>
      <w:r w:rsidRPr="007F73B4">
        <w:rPr>
          <w:rFonts w:eastAsia="Calibri"/>
          <w:sz w:val="18"/>
          <w:szCs w:val="18"/>
          <w:lang w:val="da-DK" w:eastAsia="en-US"/>
        </w:rPr>
        <w:t xml:space="preserve"> verdens største leverandører og en innovator inden for forbrugerelektronik, husholdningsapparater </w:t>
      </w:r>
      <w:bookmarkStart w:id="0" w:name="_GoBack"/>
      <w:bookmarkEnd w:id="0"/>
      <w:r w:rsidRPr="007F73B4">
        <w:rPr>
          <w:rFonts w:eastAsia="Calibri"/>
          <w:sz w:val="18"/>
          <w:szCs w:val="18"/>
          <w:lang w:val="da-DK" w:eastAsia="en-US"/>
        </w:rPr>
        <w:t xml:space="preserve">og mobilkommunikation med 87 000 ansatte fordelt på 113 kontorer i verden. LG opnåede en global omsætning på 53,10 milliarder USD i 2013. LG består af fem hovedområder – Home Entertainment, Mobile Communications, Home Appliance, Air </w:t>
      </w:r>
      <w:proofErr w:type="spellStart"/>
      <w:r w:rsidRPr="007F73B4">
        <w:rPr>
          <w:rFonts w:eastAsia="Calibri"/>
          <w:sz w:val="18"/>
          <w:szCs w:val="18"/>
          <w:lang w:val="da-DK" w:eastAsia="en-US"/>
        </w:rPr>
        <w:t>Conditioning</w:t>
      </w:r>
      <w:proofErr w:type="spellEnd"/>
      <w:r w:rsidRPr="007F73B4">
        <w:rPr>
          <w:rFonts w:eastAsia="Calibri"/>
          <w:sz w:val="18"/>
          <w:szCs w:val="18"/>
          <w:lang w:val="da-DK" w:eastAsia="en-US"/>
        </w:rPr>
        <w:t xml:space="preserve"> &amp; Energy Solution og køretøjer – og en af verdens største producent af fladskærms tv, mobiltelefoner, luftvarmepumper, vaskemaskiner og køleskabe. Siden oktober 1999 er LG Electronics kommet til Norden. Den nordiske omsætning var i 2013 omkring 1,56 milliarder DKK. For </w:t>
      </w:r>
      <w:proofErr w:type="spellStart"/>
      <w:r w:rsidRPr="007F73B4">
        <w:rPr>
          <w:rFonts w:eastAsia="Calibri"/>
          <w:sz w:val="18"/>
          <w:szCs w:val="18"/>
          <w:lang w:val="da-DK" w:eastAsia="en-US"/>
        </w:rPr>
        <w:t>mer</w:t>
      </w:r>
      <w:proofErr w:type="spellEnd"/>
      <w:r w:rsidRPr="007F73B4">
        <w:rPr>
          <w:rFonts w:eastAsia="Calibri"/>
          <w:sz w:val="18"/>
          <w:szCs w:val="18"/>
          <w:lang w:val="da-DK" w:eastAsia="en-US"/>
        </w:rPr>
        <w:t xml:space="preserve"> e information, besøg </w:t>
      </w:r>
      <w:hyperlink r:id="rId13" w:history="1">
        <w:r w:rsidRPr="007F73B4">
          <w:rPr>
            <w:rFonts w:eastAsia="Calibri"/>
            <w:color w:val="0000FF"/>
            <w:sz w:val="18"/>
            <w:szCs w:val="18"/>
            <w:u w:val="single"/>
            <w:lang w:val="da-DK" w:eastAsia="en-US"/>
          </w:rPr>
          <w:t>www.lg.com</w:t>
        </w:r>
      </w:hyperlink>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da-DK" w:eastAsia="en-US"/>
        </w:rPr>
        <w:t> </w:t>
      </w:r>
    </w:p>
    <w:p w:rsidR="007F73B4" w:rsidRPr="007F73B4" w:rsidRDefault="007F73B4" w:rsidP="007F73B4">
      <w:pPr>
        <w:rPr>
          <w:rFonts w:ascii="Calibri" w:eastAsia="Calibri" w:hAnsi="Calibri"/>
          <w:sz w:val="22"/>
          <w:szCs w:val="22"/>
          <w:lang w:val="da-DK" w:eastAsia="en-US"/>
        </w:rPr>
      </w:pPr>
      <w:r w:rsidRPr="007F73B4">
        <w:rPr>
          <w:rFonts w:eastAsia="Calibri"/>
          <w:b/>
          <w:bCs/>
          <w:color w:val="CC0066"/>
          <w:sz w:val="18"/>
          <w:szCs w:val="18"/>
          <w:lang w:val="da-DK" w:eastAsia="en-US"/>
        </w:rPr>
        <w:t>Om LG Electronics Mobile Communications</w:t>
      </w:r>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da-DK" w:eastAsia="en-US"/>
        </w:rPr>
        <w:t xml:space="preserve">LG Electronics Mobile Communications Company er et globalt ledende foretagende inden for mobil kommunikation. Gennem avanceret teknik og innovativ design, skaber virksomheden produkter, der skaber en bedre livsstil for forbrugere over hele verden gennem en komplet smartphone oplevelse. Som et ledende foretagende inden for 4G Long Term Evolution (LTE), fortsætter LG forpligtelsen for, at skabe banebrydende LTE-teknologi og opfylde forbrugerens behov gennem differentierede LTE-produkter af højeste kvalitet, baseret på selskabets store beholdninger af LTE patenter og tekniske viden. </w:t>
      </w:r>
    </w:p>
    <w:p w:rsidR="007F73B4" w:rsidRPr="007F73B4" w:rsidRDefault="007F73B4" w:rsidP="007F73B4">
      <w:pPr>
        <w:ind w:firstLine="2"/>
        <w:jc w:val="both"/>
        <w:rPr>
          <w:rFonts w:ascii="Calibri" w:eastAsia="Calibri" w:hAnsi="Calibri"/>
          <w:sz w:val="22"/>
          <w:szCs w:val="22"/>
          <w:lang w:val="da-DK" w:eastAsia="en-US"/>
        </w:rPr>
      </w:pPr>
      <w:r w:rsidRPr="007F73B4">
        <w:rPr>
          <w:rFonts w:eastAsia="Calibri"/>
          <w:i/>
          <w:iCs/>
          <w:sz w:val="18"/>
          <w:szCs w:val="18"/>
          <w:lang w:val="sv-SE" w:eastAsia="en-US"/>
        </w:rPr>
        <w:t> </w:t>
      </w:r>
    </w:p>
    <w:p w:rsidR="007F73B4" w:rsidRPr="007F73B4" w:rsidRDefault="007F73B4" w:rsidP="007F73B4">
      <w:pPr>
        <w:ind w:firstLine="2"/>
        <w:jc w:val="both"/>
        <w:rPr>
          <w:rFonts w:ascii="Calibri" w:eastAsia="Calibri" w:hAnsi="Calibri"/>
          <w:sz w:val="22"/>
          <w:szCs w:val="22"/>
          <w:lang w:val="da-DK" w:eastAsia="en-US"/>
        </w:rPr>
      </w:pPr>
      <w:r w:rsidRPr="007F73B4">
        <w:rPr>
          <w:rFonts w:eastAsia="Calibri"/>
          <w:i/>
          <w:iCs/>
          <w:sz w:val="18"/>
          <w:szCs w:val="18"/>
          <w:lang w:val="sv-SE" w:eastAsia="en-US"/>
        </w:rPr>
        <w:t> </w:t>
      </w:r>
    </w:p>
    <w:p w:rsidR="007F73B4" w:rsidRPr="007F73B4" w:rsidRDefault="007F73B4" w:rsidP="007F73B4">
      <w:pPr>
        <w:ind w:firstLine="2"/>
        <w:jc w:val="both"/>
        <w:rPr>
          <w:rFonts w:ascii="Calibri" w:eastAsia="Calibri" w:hAnsi="Calibri"/>
          <w:sz w:val="22"/>
          <w:szCs w:val="22"/>
          <w:lang w:val="da-DK" w:eastAsia="en-US"/>
        </w:rPr>
      </w:pPr>
      <w:r w:rsidRPr="007F73B4">
        <w:rPr>
          <w:rFonts w:eastAsia="Calibri"/>
          <w:i/>
          <w:iCs/>
          <w:sz w:val="18"/>
          <w:szCs w:val="18"/>
          <w:lang w:val="sv-SE" w:eastAsia="en-US"/>
        </w:rPr>
        <w:t xml:space="preserve">For </w:t>
      </w:r>
      <w:proofErr w:type="spellStart"/>
      <w:r w:rsidRPr="007F73B4">
        <w:rPr>
          <w:rFonts w:eastAsia="Calibri"/>
          <w:i/>
          <w:iCs/>
          <w:sz w:val="18"/>
          <w:szCs w:val="18"/>
          <w:lang w:val="sv-SE" w:eastAsia="en-US"/>
        </w:rPr>
        <w:t>mere</w:t>
      </w:r>
      <w:proofErr w:type="spellEnd"/>
      <w:r w:rsidRPr="007F73B4">
        <w:rPr>
          <w:rFonts w:eastAsia="Calibri"/>
          <w:i/>
          <w:iCs/>
          <w:sz w:val="18"/>
          <w:szCs w:val="18"/>
          <w:lang w:val="sv-SE" w:eastAsia="en-US"/>
        </w:rPr>
        <w:t xml:space="preserve"> information, kontakt </w:t>
      </w:r>
      <w:proofErr w:type="spellStart"/>
      <w:r w:rsidRPr="007F73B4">
        <w:rPr>
          <w:rFonts w:eastAsia="Calibri"/>
          <w:i/>
          <w:iCs/>
          <w:sz w:val="18"/>
          <w:szCs w:val="18"/>
          <w:lang w:val="sv-SE" w:eastAsia="en-US"/>
        </w:rPr>
        <w:t>venligst</w:t>
      </w:r>
      <w:proofErr w:type="spellEnd"/>
      <w:r w:rsidRPr="007F73B4">
        <w:rPr>
          <w:rFonts w:eastAsia="Calibri"/>
          <w:i/>
          <w:iCs/>
          <w:sz w:val="18"/>
          <w:szCs w:val="18"/>
          <w:lang w:val="sv-SE" w:eastAsia="en-US"/>
        </w:rPr>
        <w:t xml:space="preserve">: </w:t>
      </w:r>
    </w:p>
    <w:tbl>
      <w:tblPr>
        <w:tblpPr w:leftFromText="141" w:rightFromText="141" w:vertAnchor="text"/>
        <w:tblW w:w="10662" w:type="dxa"/>
        <w:tblCellMar>
          <w:left w:w="0" w:type="dxa"/>
          <w:right w:w="0" w:type="dxa"/>
        </w:tblCellMar>
        <w:tblLook w:val="04A0" w:firstRow="1" w:lastRow="0" w:firstColumn="1" w:lastColumn="0" w:noHBand="0" w:noVBand="1"/>
      </w:tblPr>
      <w:tblGrid>
        <w:gridCol w:w="5331"/>
        <w:gridCol w:w="5331"/>
      </w:tblGrid>
      <w:tr w:rsidR="007F73B4" w:rsidRPr="007F73B4" w:rsidTr="007F73B4">
        <w:trPr>
          <w:trHeight w:val="335"/>
        </w:trPr>
        <w:tc>
          <w:tcPr>
            <w:tcW w:w="5331" w:type="dxa"/>
            <w:tcMar>
              <w:top w:w="0" w:type="dxa"/>
              <w:left w:w="108" w:type="dxa"/>
              <w:bottom w:w="0" w:type="dxa"/>
              <w:right w:w="108" w:type="dxa"/>
            </w:tcMar>
            <w:hideMark/>
          </w:tcPr>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da-DK" w:eastAsia="en-US"/>
              </w:rPr>
              <w:t>Susanne Persson</w:t>
            </w:r>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da-DK" w:eastAsia="en-US"/>
              </w:rPr>
              <w:t>PR Manager</w:t>
            </w:r>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da-DK" w:eastAsia="en-US"/>
              </w:rPr>
              <w:t xml:space="preserve">LG Electronics Nordic AB </w:t>
            </w:r>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sv-SE" w:eastAsia="en-US"/>
              </w:rPr>
              <w:t xml:space="preserve">Box 83, 164 94 Kista </w:t>
            </w:r>
            <w:r w:rsidRPr="007F73B4">
              <w:rPr>
                <w:rFonts w:eastAsia="Calibri"/>
                <w:sz w:val="18"/>
                <w:szCs w:val="18"/>
                <w:lang w:val="sv-SE" w:eastAsia="en-US"/>
              </w:rPr>
              <w:br/>
              <w:t xml:space="preserve">Mobil: </w:t>
            </w:r>
            <w:r w:rsidRPr="007F73B4">
              <w:rPr>
                <w:rFonts w:eastAsia="Calibri"/>
                <w:sz w:val="18"/>
                <w:szCs w:val="18"/>
                <w:lang w:val="nb-NO" w:eastAsia="en-US"/>
              </w:rPr>
              <w:t>+46 (0)70 969 46 06</w:t>
            </w:r>
            <w:r w:rsidRPr="007F73B4">
              <w:rPr>
                <w:rFonts w:eastAsia="Calibri"/>
                <w:sz w:val="18"/>
                <w:szCs w:val="18"/>
                <w:lang w:val="sv-SE" w:eastAsia="en-US"/>
              </w:rPr>
              <w:br/>
              <w:t xml:space="preserve">E-post: </w:t>
            </w:r>
            <w:hyperlink r:id="rId14" w:history="1">
              <w:r w:rsidRPr="007F73B4">
                <w:rPr>
                  <w:rFonts w:eastAsia="Calibri"/>
                  <w:color w:val="0000FF"/>
                  <w:sz w:val="18"/>
                  <w:szCs w:val="18"/>
                  <w:u w:val="single"/>
                  <w:lang w:val="nb-NO" w:eastAsia="en-US"/>
                </w:rPr>
                <w:t>susanne.persson@lge.com</w:t>
              </w:r>
            </w:hyperlink>
          </w:p>
          <w:p w:rsidR="007F73B4" w:rsidRPr="007F73B4" w:rsidRDefault="007F73B4" w:rsidP="007F73B4">
            <w:pPr>
              <w:rPr>
                <w:rFonts w:ascii="Calibri" w:eastAsia="Calibri" w:hAnsi="Calibri"/>
                <w:sz w:val="22"/>
                <w:szCs w:val="22"/>
                <w:lang w:val="da-DK" w:eastAsia="en-US"/>
              </w:rPr>
            </w:pPr>
            <w:r w:rsidRPr="007F73B4">
              <w:rPr>
                <w:rFonts w:ascii="Calibri" w:eastAsia="Calibri" w:hAnsi="Calibri"/>
                <w:color w:val="365F91"/>
                <w:sz w:val="22"/>
                <w:szCs w:val="22"/>
                <w:lang w:val="sv-SE" w:eastAsia="ko-KR"/>
              </w:rPr>
              <w:t> </w:t>
            </w:r>
          </w:p>
        </w:tc>
        <w:tc>
          <w:tcPr>
            <w:tcW w:w="5331" w:type="dxa"/>
            <w:tcMar>
              <w:top w:w="0" w:type="dxa"/>
              <w:left w:w="108" w:type="dxa"/>
              <w:bottom w:w="0" w:type="dxa"/>
              <w:right w:w="108" w:type="dxa"/>
            </w:tcMar>
            <w:hideMark/>
          </w:tcPr>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sv-SE" w:eastAsia="en-US"/>
              </w:rPr>
              <w:t>Kristoffer Ejebro</w:t>
            </w:r>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sv-SE" w:eastAsia="en-US"/>
              </w:rPr>
              <w:t>Product Specialist MC</w:t>
            </w:r>
          </w:p>
          <w:p w:rsidR="007F73B4" w:rsidRPr="007F73B4" w:rsidRDefault="007F73B4" w:rsidP="007F73B4">
            <w:pPr>
              <w:rPr>
                <w:rFonts w:ascii="Calibri" w:eastAsia="Calibri" w:hAnsi="Calibri"/>
                <w:sz w:val="22"/>
                <w:szCs w:val="22"/>
                <w:lang w:val="da-DK" w:eastAsia="en-US"/>
              </w:rPr>
            </w:pPr>
            <w:r w:rsidRPr="007F73B4">
              <w:rPr>
                <w:rFonts w:eastAsia="Calibri"/>
                <w:sz w:val="18"/>
                <w:szCs w:val="18"/>
                <w:lang w:val="sv-SE" w:eastAsia="en-US"/>
              </w:rPr>
              <w:t>LG Electronics Nordic AB</w:t>
            </w:r>
            <w:r w:rsidRPr="007F73B4">
              <w:rPr>
                <w:rFonts w:eastAsia="Calibri"/>
                <w:sz w:val="18"/>
                <w:szCs w:val="18"/>
                <w:lang w:val="sv-SE" w:eastAsia="en-US"/>
              </w:rPr>
              <w:br/>
              <w:t>Box 83, 164 94 Kista</w:t>
            </w:r>
          </w:p>
          <w:p w:rsidR="007F73B4" w:rsidRPr="007F73B4" w:rsidRDefault="007F73B4" w:rsidP="007F73B4">
            <w:pPr>
              <w:ind w:firstLine="2"/>
              <w:rPr>
                <w:rFonts w:ascii="Calibri" w:eastAsia="Calibri" w:hAnsi="Calibri"/>
                <w:sz w:val="22"/>
                <w:szCs w:val="22"/>
                <w:lang w:val="da-DK" w:eastAsia="en-US"/>
              </w:rPr>
            </w:pPr>
            <w:r w:rsidRPr="007F73B4">
              <w:rPr>
                <w:rFonts w:eastAsia="Calibri"/>
                <w:sz w:val="18"/>
                <w:szCs w:val="18"/>
                <w:lang w:val="nb-NO" w:eastAsia="en-US"/>
              </w:rPr>
              <w:t xml:space="preserve">Mobil: +46 (0)70 239 3009 </w:t>
            </w:r>
            <w:r w:rsidRPr="007F73B4">
              <w:rPr>
                <w:rFonts w:eastAsia="Calibri"/>
                <w:sz w:val="18"/>
                <w:szCs w:val="18"/>
                <w:lang w:val="nb-NO" w:eastAsia="en-US"/>
              </w:rPr>
              <w:br/>
              <w:t xml:space="preserve">E-post: </w:t>
            </w:r>
            <w:hyperlink r:id="rId15" w:history="1">
              <w:r w:rsidRPr="007F73B4">
                <w:rPr>
                  <w:rFonts w:eastAsia="Calibri"/>
                  <w:color w:val="0000FF"/>
                  <w:sz w:val="18"/>
                  <w:szCs w:val="18"/>
                  <w:u w:val="single"/>
                  <w:lang w:val="nb-NO" w:eastAsia="en-US"/>
                </w:rPr>
                <w:t>kristoffer.ejebro@lge.com</w:t>
              </w:r>
            </w:hyperlink>
          </w:p>
          <w:p w:rsidR="007F73B4" w:rsidRPr="007F73B4" w:rsidRDefault="007F73B4" w:rsidP="007F73B4">
            <w:pPr>
              <w:ind w:firstLine="2"/>
              <w:rPr>
                <w:rFonts w:ascii="Calibri" w:eastAsia="Calibri" w:hAnsi="Calibri"/>
                <w:sz w:val="22"/>
                <w:szCs w:val="22"/>
                <w:lang w:val="da-DK" w:eastAsia="en-US"/>
              </w:rPr>
            </w:pPr>
            <w:r w:rsidRPr="007F73B4">
              <w:rPr>
                <w:rFonts w:eastAsia="Calibri"/>
                <w:color w:val="0000FF"/>
                <w:sz w:val="18"/>
                <w:szCs w:val="18"/>
                <w:lang w:val="nb-NO" w:eastAsia="en-US"/>
              </w:rPr>
              <w:t> </w:t>
            </w:r>
          </w:p>
          <w:p w:rsidR="007F73B4" w:rsidRPr="007F73B4" w:rsidRDefault="007F73B4" w:rsidP="007F73B4">
            <w:pPr>
              <w:ind w:firstLine="2"/>
              <w:rPr>
                <w:rFonts w:ascii="Calibri" w:eastAsia="Calibri" w:hAnsi="Calibri"/>
                <w:sz w:val="22"/>
                <w:szCs w:val="22"/>
                <w:lang w:val="da-DK" w:eastAsia="en-US"/>
              </w:rPr>
            </w:pPr>
            <w:r w:rsidRPr="007F73B4">
              <w:rPr>
                <w:rFonts w:eastAsia="Calibri"/>
                <w:color w:val="0000FF"/>
                <w:sz w:val="18"/>
                <w:szCs w:val="18"/>
                <w:lang w:val="nb-NO" w:eastAsia="en-US"/>
              </w:rPr>
              <w:t> </w:t>
            </w:r>
          </w:p>
          <w:p w:rsidR="007F73B4" w:rsidRPr="007F73B4" w:rsidRDefault="007F73B4" w:rsidP="007F73B4">
            <w:pPr>
              <w:ind w:firstLine="2"/>
              <w:rPr>
                <w:rFonts w:ascii="Calibri" w:eastAsia="Calibri" w:hAnsi="Calibri"/>
                <w:sz w:val="22"/>
                <w:szCs w:val="22"/>
                <w:lang w:val="da-DK" w:eastAsia="en-US"/>
              </w:rPr>
            </w:pPr>
            <w:r w:rsidRPr="007F73B4">
              <w:rPr>
                <w:rFonts w:eastAsia="Calibri"/>
                <w:sz w:val="18"/>
                <w:szCs w:val="18"/>
                <w:lang w:val="sv-SE" w:eastAsia="en-US"/>
              </w:rPr>
              <w:t>Konrad Paul Hahn</w:t>
            </w:r>
          </w:p>
          <w:p w:rsidR="007F73B4" w:rsidRPr="007F73B4" w:rsidRDefault="007F73B4" w:rsidP="007F73B4">
            <w:pPr>
              <w:rPr>
                <w:rFonts w:ascii="Calibri" w:eastAsia="Calibri" w:hAnsi="Calibri"/>
                <w:sz w:val="22"/>
                <w:szCs w:val="22"/>
                <w:lang w:eastAsia="en-US"/>
              </w:rPr>
            </w:pPr>
            <w:r w:rsidRPr="007F73B4">
              <w:rPr>
                <w:rFonts w:eastAsia="Calibri"/>
                <w:sz w:val="18"/>
                <w:szCs w:val="18"/>
                <w:lang w:eastAsia="en-US"/>
              </w:rPr>
              <w:t>Channel Manager (Denmark, IS)</w:t>
            </w:r>
          </w:p>
          <w:p w:rsidR="007F73B4" w:rsidRPr="007F73B4" w:rsidRDefault="007F73B4" w:rsidP="007F73B4">
            <w:pPr>
              <w:rPr>
                <w:rFonts w:ascii="Calibri" w:eastAsia="Calibri" w:hAnsi="Calibri"/>
                <w:sz w:val="22"/>
                <w:szCs w:val="22"/>
                <w:lang w:eastAsia="en-US"/>
              </w:rPr>
            </w:pPr>
            <w:r w:rsidRPr="007F73B4">
              <w:rPr>
                <w:rFonts w:eastAsia="Calibri"/>
                <w:sz w:val="18"/>
                <w:szCs w:val="18"/>
                <w:lang w:eastAsia="en-US"/>
              </w:rPr>
              <w:t>LG Electronics Nordic AB</w:t>
            </w:r>
          </w:p>
          <w:p w:rsidR="007F73B4" w:rsidRPr="007F73B4" w:rsidRDefault="007F73B4" w:rsidP="007F73B4">
            <w:pPr>
              <w:rPr>
                <w:rFonts w:ascii="Calibri" w:eastAsia="Calibri" w:hAnsi="Calibri"/>
                <w:sz w:val="22"/>
                <w:szCs w:val="22"/>
                <w:lang w:eastAsia="en-US"/>
              </w:rPr>
            </w:pPr>
            <w:r w:rsidRPr="007F73B4">
              <w:rPr>
                <w:rFonts w:eastAsia="Calibri"/>
                <w:sz w:val="18"/>
                <w:szCs w:val="18"/>
                <w:lang w:eastAsia="en-US"/>
              </w:rPr>
              <w:t>Mobile Communication</w:t>
            </w:r>
          </w:p>
          <w:p w:rsidR="007F73B4" w:rsidRPr="007F73B4" w:rsidRDefault="007F73B4" w:rsidP="007F73B4">
            <w:pPr>
              <w:rPr>
                <w:rFonts w:ascii="Calibri" w:eastAsia="Calibri" w:hAnsi="Calibri"/>
                <w:sz w:val="22"/>
                <w:szCs w:val="22"/>
                <w:lang w:eastAsia="en-US"/>
              </w:rPr>
            </w:pPr>
            <w:r w:rsidRPr="007F73B4">
              <w:rPr>
                <w:rFonts w:eastAsia="Calibri"/>
                <w:sz w:val="18"/>
                <w:szCs w:val="18"/>
                <w:lang w:eastAsia="en-US"/>
              </w:rPr>
              <w:t>Mobile: 004528298837</w:t>
            </w:r>
          </w:p>
          <w:p w:rsidR="007F73B4" w:rsidRPr="007F73B4" w:rsidRDefault="007F73B4" w:rsidP="007F73B4">
            <w:pPr>
              <w:ind w:firstLine="2"/>
              <w:rPr>
                <w:rFonts w:ascii="Calibri" w:eastAsia="Calibri" w:hAnsi="Calibri"/>
                <w:sz w:val="22"/>
                <w:szCs w:val="22"/>
                <w:lang w:eastAsia="en-US"/>
              </w:rPr>
            </w:pPr>
            <w:r w:rsidRPr="007F73B4">
              <w:rPr>
                <w:rFonts w:eastAsia="Calibri"/>
                <w:sz w:val="18"/>
                <w:szCs w:val="18"/>
                <w:lang w:eastAsia="en-US"/>
              </w:rPr>
              <w:t>E-mail:</w:t>
            </w:r>
            <w:hyperlink r:id="rId16" w:history="1">
              <w:r w:rsidRPr="007F73B4">
                <w:rPr>
                  <w:rFonts w:eastAsia="Calibri"/>
                  <w:color w:val="0000FF"/>
                  <w:sz w:val="18"/>
                  <w:szCs w:val="18"/>
                  <w:u w:val="single"/>
                  <w:lang w:eastAsia="en-US"/>
                </w:rPr>
                <w:t>konrad.hahn@lge.com</w:t>
              </w:r>
            </w:hyperlink>
          </w:p>
          <w:p w:rsidR="007F73B4" w:rsidRPr="007F73B4" w:rsidRDefault="007F73B4" w:rsidP="007F73B4">
            <w:pPr>
              <w:ind w:firstLine="2"/>
              <w:rPr>
                <w:rFonts w:ascii="Calibri" w:eastAsia="Calibri" w:hAnsi="Calibri"/>
                <w:sz w:val="22"/>
                <w:szCs w:val="22"/>
                <w:lang w:eastAsia="en-US"/>
              </w:rPr>
            </w:pPr>
            <w:r w:rsidRPr="007F73B4">
              <w:rPr>
                <w:rFonts w:eastAsia="Calibri"/>
                <w:color w:val="0000FF"/>
                <w:sz w:val="18"/>
                <w:szCs w:val="18"/>
                <w:lang w:val="nb-NO" w:eastAsia="en-US"/>
              </w:rPr>
              <w:t> </w:t>
            </w:r>
          </w:p>
          <w:p w:rsidR="007F73B4" w:rsidRPr="007F73B4" w:rsidRDefault="007F73B4" w:rsidP="007F73B4">
            <w:pPr>
              <w:ind w:firstLine="2"/>
              <w:rPr>
                <w:rFonts w:ascii="Calibri" w:eastAsia="Calibri" w:hAnsi="Calibri"/>
                <w:sz w:val="22"/>
                <w:szCs w:val="22"/>
                <w:lang w:eastAsia="en-US"/>
              </w:rPr>
            </w:pPr>
            <w:r w:rsidRPr="007F73B4">
              <w:rPr>
                <w:rFonts w:eastAsia="Calibri"/>
                <w:color w:val="0000FF"/>
                <w:sz w:val="18"/>
                <w:szCs w:val="18"/>
                <w:lang w:val="nb-NO" w:eastAsia="en-US"/>
              </w:rPr>
              <w:t> </w:t>
            </w:r>
          </w:p>
          <w:p w:rsidR="007F73B4" w:rsidRPr="007F73B4" w:rsidRDefault="007F73B4" w:rsidP="007F73B4">
            <w:pPr>
              <w:ind w:firstLine="2"/>
              <w:rPr>
                <w:rFonts w:ascii="Calibri" w:eastAsia="Calibri" w:hAnsi="Calibri"/>
                <w:sz w:val="22"/>
                <w:szCs w:val="22"/>
                <w:lang w:eastAsia="en-US"/>
              </w:rPr>
            </w:pPr>
            <w:r w:rsidRPr="007F73B4">
              <w:rPr>
                <w:rFonts w:eastAsia="Calibri"/>
                <w:color w:val="0000FF"/>
                <w:sz w:val="18"/>
                <w:szCs w:val="18"/>
                <w:lang w:val="nb-NO" w:eastAsia="en-US"/>
              </w:rPr>
              <w:t> </w:t>
            </w:r>
          </w:p>
          <w:p w:rsidR="007F73B4" w:rsidRPr="007F73B4" w:rsidRDefault="007F73B4" w:rsidP="007F73B4">
            <w:pPr>
              <w:ind w:firstLine="2"/>
              <w:rPr>
                <w:rFonts w:ascii="Calibri" w:eastAsia="Calibri" w:hAnsi="Calibri"/>
                <w:sz w:val="22"/>
                <w:szCs w:val="22"/>
                <w:lang w:eastAsia="en-US"/>
              </w:rPr>
            </w:pPr>
            <w:r w:rsidRPr="007F73B4">
              <w:rPr>
                <w:rFonts w:eastAsia="Calibri"/>
                <w:color w:val="0000FF"/>
                <w:sz w:val="18"/>
                <w:szCs w:val="18"/>
                <w:lang w:val="nb-NO" w:eastAsia="en-US"/>
              </w:rPr>
              <w:t> </w:t>
            </w:r>
          </w:p>
          <w:p w:rsidR="007F73B4" w:rsidRPr="007F73B4" w:rsidRDefault="007F73B4" w:rsidP="007F73B4">
            <w:pPr>
              <w:ind w:firstLine="2"/>
              <w:rPr>
                <w:rFonts w:ascii="Calibri" w:eastAsia="Calibri" w:hAnsi="Calibri"/>
                <w:sz w:val="22"/>
                <w:szCs w:val="22"/>
                <w:lang w:eastAsia="en-US"/>
              </w:rPr>
            </w:pPr>
            <w:r w:rsidRPr="007F73B4">
              <w:rPr>
                <w:rFonts w:ascii="Arial" w:eastAsia="Calibri" w:hAnsi="Arial" w:cs="Arial"/>
                <w:color w:val="0000FF"/>
                <w:sz w:val="20"/>
                <w:szCs w:val="20"/>
                <w:lang w:eastAsia="en-US"/>
              </w:rPr>
              <w:t> </w:t>
            </w:r>
          </w:p>
          <w:p w:rsidR="007F73B4" w:rsidRPr="007F73B4" w:rsidRDefault="007F73B4" w:rsidP="007F73B4">
            <w:pPr>
              <w:ind w:firstLine="2"/>
              <w:rPr>
                <w:rFonts w:ascii="Calibri" w:eastAsia="Calibri" w:hAnsi="Calibri"/>
                <w:sz w:val="22"/>
                <w:szCs w:val="22"/>
                <w:lang w:eastAsia="en-US"/>
              </w:rPr>
            </w:pPr>
            <w:r w:rsidRPr="007F73B4">
              <w:rPr>
                <w:rFonts w:eastAsia="Calibri"/>
                <w:sz w:val="18"/>
                <w:szCs w:val="18"/>
                <w:lang w:val="nb-NO" w:eastAsia="en-US"/>
              </w:rPr>
              <w:t> </w:t>
            </w:r>
          </w:p>
        </w:tc>
      </w:tr>
    </w:tbl>
    <w:p w:rsidR="007B5DC4" w:rsidRPr="00EC3BA0" w:rsidRDefault="007B5DC4" w:rsidP="00EC3BA0">
      <w:pPr>
        <w:rPr>
          <w:color w:val="000000"/>
          <w:sz w:val="18"/>
          <w:szCs w:val="18"/>
          <w:lang w:val="nb-NO"/>
        </w:rPr>
      </w:pPr>
    </w:p>
    <w:p w:rsidR="00297F79" w:rsidRPr="003901AF" w:rsidRDefault="00297F79" w:rsidP="009D2086">
      <w:pPr>
        <w:rPr>
          <w:rFonts w:eastAsia="Malgun Gothic"/>
          <w:sz w:val="18"/>
          <w:lang w:val="fr-FR" w:eastAsia="ko-KR"/>
        </w:rPr>
      </w:pPr>
    </w:p>
    <w:sectPr w:rsidR="00297F79" w:rsidRPr="003901AF" w:rsidSect="00AB53BE">
      <w:headerReference w:type="default" r:id="rId17"/>
      <w:footerReference w:type="even" r:id="rId18"/>
      <w:footerReference w:type="default" r:id="rId19"/>
      <w:pgSz w:w="12240" w:h="15840" w:code="267"/>
      <w:pgMar w:top="2268" w:right="1701"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D8" w:rsidRDefault="001A29D8">
      <w:r>
        <w:separator/>
      </w:r>
    </w:p>
  </w:endnote>
  <w:endnote w:type="continuationSeparator" w:id="0">
    <w:p w:rsidR="001A29D8" w:rsidRDefault="001A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rsidP="00823E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B53BE" w:rsidRDefault="00AB53BE"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rsidP="00823E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F73B4">
      <w:rPr>
        <w:rStyle w:val="Sidetal"/>
        <w:noProof/>
      </w:rPr>
      <w:t>3</w:t>
    </w:r>
    <w:r>
      <w:rPr>
        <w:rStyle w:val="Sidetal"/>
      </w:rPr>
      <w:fldChar w:fldCharType="end"/>
    </w:r>
  </w:p>
  <w:p w:rsidR="00AB53BE" w:rsidRDefault="00AB53BE"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D8" w:rsidRDefault="001A29D8">
      <w:r>
        <w:separator/>
      </w:r>
    </w:p>
  </w:footnote>
  <w:footnote w:type="continuationSeparator" w:id="0">
    <w:p w:rsidR="001A29D8" w:rsidRDefault="001A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rsidP="00823EA8">
    <w:pPr>
      <w:pStyle w:val="Sidehoved"/>
    </w:pPr>
  </w:p>
  <w:p w:rsidR="00AB53BE" w:rsidRDefault="00AB53BE" w:rsidP="00823EA8">
    <w:pPr>
      <w:pStyle w:val="Sidehoved"/>
      <w:jc w:val="right"/>
      <w:rPr>
        <w:rFonts w:ascii="Trebuchet MS" w:hAnsi="Trebuchet MS"/>
        <w:b/>
        <w:color w:val="808080"/>
        <w:sz w:val="18"/>
        <w:szCs w:val="18"/>
      </w:rPr>
    </w:pPr>
    <w:r>
      <w:rPr>
        <w:noProof/>
        <w:lang w:val="da-DK" w:eastAsia="da-DK"/>
      </w:rPr>
      <w:drawing>
        <wp:anchor distT="0" distB="0" distL="114300" distR="114300" simplePos="0" relativeHeight="251660288" behindDoc="0" locked="0" layoutInCell="1" allowOverlap="1">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AB53BE" w:rsidRPr="00EB2678" w:rsidRDefault="00AB53BE"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0C8749AE"/>
    <w:multiLevelType w:val="hybridMultilevel"/>
    <w:tmpl w:val="9A681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B49F4"/>
    <w:multiLevelType w:val="hybridMultilevel"/>
    <w:tmpl w:val="A1665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3">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6">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8">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144C2"/>
    <w:multiLevelType w:val="hybridMultilevel"/>
    <w:tmpl w:val="29841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E7898"/>
    <w:multiLevelType w:val="hybridMultilevel"/>
    <w:tmpl w:val="54E40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F30262C"/>
    <w:multiLevelType w:val="hybridMultilevel"/>
    <w:tmpl w:val="2194B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2"/>
  </w:num>
  <w:num w:numId="4">
    <w:abstractNumId w:val="28"/>
  </w:num>
  <w:num w:numId="5">
    <w:abstractNumId w:val="14"/>
  </w:num>
  <w:num w:numId="6">
    <w:abstractNumId w:val="5"/>
  </w:num>
  <w:num w:numId="7">
    <w:abstractNumId w:val="19"/>
  </w:num>
  <w:num w:numId="8">
    <w:abstractNumId w:val="11"/>
  </w:num>
  <w:num w:numId="9">
    <w:abstractNumId w:val="8"/>
  </w:num>
  <w:num w:numId="10">
    <w:abstractNumId w:val="23"/>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26"/>
  </w:num>
  <w:num w:numId="17">
    <w:abstractNumId w:val="12"/>
  </w:num>
  <w:num w:numId="18">
    <w:abstractNumId w:val="15"/>
  </w:num>
  <w:num w:numId="19">
    <w:abstractNumId w:val="0"/>
  </w:num>
  <w:num w:numId="20">
    <w:abstractNumId w:val="31"/>
  </w:num>
  <w:num w:numId="21">
    <w:abstractNumId w:val="17"/>
  </w:num>
  <w:num w:numId="22">
    <w:abstractNumId w:val="21"/>
  </w:num>
  <w:num w:numId="23">
    <w:abstractNumId w:val="4"/>
  </w:num>
  <w:num w:numId="24">
    <w:abstractNumId w:val="20"/>
  </w:num>
  <w:num w:numId="25">
    <w:abstractNumId w:val="18"/>
  </w:num>
  <w:num w:numId="26">
    <w:abstractNumId w:val="9"/>
  </w:num>
  <w:num w:numId="27">
    <w:abstractNumId w:val="16"/>
  </w:num>
  <w:num w:numId="28">
    <w:abstractNumId w:val="27"/>
  </w:num>
  <w:num w:numId="29">
    <w:abstractNumId w:val="29"/>
  </w:num>
  <w:num w:numId="30">
    <w:abstractNumId w:val="3"/>
  </w:num>
  <w:num w:numId="31">
    <w:abstractNumId w:val="6"/>
  </w:num>
  <w:num w:numId="32">
    <w:abstractNumId w:val="1"/>
  </w:num>
  <w:num w:numId="33">
    <w:abstractNumId w:val="33"/>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1C8C"/>
    <w:rsid w:val="0000753C"/>
    <w:rsid w:val="00012FA7"/>
    <w:rsid w:val="00013A9B"/>
    <w:rsid w:val="00014060"/>
    <w:rsid w:val="0002240D"/>
    <w:rsid w:val="00026DC7"/>
    <w:rsid w:val="00027EF4"/>
    <w:rsid w:val="00030DA4"/>
    <w:rsid w:val="00031576"/>
    <w:rsid w:val="000323EF"/>
    <w:rsid w:val="00032D1E"/>
    <w:rsid w:val="00036CFC"/>
    <w:rsid w:val="000426BF"/>
    <w:rsid w:val="000429CA"/>
    <w:rsid w:val="00044654"/>
    <w:rsid w:val="000455F0"/>
    <w:rsid w:val="0004595D"/>
    <w:rsid w:val="00046A9C"/>
    <w:rsid w:val="000520A3"/>
    <w:rsid w:val="000546CA"/>
    <w:rsid w:val="000574A1"/>
    <w:rsid w:val="00060D4E"/>
    <w:rsid w:val="00061B0E"/>
    <w:rsid w:val="000623F3"/>
    <w:rsid w:val="0006262F"/>
    <w:rsid w:val="00063B3D"/>
    <w:rsid w:val="00066930"/>
    <w:rsid w:val="00071BD0"/>
    <w:rsid w:val="0008097F"/>
    <w:rsid w:val="00081802"/>
    <w:rsid w:val="000900FD"/>
    <w:rsid w:val="00091272"/>
    <w:rsid w:val="000921FA"/>
    <w:rsid w:val="00092673"/>
    <w:rsid w:val="00093D8A"/>
    <w:rsid w:val="0009570F"/>
    <w:rsid w:val="00096F0E"/>
    <w:rsid w:val="000A3E88"/>
    <w:rsid w:val="000A5B4D"/>
    <w:rsid w:val="000A6D6A"/>
    <w:rsid w:val="000A7A6C"/>
    <w:rsid w:val="000B0C8D"/>
    <w:rsid w:val="000B0FEC"/>
    <w:rsid w:val="000B1D31"/>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3610"/>
    <w:rsid w:val="00141F56"/>
    <w:rsid w:val="00145219"/>
    <w:rsid w:val="00145A3F"/>
    <w:rsid w:val="0014791A"/>
    <w:rsid w:val="00150CE2"/>
    <w:rsid w:val="00151A3E"/>
    <w:rsid w:val="00153546"/>
    <w:rsid w:val="00155EE1"/>
    <w:rsid w:val="00161C92"/>
    <w:rsid w:val="00165009"/>
    <w:rsid w:val="001664A1"/>
    <w:rsid w:val="00170253"/>
    <w:rsid w:val="00171FE8"/>
    <w:rsid w:val="0017419B"/>
    <w:rsid w:val="00175F00"/>
    <w:rsid w:val="0017653B"/>
    <w:rsid w:val="00176934"/>
    <w:rsid w:val="00176FD3"/>
    <w:rsid w:val="00186090"/>
    <w:rsid w:val="00190706"/>
    <w:rsid w:val="00191983"/>
    <w:rsid w:val="0019296E"/>
    <w:rsid w:val="001945A1"/>
    <w:rsid w:val="00195D18"/>
    <w:rsid w:val="001A29D8"/>
    <w:rsid w:val="001A56D2"/>
    <w:rsid w:val="001A65DD"/>
    <w:rsid w:val="001A6921"/>
    <w:rsid w:val="001B3B70"/>
    <w:rsid w:val="001C0D27"/>
    <w:rsid w:val="001C438F"/>
    <w:rsid w:val="001C4D5B"/>
    <w:rsid w:val="001C5B2F"/>
    <w:rsid w:val="001D47E4"/>
    <w:rsid w:val="001D5B64"/>
    <w:rsid w:val="001E000A"/>
    <w:rsid w:val="001E012F"/>
    <w:rsid w:val="001E1898"/>
    <w:rsid w:val="001E5D54"/>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6168"/>
    <w:rsid w:val="00227D18"/>
    <w:rsid w:val="0023097C"/>
    <w:rsid w:val="00232F04"/>
    <w:rsid w:val="002344A9"/>
    <w:rsid w:val="00235360"/>
    <w:rsid w:val="00235A2C"/>
    <w:rsid w:val="0023600D"/>
    <w:rsid w:val="00236D4E"/>
    <w:rsid w:val="00243DF5"/>
    <w:rsid w:val="002445E4"/>
    <w:rsid w:val="002455F4"/>
    <w:rsid w:val="00245B25"/>
    <w:rsid w:val="00252486"/>
    <w:rsid w:val="00255317"/>
    <w:rsid w:val="0026044E"/>
    <w:rsid w:val="00264AF7"/>
    <w:rsid w:val="0026501A"/>
    <w:rsid w:val="00265B13"/>
    <w:rsid w:val="002708B9"/>
    <w:rsid w:val="00272C75"/>
    <w:rsid w:val="0027467E"/>
    <w:rsid w:val="0027540C"/>
    <w:rsid w:val="00276845"/>
    <w:rsid w:val="002771C7"/>
    <w:rsid w:val="002801B6"/>
    <w:rsid w:val="00280A2D"/>
    <w:rsid w:val="00282458"/>
    <w:rsid w:val="002863DC"/>
    <w:rsid w:val="00286656"/>
    <w:rsid w:val="00292B49"/>
    <w:rsid w:val="00293A45"/>
    <w:rsid w:val="00295A90"/>
    <w:rsid w:val="00297F79"/>
    <w:rsid w:val="002A156C"/>
    <w:rsid w:val="002A2A3F"/>
    <w:rsid w:val="002A3AB4"/>
    <w:rsid w:val="002A4C0D"/>
    <w:rsid w:val="002A6191"/>
    <w:rsid w:val="002A768A"/>
    <w:rsid w:val="002C20E1"/>
    <w:rsid w:val="002C218A"/>
    <w:rsid w:val="002C7BD3"/>
    <w:rsid w:val="002D00A3"/>
    <w:rsid w:val="002D2BD9"/>
    <w:rsid w:val="002D6515"/>
    <w:rsid w:val="002E3531"/>
    <w:rsid w:val="002E450D"/>
    <w:rsid w:val="002E53E8"/>
    <w:rsid w:val="002F0BC2"/>
    <w:rsid w:val="002F1246"/>
    <w:rsid w:val="002F283D"/>
    <w:rsid w:val="002F5BD8"/>
    <w:rsid w:val="002F7DBA"/>
    <w:rsid w:val="003023D2"/>
    <w:rsid w:val="00303749"/>
    <w:rsid w:val="00304E4B"/>
    <w:rsid w:val="003057A6"/>
    <w:rsid w:val="00313882"/>
    <w:rsid w:val="00313CBF"/>
    <w:rsid w:val="00313E7D"/>
    <w:rsid w:val="00317FD3"/>
    <w:rsid w:val="003214D3"/>
    <w:rsid w:val="00321ABA"/>
    <w:rsid w:val="00322C41"/>
    <w:rsid w:val="00322E18"/>
    <w:rsid w:val="003232CF"/>
    <w:rsid w:val="00332660"/>
    <w:rsid w:val="003344FC"/>
    <w:rsid w:val="003346AE"/>
    <w:rsid w:val="00335077"/>
    <w:rsid w:val="00335E39"/>
    <w:rsid w:val="003364BB"/>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70975"/>
    <w:rsid w:val="0037433E"/>
    <w:rsid w:val="00375B8A"/>
    <w:rsid w:val="003769C0"/>
    <w:rsid w:val="00381798"/>
    <w:rsid w:val="00383C94"/>
    <w:rsid w:val="00385760"/>
    <w:rsid w:val="00385A9F"/>
    <w:rsid w:val="003901AF"/>
    <w:rsid w:val="003927D3"/>
    <w:rsid w:val="00397EF5"/>
    <w:rsid w:val="003A1FB2"/>
    <w:rsid w:val="003A1FF5"/>
    <w:rsid w:val="003A599F"/>
    <w:rsid w:val="003A636E"/>
    <w:rsid w:val="003B18CD"/>
    <w:rsid w:val="003C665E"/>
    <w:rsid w:val="003D1642"/>
    <w:rsid w:val="003D190B"/>
    <w:rsid w:val="003D640B"/>
    <w:rsid w:val="003D6778"/>
    <w:rsid w:val="003E2A9E"/>
    <w:rsid w:val="003E3F53"/>
    <w:rsid w:val="003E6467"/>
    <w:rsid w:val="003E7E17"/>
    <w:rsid w:val="003F0B48"/>
    <w:rsid w:val="003F0DB0"/>
    <w:rsid w:val="003F14A1"/>
    <w:rsid w:val="003F53AE"/>
    <w:rsid w:val="0040304C"/>
    <w:rsid w:val="00403F76"/>
    <w:rsid w:val="004073EE"/>
    <w:rsid w:val="00413D62"/>
    <w:rsid w:val="004177A5"/>
    <w:rsid w:val="0042004E"/>
    <w:rsid w:val="00421369"/>
    <w:rsid w:val="004249C1"/>
    <w:rsid w:val="00424E13"/>
    <w:rsid w:val="004268BB"/>
    <w:rsid w:val="00430643"/>
    <w:rsid w:val="00430914"/>
    <w:rsid w:val="00431627"/>
    <w:rsid w:val="00433A32"/>
    <w:rsid w:val="004347A0"/>
    <w:rsid w:val="0043778F"/>
    <w:rsid w:val="00437840"/>
    <w:rsid w:val="0044043F"/>
    <w:rsid w:val="0044095C"/>
    <w:rsid w:val="004427E3"/>
    <w:rsid w:val="004549E6"/>
    <w:rsid w:val="00464F57"/>
    <w:rsid w:val="00467CD5"/>
    <w:rsid w:val="00470CD9"/>
    <w:rsid w:val="00471661"/>
    <w:rsid w:val="004732E8"/>
    <w:rsid w:val="004841B4"/>
    <w:rsid w:val="0048446F"/>
    <w:rsid w:val="004847CE"/>
    <w:rsid w:val="00484A16"/>
    <w:rsid w:val="00485412"/>
    <w:rsid w:val="00485A1E"/>
    <w:rsid w:val="0048602C"/>
    <w:rsid w:val="004860F2"/>
    <w:rsid w:val="00486AE9"/>
    <w:rsid w:val="00487B6A"/>
    <w:rsid w:val="00490EB1"/>
    <w:rsid w:val="0049557F"/>
    <w:rsid w:val="00495A63"/>
    <w:rsid w:val="00497047"/>
    <w:rsid w:val="0049774D"/>
    <w:rsid w:val="004A0AD2"/>
    <w:rsid w:val="004A0C41"/>
    <w:rsid w:val="004A1E77"/>
    <w:rsid w:val="004A47FB"/>
    <w:rsid w:val="004A6E55"/>
    <w:rsid w:val="004B2574"/>
    <w:rsid w:val="004B4A04"/>
    <w:rsid w:val="004B50B7"/>
    <w:rsid w:val="004B53DE"/>
    <w:rsid w:val="004B65E9"/>
    <w:rsid w:val="004B766D"/>
    <w:rsid w:val="004C3F20"/>
    <w:rsid w:val="004C4FDC"/>
    <w:rsid w:val="004D033A"/>
    <w:rsid w:val="004D5A59"/>
    <w:rsid w:val="004D779A"/>
    <w:rsid w:val="004E00A2"/>
    <w:rsid w:val="004E143F"/>
    <w:rsid w:val="004E369C"/>
    <w:rsid w:val="004E3D9C"/>
    <w:rsid w:val="004E5661"/>
    <w:rsid w:val="004E733E"/>
    <w:rsid w:val="004F0BE7"/>
    <w:rsid w:val="004F2B0B"/>
    <w:rsid w:val="004F4B9C"/>
    <w:rsid w:val="004F4F33"/>
    <w:rsid w:val="004F5A3E"/>
    <w:rsid w:val="00501707"/>
    <w:rsid w:val="005027DF"/>
    <w:rsid w:val="0051058C"/>
    <w:rsid w:val="005111AE"/>
    <w:rsid w:val="00513119"/>
    <w:rsid w:val="005157C1"/>
    <w:rsid w:val="00520AEC"/>
    <w:rsid w:val="00523F6B"/>
    <w:rsid w:val="00530A85"/>
    <w:rsid w:val="00532541"/>
    <w:rsid w:val="00532663"/>
    <w:rsid w:val="00534643"/>
    <w:rsid w:val="00534678"/>
    <w:rsid w:val="00543698"/>
    <w:rsid w:val="00545973"/>
    <w:rsid w:val="005460AA"/>
    <w:rsid w:val="005475C4"/>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90022"/>
    <w:rsid w:val="00592E65"/>
    <w:rsid w:val="00592F45"/>
    <w:rsid w:val="0059560A"/>
    <w:rsid w:val="005978DA"/>
    <w:rsid w:val="005A0015"/>
    <w:rsid w:val="005A1093"/>
    <w:rsid w:val="005A1230"/>
    <w:rsid w:val="005B1E05"/>
    <w:rsid w:val="005B5280"/>
    <w:rsid w:val="005B7CDC"/>
    <w:rsid w:val="005C2681"/>
    <w:rsid w:val="005D0E1B"/>
    <w:rsid w:val="005D1EDB"/>
    <w:rsid w:val="005D3813"/>
    <w:rsid w:val="005D6A31"/>
    <w:rsid w:val="005D7ACE"/>
    <w:rsid w:val="005E0302"/>
    <w:rsid w:val="005E07AB"/>
    <w:rsid w:val="005E0850"/>
    <w:rsid w:val="005E38E7"/>
    <w:rsid w:val="005E5493"/>
    <w:rsid w:val="005E7EAD"/>
    <w:rsid w:val="005F377C"/>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39BB"/>
    <w:rsid w:val="00637072"/>
    <w:rsid w:val="0064068C"/>
    <w:rsid w:val="006424EC"/>
    <w:rsid w:val="00645B22"/>
    <w:rsid w:val="00647A4E"/>
    <w:rsid w:val="00650A13"/>
    <w:rsid w:val="006543B9"/>
    <w:rsid w:val="00657FF7"/>
    <w:rsid w:val="00662D47"/>
    <w:rsid w:val="0066399B"/>
    <w:rsid w:val="00664C81"/>
    <w:rsid w:val="00665110"/>
    <w:rsid w:val="00665AF9"/>
    <w:rsid w:val="00670F66"/>
    <w:rsid w:val="00672077"/>
    <w:rsid w:val="006801C6"/>
    <w:rsid w:val="006803AC"/>
    <w:rsid w:val="006813CE"/>
    <w:rsid w:val="00682382"/>
    <w:rsid w:val="00682DF2"/>
    <w:rsid w:val="00686F35"/>
    <w:rsid w:val="0069180E"/>
    <w:rsid w:val="006923AB"/>
    <w:rsid w:val="006937DE"/>
    <w:rsid w:val="0069581B"/>
    <w:rsid w:val="00697A61"/>
    <w:rsid w:val="006A52FE"/>
    <w:rsid w:val="006A66DB"/>
    <w:rsid w:val="006A71E2"/>
    <w:rsid w:val="006A7E32"/>
    <w:rsid w:val="006B0A57"/>
    <w:rsid w:val="006B36E3"/>
    <w:rsid w:val="006C2587"/>
    <w:rsid w:val="006C282E"/>
    <w:rsid w:val="006C4E64"/>
    <w:rsid w:val="006D2846"/>
    <w:rsid w:val="006D2E36"/>
    <w:rsid w:val="006D4AA3"/>
    <w:rsid w:val="006D5BF2"/>
    <w:rsid w:val="006D67A8"/>
    <w:rsid w:val="006E0635"/>
    <w:rsid w:val="006E13C5"/>
    <w:rsid w:val="006E72A8"/>
    <w:rsid w:val="006F2854"/>
    <w:rsid w:val="006F2BFC"/>
    <w:rsid w:val="006F3F75"/>
    <w:rsid w:val="006F6909"/>
    <w:rsid w:val="00705260"/>
    <w:rsid w:val="00706EBA"/>
    <w:rsid w:val="007135CF"/>
    <w:rsid w:val="00713E0A"/>
    <w:rsid w:val="00717373"/>
    <w:rsid w:val="007179F9"/>
    <w:rsid w:val="00720B29"/>
    <w:rsid w:val="00722481"/>
    <w:rsid w:val="0072364B"/>
    <w:rsid w:val="00724B73"/>
    <w:rsid w:val="00730F54"/>
    <w:rsid w:val="00732E7C"/>
    <w:rsid w:val="00734ADA"/>
    <w:rsid w:val="00735558"/>
    <w:rsid w:val="00736AFB"/>
    <w:rsid w:val="007422AE"/>
    <w:rsid w:val="00743071"/>
    <w:rsid w:val="007471B2"/>
    <w:rsid w:val="00751C7A"/>
    <w:rsid w:val="00752DF9"/>
    <w:rsid w:val="00752E00"/>
    <w:rsid w:val="007552F1"/>
    <w:rsid w:val="007554AF"/>
    <w:rsid w:val="00756E26"/>
    <w:rsid w:val="00763305"/>
    <w:rsid w:val="0076447C"/>
    <w:rsid w:val="0076538B"/>
    <w:rsid w:val="00765449"/>
    <w:rsid w:val="007654EF"/>
    <w:rsid w:val="007667AE"/>
    <w:rsid w:val="007732F8"/>
    <w:rsid w:val="007737F4"/>
    <w:rsid w:val="00773C95"/>
    <w:rsid w:val="0077419E"/>
    <w:rsid w:val="00783150"/>
    <w:rsid w:val="00783BA5"/>
    <w:rsid w:val="00792D48"/>
    <w:rsid w:val="007944D1"/>
    <w:rsid w:val="0079559A"/>
    <w:rsid w:val="0079596F"/>
    <w:rsid w:val="00796CB9"/>
    <w:rsid w:val="007A7E29"/>
    <w:rsid w:val="007B0334"/>
    <w:rsid w:val="007B5DC4"/>
    <w:rsid w:val="007B6A92"/>
    <w:rsid w:val="007B75AC"/>
    <w:rsid w:val="007C7B11"/>
    <w:rsid w:val="007D16F2"/>
    <w:rsid w:val="007D3212"/>
    <w:rsid w:val="007D4332"/>
    <w:rsid w:val="007D57B5"/>
    <w:rsid w:val="007E29B2"/>
    <w:rsid w:val="007E38BB"/>
    <w:rsid w:val="007E6EA7"/>
    <w:rsid w:val="007E7F10"/>
    <w:rsid w:val="007F1E49"/>
    <w:rsid w:val="007F48AC"/>
    <w:rsid w:val="007F6169"/>
    <w:rsid w:val="007F73B4"/>
    <w:rsid w:val="00800EBB"/>
    <w:rsid w:val="00801C22"/>
    <w:rsid w:val="00803A33"/>
    <w:rsid w:val="008100B3"/>
    <w:rsid w:val="008107C6"/>
    <w:rsid w:val="0081157E"/>
    <w:rsid w:val="00815065"/>
    <w:rsid w:val="008172FA"/>
    <w:rsid w:val="00821641"/>
    <w:rsid w:val="008219AB"/>
    <w:rsid w:val="00823EA8"/>
    <w:rsid w:val="008250C5"/>
    <w:rsid w:val="00825251"/>
    <w:rsid w:val="00825845"/>
    <w:rsid w:val="008264B8"/>
    <w:rsid w:val="00826C2C"/>
    <w:rsid w:val="00833C49"/>
    <w:rsid w:val="00834479"/>
    <w:rsid w:val="00835FDD"/>
    <w:rsid w:val="0084248A"/>
    <w:rsid w:val="0084464A"/>
    <w:rsid w:val="008501B4"/>
    <w:rsid w:val="00850596"/>
    <w:rsid w:val="00853A51"/>
    <w:rsid w:val="00855F43"/>
    <w:rsid w:val="00856476"/>
    <w:rsid w:val="00856F23"/>
    <w:rsid w:val="008576C1"/>
    <w:rsid w:val="0086126C"/>
    <w:rsid w:val="00863B07"/>
    <w:rsid w:val="00865128"/>
    <w:rsid w:val="0086599D"/>
    <w:rsid w:val="00867134"/>
    <w:rsid w:val="00872A8E"/>
    <w:rsid w:val="008730D3"/>
    <w:rsid w:val="008735C6"/>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C3948"/>
    <w:rsid w:val="008C43E0"/>
    <w:rsid w:val="008C7949"/>
    <w:rsid w:val="008D14E3"/>
    <w:rsid w:val="008D3166"/>
    <w:rsid w:val="008D316C"/>
    <w:rsid w:val="008D4C4F"/>
    <w:rsid w:val="008D6960"/>
    <w:rsid w:val="008D6AC4"/>
    <w:rsid w:val="008D71DB"/>
    <w:rsid w:val="008E054E"/>
    <w:rsid w:val="008E08DC"/>
    <w:rsid w:val="008E15BB"/>
    <w:rsid w:val="008E15D7"/>
    <w:rsid w:val="008E16BF"/>
    <w:rsid w:val="008F14E1"/>
    <w:rsid w:val="008F1970"/>
    <w:rsid w:val="008F1D4D"/>
    <w:rsid w:val="008F30FC"/>
    <w:rsid w:val="00902295"/>
    <w:rsid w:val="00910C72"/>
    <w:rsid w:val="00912BF3"/>
    <w:rsid w:val="00914215"/>
    <w:rsid w:val="009149B9"/>
    <w:rsid w:val="009222C5"/>
    <w:rsid w:val="0092343D"/>
    <w:rsid w:val="00925974"/>
    <w:rsid w:val="00925D35"/>
    <w:rsid w:val="00926614"/>
    <w:rsid w:val="00927AEB"/>
    <w:rsid w:val="009300C7"/>
    <w:rsid w:val="00930692"/>
    <w:rsid w:val="0093099A"/>
    <w:rsid w:val="00931958"/>
    <w:rsid w:val="00931F1B"/>
    <w:rsid w:val="00935CB5"/>
    <w:rsid w:val="00935D5E"/>
    <w:rsid w:val="00940D82"/>
    <w:rsid w:val="00943A0D"/>
    <w:rsid w:val="00943B21"/>
    <w:rsid w:val="009467EE"/>
    <w:rsid w:val="00951534"/>
    <w:rsid w:val="00951AE7"/>
    <w:rsid w:val="00953F91"/>
    <w:rsid w:val="009577D5"/>
    <w:rsid w:val="009578F2"/>
    <w:rsid w:val="00957953"/>
    <w:rsid w:val="0096274B"/>
    <w:rsid w:val="009655BD"/>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A0BE0"/>
    <w:rsid w:val="009A2E46"/>
    <w:rsid w:val="009A4A64"/>
    <w:rsid w:val="009B1013"/>
    <w:rsid w:val="009B5080"/>
    <w:rsid w:val="009B69F6"/>
    <w:rsid w:val="009B6A9B"/>
    <w:rsid w:val="009B6E19"/>
    <w:rsid w:val="009C3E3B"/>
    <w:rsid w:val="009C53C9"/>
    <w:rsid w:val="009C7CB3"/>
    <w:rsid w:val="009D2086"/>
    <w:rsid w:val="009D2D7F"/>
    <w:rsid w:val="009D6290"/>
    <w:rsid w:val="009E1282"/>
    <w:rsid w:val="009E44AA"/>
    <w:rsid w:val="009E4DF1"/>
    <w:rsid w:val="009E5B32"/>
    <w:rsid w:val="009E7BFA"/>
    <w:rsid w:val="009F0283"/>
    <w:rsid w:val="009F4081"/>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36F47"/>
    <w:rsid w:val="00A412DB"/>
    <w:rsid w:val="00A431BC"/>
    <w:rsid w:val="00A43C6D"/>
    <w:rsid w:val="00A455D5"/>
    <w:rsid w:val="00A47E0B"/>
    <w:rsid w:val="00A5123F"/>
    <w:rsid w:val="00A52921"/>
    <w:rsid w:val="00A53E88"/>
    <w:rsid w:val="00A647CE"/>
    <w:rsid w:val="00A73631"/>
    <w:rsid w:val="00A73681"/>
    <w:rsid w:val="00A7446C"/>
    <w:rsid w:val="00A77B75"/>
    <w:rsid w:val="00A820A1"/>
    <w:rsid w:val="00A82658"/>
    <w:rsid w:val="00A83CB8"/>
    <w:rsid w:val="00A86FB0"/>
    <w:rsid w:val="00A87AED"/>
    <w:rsid w:val="00A906D6"/>
    <w:rsid w:val="00A90B6F"/>
    <w:rsid w:val="00AA0CD6"/>
    <w:rsid w:val="00AA6EAF"/>
    <w:rsid w:val="00AA79A1"/>
    <w:rsid w:val="00AB13C5"/>
    <w:rsid w:val="00AB163C"/>
    <w:rsid w:val="00AB2FAA"/>
    <w:rsid w:val="00AB53BE"/>
    <w:rsid w:val="00AB74E9"/>
    <w:rsid w:val="00AC1382"/>
    <w:rsid w:val="00AC1CF9"/>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124"/>
    <w:rsid w:val="00B103DF"/>
    <w:rsid w:val="00B12AE0"/>
    <w:rsid w:val="00B227B5"/>
    <w:rsid w:val="00B2321F"/>
    <w:rsid w:val="00B279D2"/>
    <w:rsid w:val="00B334BA"/>
    <w:rsid w:val="00B35344"/>
    <w:rsid w:val="00B35C40"/>
    <w:rsid w:val="00B43BB2"/>
    <w:rsid w:val="00B43D5A"/>
    <w:rsid w:val="00B45161"/>
    <w:rsid w:val="00B50052"/>
    <w:rsid w:val="00B50C90"/>
    <w:rsid w:val="00B52158"/>
    <w:rsid w:val="00B5440C"/>
    <w:rsid w:val="00B54D8C"/>
    <w:rsid w:val="00B55551"/>
    <w:rsid w:val="00B56F93"/>
    <w:rsid w:val="00B57527"/>
    <w:rsid w:val="00B609A7"/>
    <w:rsid w:val="00B65B5F"/>
    <w:rsid w:val="00B66C33"/>
    <w:rsid w:val="00B6703B"/>
    <w:rsid w:val="00B707F4"/>
    <w:rsid w:val="00B70BD0"/>
    <w:rsid w:val="00B72639"/>
    <w:rsid w:val="00B73E0A"/>
    <w:rsid w:val="00B747A3"/>
    <w:rsid w:val="00B756AA"/>
    <w:rsid w:val="00B76219"/>
    <w:rsid w:val="00B80F9D"/>
    <w:rsid w:val="00B823EC"/>
    <w:rsid w:val="00B832B0"/>
    <w:rsid w:val="00B83A67"/>
    <w:rsid w:val="00B850BE"/>
    <w:rsid w:val="00B857CE"/>
    <w:rsid w:val="00B864DD"/>
    <w:rsid w:val="00B86C89"/>
    <w:rsid w:val="00B934FD"/>
    <w:rsid w:val="00B9482D"/>
    <w:rsid w:val="00B954A7"/>
    <w:rsid w:val="00B97B16"/>
    <w:rsid w:val="00BA1CC7"/>
    <w:rsid w:val="00BA371F"/>
    <w:rsid w:val="00BA65D6"/>
    <w:rsid w:val="00BA734C"/>
    <w:rsid w:val="00BA7F73"/>
    <w:rsid w:val="00BB057B"/>
    <w:rsid w:val="00BB2878"/>
    <w:rsid w:val="00BB2992"/>
    <w:rsid w:val="00BB31CD"/>
    <w:rsid w:val="00BB4398"/>
    <w:rsid w:val="00BB6532"/>
    <w:rsid w:val="00BB7F79"/>
    <w:rsid w:val="00BC031B"/>
    <w:rsid w:val="00BC56DA"/>
    <w:rsid w:val="00BC6EAF"/>
    <w:rsid w:val="00BC714E"/>
    <w:rsid w:val="00BC7C41"/>
    <w:rsid w:val="00BD1A20"/>
    <w:rsid w:val="00BD2589"/>
    <w:rsid w:val="00BD3270"/>
    <w:rsid w:val="00BD37B7"/>
    <w:rsid w:val="00BE6BFF"/>
    <w:rsid w:val="00BE7611"/>
    <w:rsid w:val="00BF11CA"/>
    <w:rsid w:val="00BF1505"/>
    <w:rsid w:val="00BF42CE"/>
    <w:rsid w:val="00BF5575"/>
    <w:rsid w:val="00BF7F5F"/>
    <w:rsid w:val="00C0073B"/>
    <w:rsid w:val="00C008F4"/>
    <w:rsid w:val="00C01384"/>
    <w:rsid w:val="00C01DCC"/>
    <w:rsid w:val="00C05ABF"/>
    <w:rsid w:val="00C075AE"/>
    <w:rsid w:val="00C1010D"/>
    <w:rsid w:val="00C10C66"/>
    <w:rsid w:val="00C14D21"/>
    <w:rsid w:val="00C16A05"/>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67222"/>
    <w:rsid w:val="00C70223"/>
    <w:rsid w:val="00C70784"/>
    <w:rsid w:val="00C7093E"/>
    <w:rsid w:val="00C70FEC"/>
    <w:rsid w:val="00C71EE0"/>
    <w:rsid w:val="00C83116"/>
    <w:rsid w:val="00C83CB1"/>
    <w:rsid w:val="00C86261"/>
    <w:rsid w:val="00C87ED5"/>
    <w:rsid w:val="00C90C23"/>
    <w:rsid w:val="00C91D2F"/>
    <w:rsid w:val="00C91DFD"/>
    <w:rsid w:val="00C934E7"/>
    <w:rsid w:val="00C93DD4"/>
    <w:rsid w:val="00C95AEB"/>
    <w:rsid w:val="00C95CB8"/>
    <w:rsid w:val="00C9610F"/>
    <w:rsid w:val="00C962C7"/>
    <w:rsid w:val="00C97243"/>
    <w:rsid w:val="00C976DB"/>
    <w:rsid w:val="00CA20E0"/>
    <w:rsid w:val="00CA2CED"/>
    <w:rsid w:val="00CA4952"/>
    <w:rsid w:val="00CA6D5D"/>
    <w:rsid w:val="00CA794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D6C5C"/>
    <w:rsid w:val="00CE442D"/>
    <w:rsid w:val="00CE5009"/>
    <w:rsid w:val="00CE66AB"/>
    <w:rsid w:val="00CE7186"/>
    <w:rsid w:val="00CF1AFE"/>
    <w:rsid w:val="00CF1BEC"/>
    <w:rsid w:val="00CF3914"/>
    <w:rsid w:val="00CF3F98"/>
    <w:rsid w:val="00CF4AF5"/>
    <w:rsid w:val="00CF55CE"/>
    <w:rsid w:val="00D0020E"/>
    <w:rsid w:val="00D00EF7"/>
    <w:rsid w:val="00D03D55"/>
    <w:rsid w:val="00D05B43"/>
    <w:rsid w:val="00D1097A"/>
    <w:rsid w:val="00D11D29"/>
    <w:rsid w:val="00D1498C"/>
    <w:rsid w:val="00D156EC"/>
    <w:rsid w:val="00D168B7"/>
    <w:rsid w:val="00D179A3"/>
    <w:rsid w:val="00D22C21"/>
    <w:rsid w:val="00D3037B"/>
    <w:rsid w:val="00D30436"/>
    <w:rsid w:val="00D31B81"/>
    <w:rsid w:val="00D32F21"/>
    <w:rsid w:val="00D40761"/>
    <w:rsid w:val="00D41428"/>
    <w:rsid w:val="00D429EE"/>
    <w:rsid w:val="00D525DC"/>
    <w:rsid w:val="00D54869"/>
    <w:rsid w:val="00D613A0"/>
    <w:rsid w:val="00D62D86"/>
    <w:rsid w:val="00D6353E"/>
    <w:rsid w:val="00D65DE7"/>
    <w:rsid w:val="00D67B5D"/>
    <w:rsid w:val="00D72522"/>
    <w:rsid w:val="00D809F6"/>
    <w:rsid w:val="00D80EDE"/>
    <w:rsid w:val="00D83911"/>
    <w:rsid w:val="00D8507E"/>
    <w:rsid w:val="00D8557F"/>
    <w:rsid w:val="00D86216"/>
    <w:rsid w:val="00D868A1"/>
    <w:rsid w:val="00D871A9"/>
    <w:rsid w:val="00D90381"/>
    <w:rsid w:val="00D92F9C"/>
    <w:rsid w:val="00D930C9"/>
    <w:rsid w:val="00D93DE2"/>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B0B"/>
    <w:rsid w:val="00DD4155"/>
    <w:rsid w:val="00DD5507"/>
    <w:rsid w:val="00DD60AB"/>
    <w:rsid w:val="00DD6A80"/>
    <w:rsid w:val="00DD6BE2"/>
    <w:rsid w:val="00DE1087"/>
    <w:rsid w:val="00DE2F54"/>
    <w:rsid w:val="00DE7470"/>
    <w:rsid w:val="00DF0553"/>
    <w:rsid w:val="00DF38C5"/>
    <w:rsid w:val="00DF4613"/>
    <w:rsid w:val="00DF5CA0"/>
    <w:rsid w:val="00DF646D"/>
    <w:rsid w:val="00DF667A"/>
    <w:rsid w:val="00E01079"/>
    <w:rsid w:val="00E02FEF"/>
    <w:rsid w:val="00E03E91"/>
    <w:rsid w:val="00E03FF8"/>
    <w:rsid w:val="00E05245"/>
    <w:rsid w:val="00E05C2B"/>
    <w:rsid w:val="00E17160"/>
    <w:rsid w:val="00E17C0E"/>
    <w:rsid w:val="00E27BFA"/>
    <w:rsid w:val="00E305F7"/>
    <w:rsid w:val="00E357E8"/>
    <w:rsid w:val="00E41479"/>
    <w:rsid w:val="00E42171"/>
    <w:rsid w:val="00E43C89"/>
    <w:rsid w:val="00E43D9A"/>
    <w:rsid w:val="00E445EA"/>
    <w:rsid w:val="00E470CB"/>
    <w:rsid w:val="00E474AE"/>
    <w:rsid w:val="00E50270"/>
    <w:rsid w:val="00E50958"/>
    <w:rsid w:val="00E515D9"/>
    <w:rsid w:val="00E54D69"/>
    <w:rsid w:val="00E627FD"/>
    <w:rsid w:val="00E645B8"/>
    <w:rsid w:val="00E64F5F"/>
    <w:rsid w:val="00E67924"/>
    <w:rsid w:val="00E7035E"/>
    <w:rsid w:val="00E738C5"/>
    <w:rsid w:val="00E73CCD"/>
    <w:rsid w:val="00E76309"/>
    <w:rsid w:val="00E81197"/>
    <w:rsid w:val="00E81F7A"/>
    <w:rsid w:val="00E83232"/>
    <w:rsid w:val="00E83AC8"/>
    <w:rsid w:val="00E8689B"/>
    <w:rsid w:val="00E86FD6"/>
    <w:rsid w:val="00E91650"/>
    <w:rsid w:val="00E91821"/>
    <w:rsid w:val="00E93430"/>
    <w:rsid w:val="00E96040"/>
    <w:rsid w:val="00E96CF7"/>
    <w:rsid w:val="00EA0248"/>
    <w:rsid w:val="00EA30DE"/>
    <w:rsid w:val="00EA7354"/>
    <w:rsid w:val="00EA799D"/>
    <w:rsid w:val="00EB2678"/>
    <w:rsid w:val="00EB6050"/>
    <w:rsid w:val="00EB7974"/>
    <w:rsid w:val="00EB7AFD"/>
    <w:rsid w:val="00EC16B2"/>
    <w:rsid w:val="00EC3BA0"/>
    <w:rsid w:val="00EC4157"/>
    <w:rsid w:val="00EC5A00"/>
    <w:rsid w:val="00EC61D7"/>
    <w:rsid w:val="00ED293E"/>
    <w:rsid w:val="00ED2EA0"/>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2BA1"/>
    <w:rsid w:val="00F335F8"/>
    <w:rsid w:val="00F374CF"/>
    <w:rsid w:val="00F43358"/>
    <w:rsid w:val="00F4545A"/>
    <w:rsid w:val="00F52571"/>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2A65"/>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D3764"/>
    <w:rsid w:val="00FD7E2E"/>
    <w:rsid w:val="00FE0B40"/>
    <w:rsid w:val="00FE1CB4"/>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B53BE"/>
    <w:pPr>
      <w:widowControl w:val="0"/>
      <w:autoSpaceDE w:val="0"/>
      <w:autoSpaceDN w:val="0"/>
      <w:adjustRightInd w:val="0"/>
    </w:pPr>
    <w:rPr>
      <w:rFonts w:ascii="Times New Roman" w:eastAsia="Batang" w:hAnsi="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B53BE"/>
    <w:pPr>
      <w:widowControl w:val="0"/>
      <w:autoSpaceDE w:val="0"/>
      <w:autoSpaceDN w:val="0"/>
      <w:adjustRightInd w:val="0"/>
    </w:pPr>
    <w:rPr>
      <w:rFonts w:ascii="Times New Roman" w:eastAsia="Batang"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6858">
      <w:bodyDiv w:val="1"/>
      <w:marLeft w:val="0"/>
      <w:marRight w:val="0"/>
      <w:marTop w:val="0"/>
      <w:marBottom w:val="0"/>
      <w:divBdr>
        <w:top w:val="none" w:sz="0" w:space="0" w:color="auto"/>
        <w:left w:val="none" w:sz="0" w:space="0" w:color="auto"/>
        <w:bottom w:val="none" w:sz="0" w:space="0" w:color="auto"/>
        <w:right w:val="none" w:sz="0" w:space="0" w:color="auto"/>
      </w:divBdr>
    </w:div>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733504034">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Gnewsroom.com/MWC20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an.lindgren@lg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gmediabank.com/se" TargetMode="External"/><Relationship Id="rId5" Type="http://schemas.openxmlformats.org/officeDocument/2006/relationships/webSettings" Target="webSettings.xml"/><Relationship Id="rId15" Type="http://schemas.openxmlformats.org/officeDocument/2006/relationships/hyperlink" Target="mailto:kristoffer.ejebro@lge.com" TargetMode="External"/><Relationship Id="rId10" Type="http://schemas.openxmlformats.org/officeDocument/2006/relationships/hyperlink" Target="http://www.mynewsdesk.com/dk/lgnordic/pressreleases/elegante-lg-watch-urbane-tager-smartwatches-til-det-naeste-niveau-112378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mobileawards.com/winners-2015" TargetMode="External"/><Relationship Id="rId14" Type="http://schemas.openxmlformats.org/officeDocument/2006/relationships/hyperlink" Target="mailto:susanne.persson@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4981</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Sara Rosa Oppermann</cp:lastModifiedBy>
  <cp:revision>2</cp:revision>
  <cp:lastPrinted>2015-03-06T08:49:00Z</cp:lastPrinted>
  <dcterms:created xsi:type="dcterms:W3CDTF">2015-03-06T12:00:00Z</dcterms:created>
  <dcterms:modified xsi:type="dcterms:W3CDTF">2015-03-06T12:00:00Z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