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B862" w14:textId="1ED307B5" w:rsidR="005B6459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 w:rsidR="00892299">
        <w:rPr>
          <w:i/>
          <w:iCs/>
        </w:rPr>
        <w:t>1</w:t>
      </w:r>
      <w:r w:rsidR="0048797F">
        <w:rPr>
          <w:i/>
          <w:iCs/>
        </w:rPr>
        <w:t>3</w:t>
      </w:r>
      <w:r w:rsidR="005B6459">
        <w:rPr>
          <w:i/>
          <w:iCs/>
        </w:rPr>
        <w:t>. januar 2021</w:t>
      </w:r>
    </w:p>
    <w:p w14:paraId="386875A1" w14:textId="5185F8B0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0325AB">
        <w:rPr>
          <w:b/>
          <w:bCs/>
          <w:sz w:val="32"/>
          <w:szCs w:val="32"/>
        </w:rPr>
        <w:t xml:space="preserve">Erfaren brancheprofil bliver direktør for </w:t>
      </w:r>
      <w:r w:rsidR="00002669">
        <w:rPr>
          <w:b/>
          <w:bCs/>
          <w:sz w:val="32"/>
          <w:szCs w:val="32"/>
        </w:rPr>
        <w:t>Bygma</w:t>
      </w:r>
      <w:r w:rsidR="005B6459">
        <w:rPr>
          <w:b/>
          <w:bCs/>
          <w:sz w:val="32"/>
          <w:szCs w:val="32"/>
        </w:rPr>
        <w:t xml:space="preserve"> København </w:t>
      </w:r>
    </w:p>
    <w:p w14:paraId="38C96DD8" w14:textId="3EAE87CC" w:rsidR="00A5664B" w:rsidRDefault="000429EE">
      <w:pPr>
        <w:rPr>
          <w:b/>
          <w:bCs/>
        </w:rPr>
      </w:pPr>
      <w:r>
        <w:rPr>
          <w:b/>
          <w:bCs/>
        </w:rPr>
        <w:br/>
      </w:r>
      <w:r w:rsidR="005B6459">
        <w:rPr>
          <w:b/>
          <w:bCs/>
        </w:rPr>
        <w:t>Jan Holck</w:t>
      </w:r>
      <w:r w:rsidR="004E2E3E">
        <w:rPr>
          <w:b/>
          <w:bCs/>
        </w:rPr>
        <w:t xml:space="preserve"> (5</w:t>
      </w:r>
      <w:r w:rsidR="005B6459">
        <w:rPr>
          <w:b/>
          <w:bCs/>
        </w:rPr>
        <w:t>8</w:t>
      </w:r>
      <w:r w:rsidR="004E2E3E">
        <w:rPr>
          <w:b/>
          <w:bCs/>
        </w:rPr>
        <w:t xml:space="preserve">) </w:t>
      </w:r>
      <w:r w:rsidR="005B6459">
        <w:rPr>
          <w:b/>
          <w:bCs/>
        </w:rPr>
        <w:t xml:space="preserve">tiltræder den 15. januar 2021 </w:t>
      </w:r>
      <w:r w:rsidR="008F3477">
        <w:rPr>
          <w:b/>
          <w:bCs/>
        </w:rPr>
        <w:t xml:space="preserve">som direktør </w:t>
      </w:r>
      <w:r w:rsidR="005B6459">
        <w:rPr>
          <w:b/>
          <w:bCs/>
        </w:rPr>
        <w:t xml:space="preserve">for Bygmas nye store trælast-og logistikcenter, der forventes færdigbygget i januar 2022. </w:t>
      </w:r>
      <w:r w:rsidR="005B77AF">
        <w:rPr>
          <w:b/>
          <w:bCs/>
        </w:rPr>
        <w:t xml:space="preserve">Jan Holck kommer fra en stilling som direktør for Johannes Fogs største tømmerhandel i Lyngby, hvor han har været </w:t>
      </w:r>
      <w:r w:rsidR="00B51172">
        <w:rPr>
          <w:b/>
          <w:bCs/>
        </w:rPr>
        <w:t xml:space="preserve">ansat </w:t>
      </w:r>
      <w:r w:rsidR="005B77AF">
        <w:rPr>
          <w:b/>
          <w:bCs/>
        </w:rPr>
        <w:t xml:space="preserve">de sidste 25 år. </w:t>
      </w:r>
    </w:p>
    <w:p w14:paraId="06641B87" w14:textId="68D161A9" w:rsidR="005558A7" w:rsidRDefault="00121893">
      <w:r>
        <w:t>Selvom de</w:t>
      </w:r>
      <w:r w:rsidR="00F77EEC">
        <w:t>r</w:t>
      </w:r>
      <w:r>
        <w:t xml:space="preserve"> er et lille års tid til selve åbningen af Bygmas store satsning på Kløvermarken i København, </w:t>
      </w:r>
      <w:r w:rsidR="0055675E">
        <w:t xml:space="preserve">starter </w:t>
      </w:r>
      <w:r>
        <w:t>den nye direktør nu i Bygma</w:t>
      </w:r>
      <w:r w:rsidR="00F77EEC">
        <w:t>; i</w:t>
      </w:r>
      <w:r>
        <w:t xml:space="preserve"> første omgang med fysisk placering i Bygma Roskilde. </w:t>
      </w:r>
      <w:r w:rsidR="005B77AF">
        <w:t>De primære o</w:t>
      </w:r>
      <w:r w:rsidR="00F77EEC">
        <w:t>pgave</w:t>
      </w:r>
      <w:r w:rsidR="005B77AF">
        <w:t>r lige nu</w:t>
      </w:r>
      <w:r w:rsidR="00F77EEC">
        <w:t xml:space="preserve"> bliver at sætte holde</w:t>
      </w:r>
      <w:r w:rsidR="005B77AF">
        <w:t>t</w:t>
      </w:r>
      <w:r w:rsidR="00525CB2">
        <w:t xml:space="preserve">, </w:t>
      </w:r>
      <w:r w:rsidR="00F77EEC">
        <w:t>udbygge kundeportefølje</w:t>
      </w:r>
      <w:r w:rsidR="005B77AF">
        <w:t>n og at indgå i byggeriets projektgruppe</w:t>
      </w:r>
      <w:r w:rsidR="00F77EEC">
        <w:t xml:space="preserve">, så alt er klart til drift når den 10.000 kvm store </w:t>
      </w:r>
      <w:proofErr w:type="spellStart"/>
      <w:r w:rsidR="00F77EEC">
        <w:t>proff</w:t>
      </w:r>
      <w:proofErr w:type="spellEnd"/>
      <w:r w:rsidR="00F77EEC">
        <w:t xml:space="preserve">-forretning slår dørene op for de første afhentningskunder.  </w:t>
      </w:r>
      <w:r w:rsidR="001D21B3">
        <w:br/>
      </w:r>
      <w:r w:rsidR="00320004">
        <w:rPr>
          <w:b/>
          <w:bCs/>
        </w:rPr>
        <w:br/>
      </w:r>
      <w:r w:rsidR="008F3477">
        <w:rPr>
          <w:b/>
          <w:bCs/>
        </w:rPr>
        <w:t>Erfaren brancheprofil</w:t>
      </w:r>
      <w:r w:rsidR="005B77AF">
        <w:rPr>
          <w:b/>
          <w:bCs/>
        </w:rPr>
        <w:br/>
      </w:r>
      <w:r w:rsidR="005B77AF">
        <w:t xml:space="preserve">Bygma </w:t>
      </w:r>
      <w:r w:rsidR="008556DC">
        <w:t xml:space="preserve">har </w:t>
      </w:r>
      <w:r w:rsidR="005B77AF">
        <w:t xml:space="preserve">ansat den </w:t>
      </w:r>
      <w:r w:rsidR="008F3477">
        <w:t>erfarne</w:t>
      </w:r>
      <w:r w:rsidR="005B77AF">
        <w:t xml:space="preserve"> brancheprofil Jan Holck</w:t>
      </w:r>
      <w:r w:rsidR="008F3477">
        <w:t xml:space="preserve"> </w:t>
      </w:r>
      <w:r w:rsidR="008556DC">
        <w:t xml:space="preserve">til at lede </w:t>
      </w:r>
      <w:r w:rsidR="00D33E2D">
        <w:t>Bygma København</w:t>
      </w:r>
      <w:r w:rsidR="005B77AF">
        <w:t>. Jan Holck fik efter sin elevuddannelse i Fog tilbudt job som salgskonsulent</w:t>
      </w:r>
      <w:r w:rsidR="00A90D48">
        <w:t xml:space="preserve"> </w:t>
      </w:r>
      <w:r w:rsidR="008556DC">
        <w:t>samme sted</w:t>
      </w:r>
      <w:r w:rsidR="005558A7">
        <w:t xml:space="preserve">, </w:t>
      </w:r>
      <w:r w:rsidR="008556DC">
        <w:t>hvilket gav ham ansvar fra en tidlig alder</w:t>
      </w:r>
      <w:r w:rsidR="005558A7">
        <w:t>. Efter en årrække med sideløbende studier på Lyngby Handelsskole, blev han ansat som salgsdirektør i familiefirmaet Ejby Trælast, der</w:t>
      </w:r>
      <w:r w:rsidR="00A90D48">
        <w:t xml:space="preserve"> dog</w:t>
      </w:r>
      <w:r w:rsidR="005558A7">
        <w:t xml:space="preserve"> senere blev overtaget af Fog. Her udviklede karrieren sig, og Jan Holck blev i år 2000 ansat som direktør i Fog Lyngby og senere også for koncernens forretning i Herlev. </w:t>
      </w:r>
      <w:r w:rsidR="00015279">
        <w:t xml:space="preserve"> </w:t>
      </w:r>
      <w:r w:rsidR="005558A7">
        <w:t>”Min erfaring baserer sig på at drive forretning inden for salg af byggematerialer, og jeg motiveres af at skabe resultater sammen med motiverede medarbejdere” siger den nye direktør</w:t>
      </w:r>
      <w:r w:rsidR="00F44FBC">
        <w:t>, der lægge</w:t>
      </w:r>
      <w:r w:rsidR="008F3477">
        <w:t>r</w:t>
      </w:r>
      <w:r w:rsidR="008556DC">
        <w:t xml:space="preserve"> stor</w:t>
      </w:r>
      <w:r w:rsidR="00F44FBC">
        <w:t xml:space="preserve"> vægt på at </w:t>
      </w:r>
      <w:r w:rsidR="008556DC">
        <w:t xml:space="preserve">etablere </w:t>
      </w:r>
      <w:r w:rsidR="00F44FBC">
        <w:t>en velfungerende ledergruppe så hurtigt som muligt</w:t>
      </w:r>
      <w:r w:rsidR="005558A7">
        <w:t xml:space="preserve">. </w:t>
      </w:r>
    </w:p>
    <w:p w14:paraId="580B2B70" w14:textId="203FAB19" w:rsidR="006B295D" w:rsidRDefault="008F3477">
      <w:r>
        <w:rPr>
          <w:b/>
          <w:bCs/>
        </w:rPr>
        <w:t>Høje ambitioner</w:t>
      </w:r>
      <w:r w:rsidR="00F44FBC">
        <w:rPr>
          <w:b/>
          <w:bCs/>
        </w:rPr>
        <w:br/>
      </w:r>
      <w:r w:rsidR="00F44FBC">
        <w:t xml:space="preserve">Om sine forventninger til </w:t>
      </w:r>
      <w:r w:rsidR="008556DC">
        <w:t>direktørjobbet i</w:t>
      </w:r>
      <w:r w:rsidR="00F44FBC">
        <w:t xml:space="preserve"> Bygma København siger han: ”Jeg ser det som en fantastisk mulighed</w:t>
      </w:r>
      <w:r w:rsidR="00BE3320">
        <w:t>. D</w:t>
      </w:r>
      <w:r w:rsidR="00F44FBC">
        <w:t>er skal skabes gode resultater samtidig med at forretningen skal leve op til de stærke værdier, der er i Bygma. Det er helt enestående at komme til at stå i spidsen for en helt ny forretning af denne kaliber og størrelse midt i København. Jeg går til opgaven med ydmyghed, men har også en konkurrencementalitet der sætter barren og ambitionerne højt - både for mig selv og mit team</w:t>
      </w:r>
      <w:r w:rsidR="001D21B3">
        <w:t>; det kommer til at kræve en kæmpe indsats fra os alle</w:t>
      </w:r>
      <w:r w:rsidR="00D33E2D">
        <w:t>”</w:t>
      </w:r>
      <w:r w:rsidR="001D21B3">
        <w:t xml:space="preserve">. </w:t>
      </w:r>
    </w:p>
    <w:p w14:paraId="3CE1AA79" w14:textId="6F1D545E" w:rsidR="005A67C4" w:rsidRDefault="00BC04FD">
      <w:r>
        <w:rPr>
          <w:b/>
          <w:bCs/>
        </w:rPr>
        <w:t>Et travlt år venter</w:t>
      </w:r>
      <w:r>
        <w:rPr>
          <w:b/>
          <w:bCs/>
        </w:rPr>
        <w:br/>
      </w:r>
      <w:r w:rsidR="00D33E2D">
        <w:t xml:space="preserve">Faktisk er projektsalget allerede i gang. I efteråret blev de første medarbejdere ansat på et projektkontor under Bygma </w:t>
      </w:r>
      <w:proofErr w:type="spellStart"/>
      <w:r w:rsidR="00D33E2D">
        <w:t>Købehavn</w:t>
      </w:r>
      <w:proofErr w:type="spellEnd"/>
      <w:r w:rsidR="00D33E2D">
        <w:t xml:space="preserve"> i </w:t>
      </w:r>
      <w:r w:rsidR="008F3477">
        <w:t xml:space="preserve">Bygma </w:t>
      </w:r>
      <w:r w:rsidR="00D33E2D">
        <w:t>Roskilde, og her får Jan Holck også fast plads sammen med sit voksende team det næste års tid. ”Det bliver e</w:t>
      </w:r>
      <w:r w:rsidR="005A67C4">
        <w:t>t</w:t>
      </w:r>
      <w:r w:rsidR="00D33E2D">
        <w:t xml:space="preserve"> virkelig travlt år med mange spændende opgaver. Vi skal have ansat en del nye ambitiøse og dedikerede medarbejdere både til logistik- og salgsopgaverne</w:t>
      </w:r>
      <w:r w:rsidR="008F3477">
        <w:t xml:space="preserve">, og vi skal i dialog med </w:t>
      </w:r>
      <w:r w:rsidR="00B8772A">
        <w:t xml:space="preserve">mange </w:t>
      </w:r>
      <w:r w:rsidR="008F3477">
        <w:t>nye kunder. V</w:t>
      </w:r>
      <w:r w:rsidR="005A67C4">
        <w:t xml:space="preserve">i opererer i en meget konkurrencepræget branche, så der vil blive kamp om kunderne, men jeg tror på at vi </w:t>
      </w:r>
      <w:r w:rsidR="008F3477">
        <w:t xml:space="preserve">har forudsætningerne </w:t>
      </w:r>
      <w:r>
        <w:t>for</w:t>
      </w:r>
      <w:r w:rsidR="008F3477">
        <w:t xml:space="preserve"> at</w:t>
      </w:r>
      <w:r w:rsidR="005A67C4">
        <w:t xml:space="preserve"> klare os godt</w:t>
      </w:r>
      <w:r>
        <w:t xml:space="preserve">. Jeg </w:t>
      </w:r>
      <w:r w:rsidR="005A67C4">
        <w:t>glæder mig meget til at komme i gang</w:t>
      </w:r>
      <w:r>
        <w:t>”</w:t>
      </w:r>
      <w:r w:rsidR="005A67C4">
        <w:t xml:space="preserve">. </w:t>
      </w:r>
    </w:p>
    <w:p w14:paraId="7B2CA312" w14:textId="77777777" w:rsidR="00BC04FD" w:rsidRDefault="005A67C4">
      <w:pPr>
        <w:rPr>
          <w:i/>
          <w:iCs/>
        </w:rPr>
      </w:pPr>
      <w:r>
        <w:br/>
      </w:r>
      <w:r w:rsidRPr="005A67C4">
        <w:rPr>
          <w:i/>
          <w:iCs/>
        </w:rPr>
        <w:t xml:space="preserve">Jan Holck er opvokset i københavnsområdet, hvor han har boet hele sit liv, og er far til 3 voksne børn på 20, 22 og 26 år. Han er meget aktiv i sin fritid og nyder, som konkurrencemenneske, stort set alle former for </w:t>
      </w:r>
      <w:r w:rsidR="00015279">
        <w:rPr>
          <w:i/>
          <w:iCs/>
        </w:rPr>
        <w:t>s</w:t>
      </w:r>
      <w:r w:rsidRPr="005A67C4">
        <w:rPr>
          <w:i/>
          <w:iCs/>
        </w:rPr>
        <w:t>port.</w:t>
      </w:r>
    </w:p>
    <w:p w14:paraId="0D96701D" w14:textId="1281086B" w:rsidR="0037076C" w:rsidRDefault="005A67C4">
      <w:pPr>
        <w:rPr>
          <w:rFonts w:cs="Arial"/>
          <w:i/>
          <w:iCs/>
          <w:color w:val="222222"/>
        </w:rPr>
      </w:pPr>
      <w:r>
        <w:lastRenderedPageBreak/>
        <w:br/>
      </w:r>
      <w:r w:rsidR="003B1D7F" w:rsidRPr="00AD4DB5"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08031305" w14:textId="5FE11458" w:rsidR="000C48B1" w:rsidRDefault="009B6C65">
      <w:pPr>
        <w:rPr>
          <w:rFonts w:cs="Arial"/>
          <w:u w:val="single"/>
        </w:rPr>
      </w:pPr>
      <w:r>
        <w:rPr>
          <w:rFonts w:cs="Arial"/>
          <w:b/>
          <w:bCs/>
          <w:color w:val="FF0000"/>
          <w:sz w:val="28"/>
          <w:szCs w:val="28"/>
        </w:rPr>
        <w:br/>
      </w:r>
    </w:p>
    <w:p w14:paraId="2A164593" w14:textId="5B032E66" w:rsidR="000C48B1" w:rsidRDefault="001F6BF2">
      <w:pPr>
        <w:rPr>
          <w:rFonts w:cs="Arial"/>
          <w:u w:val="single"/>
        </w:rPr>
      </w:pPr>
      <w:r w:rsidRPr="001F6BF2">
        <w:rPr>
          <w:rFonts w:cs="Arial"/>
          <w:u w:val="single"/>
        </w:rPr>
        <w:t>Billedtekst</w:t>
      </w:r>
    </w:p>
    <w:p w14:paraId="5937FFE6" w14:textId="677B2054" w:rsidR="009D3F09" w:rsidRDefault="00121893" w:rsidP="009D3F09">
      <w:pPr>
        <w:pStyle w:val="Listeafsnit"/>
        <w:numPr>
          <w:ilvl w:val="0"/>
          <w:numId w:val="1"/>
        </w:numPr>
        <w:rPr>
          <w:rFonts w:cs="Arial"/>
        </w:rPr>
      </w:pPr>
      <w:r w:rsidRPr="009D3F09">
        <w:rPr>
          <w:rFonts w:cs="Arial"/>
        </w:rPr>
        <w:t>Jan Holck</w:t>
      </w:r>
      <w:r w:rsidR="000C48B1" w:rsidRPr="009D3F09">
        <w:rPr>
          <w:rFonts w:cs="Arial"/>
        </w:rPr>
        <w:t xml:space="preserve"> </w:t>
      </w:r>
      <w:r w:rsidR="00C649EB">
        <w:rPr>
          <w:rFonts w:cs="Arial"/>
        </w:rPr>
        <w:t>starter den 15. januar</w:t>
      </w:r>
      <w:r w:rsidRPr="009D3F09">
        <w:rPr>
          <w:rFonts w:cs="Arial"/>
        </w:rPr>
        <w:t xml:space="preserve"> som direktør for Bygma København, selvom forretningen først åbner om et lille års tid</w:t>
      </w:r>
    </w:p>
    <w:p w14:paraId="57D5C1C0" w14:textId="7F76EB97" w:rsidR="00121893" w:rsidRPr="00320004" w:rsidRDefault="00320004" w:rsidP="00320004">
      <w:pPr>
        <w:pStyle w:val="Listeafsnit"/>
        <w:numPr>
          <w:ilvl w:val="0"/>
          <w:numId w:val="1"/>
        </w:numPr>
        <w:rPr>
          <w:rFonts w:cs="Arial"/>
        </w:rPr>
      </w:pPr>
      <w:r>
        <w:t>Bygma København kommer til at bestå af 10.000 m</w:t>
      </w:r>
      <w:r w:rsidRPr="00320004">
        <w:rPr>
          <w:vertAlign w:val="superscript"/>
        </w:rPr>
        <w:t>2</w:t>
      </w:r>
      <w:r>
        <w:t xml:space="preserve"> bebygget areal med lagerhaller, </w:t>
      </w:r>
      <w:proofErr w:type="spellStart"/>
      <w:r>
        <w:t>proff</w:t>
      </w:r>
      <w:proofErr w:type="spellEnd"/>
      <w:r>
        <w:t>-butik og distributionscenter. Hertil kommer 4.800 m</w:t>
      </w:r>
      <w:r w:rsidRPr="00320004">
        <w:rPr>
          <w:vertAlign w:val="superscript"/>
        </w:rPr>
        <w:t>2</w:t>
      </w:r>
      <w:r>
        <w:t xml:space="preserve"> overdækket areal, bl.a. med drive-in og et parkeringshus i 2 etager. </w:t>
      </w:r>
      <w:r w:rsidRPr="00320004">
        <w:rPr>
          <w:rFonts w:cs="Arial"/>
          <w:b/>
          <w:bCs/>
          <w:color w:val="FF0000"/>
          <w:sz w:val="28"/>
          <w:szCs w:val="28"/>
        </w:rPr>
        <w:br/>
      </w:r>
    </w:p>
    <w:p w14:paraId="6BFFC098" w14:textId="0842B31E" w:rsidR="00121893" w:rsidRDefault="00015279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3C92D3A" wp14:editId="440CD7E7">
            <wp:simplePos x="0" y="0"/>
            <wp:positionH relativeFrom="margin">
              <wp:posOffset>529054</wp:posOffset>
            </wp:positionH>
            <wp:positionV relativeFrom="page">
              <wp:posOffset>4149165</wp:posOffset>
            </wp:positionV>
            <wp:extent cx="1629410" cy="1971675"/>
            <wp:effectExtent l="0" t="0" r="8890" b="952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F7FE2" w14:textId="1038ECA8" w:rsidR="000C48B1" w:rsidRPr="000C48B1" w:rsidRDefault="00015279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1400F25" wp14:editId="6668DDE5">
            <wp:simplePos x="0" y="0"/>
            <wp:positionH relativeFrom="margin">
              <wp:posOffset>2485344</wp:posOffset>
            </wp:positionH>
            <wp:positionV relativeFrom="page">
              <wp:posOffset>4204259</wp:posOffset>
            </wp:positionV>
            <wp:extent cx="2745105" cy="1940560"/>
            <wp:effectExtent l="0" t="0" r="0" b="254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8B1">
        <w:rPr>
          <w:rFonts w:cs="Arial"/>
        </w:rPr>
        <w:br/>
      </w:r>
    </w:p>
    <w:p w14:paraId="30874F6D" w14:textId="30383F7C" w:rsidR="000C48B1" w:rsidRDefault="000C48B1">
      <w:pPr>
        <w:rPr>
          <w:rFonts w:cs="Arial"/>
          <w:u w:val="single"/>
        </w:rPr>
      </w:pPr>
    </w:p>
    <w:p w14:paraId="3B630856" w14:textId="3CB15549" w:rsidR="000C48B1" w:rsidRDefault="000C48B1">
      <w:pPr>
        <w:rPr>
          <w:rFonts w:cs="Arial"/>
          <w:u w:val="single"/>
        </w:rPr>
      </w:pPr>
    </w:p>
    <w:p w14:paraId="25E01CA2" w14:textId="7051E1D8" w:rsidR="001F6BF2" w:rsidRPr="00286B26" w:rsidRDefault="001F6BF2">
      <w:pPr>
        <w:rPr>
          <w:rFonts w:cs="Arial"/>
          <w:color w:val="FF0000"/>
          <w:sz w:val="28"/>
          <w:szCs w:val="28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C31A6BA" w14:textId="25E919AD" w:rsidR="00B059F0" w:rsidRDefault="00B059F0">
      <w:pPr>
        <w:rPr>
          <w:rFonts w:cs="Arial"/>
        </w:rPr>
      </w:pPr>
    </w:p>
    <w:p w14:paraId="5B7F1AF1" w14:textId="5F776EF6" w:rsidR="00B059F0" w:rsidRDefault="00B059F0">
      <w:pPr>
        <w:rPr>
          <w:rFonts w:cs="Arial"/>
        </w:rPr>
      </w:pPr>
    </w:p>
    <w:p w14:paraId="14E90868" w14:textId="0739B831" w:rsidR="00436707" w:rsidRDefault="00436707">
      <w:pPr>
        <w:rPr>
          <w:rFonts w:cs="Arial"/>
        </w:rPr>
      </w:pPr>
    </w:p>
    <w:p w14:paraId="14F8A3D1" w14:textId="3C8A3B54" w:rsidR="00436707" w:rsidRDefault="00436707">
      <w:pPr>
        <w:rPr>
          <w:rFonts w:cs="Arial"/>
        </w:rPr>
      </w:pPr>
    </w:p>
    <w:p w14:paraId="2724F011" w14:textId="04D63B37" w:rsidR="00436707" w:rsidRDefault="00436707">
      <w:pPr>
        <w:rPr>
          <w:rFonts w:cs="Arial"/>
        </w:rPr>
      </w:pPr>
    </w:p>
    <w:p w14:paraId="4D375F92" w14:textId="00D64896" w:rsidR="001F6BF2" w:rsidRDefault="001F6BF2">
      <w:pPr>
        <w:rPr>
          <w:rFonts w:cs="Arial"/>
        </w:rPr>
      </w:pPr>
    </w:p>
    <w:p w14:paraId="020D2684" w14:textId="55C8BD20" w:rsidR="001F6BF2" w:rsidRDefault="001F6BF2">
      <w:pPr>
        <w:rPr>
          <w:rFonts w:cs="Arial"/>
        </w:rPr>
      </w:pPr>
    </w:p>
    <w:p w14:paraId="74280BA6" w14:textId="1C0FA360" w:rsidR="001F6BF2" w:rsidRPr="001F6BF2" w:rsidRDefault="001F6BF2">
      <w:pPr>
        <w:rPr>
          <w:rFonts w:cs="Arial"/>
        </w:rPr>
      </w:pPr>
    </w:p>
    <w:p w14:paraId="4BB51BE2" w14:textId="5DE3CCC0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768"/>
    <w:multiLevelType w:val="hybridMultilevel"/>
    <w:tmpl w:val="6E809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15279"/>
    <w:rsid w:val="000241CA"/>
    <w:rsid w:val="000325AB"/>
    <w:rsid w:val="000365D7"/>
    <w:rsid w:val="000429EE"/>
    <w:rsid w:val="00062B2E"/>
    <w:rsid w:val="00064707"/>
    <w:rsid w:val="00065050"/>
    <w:rsid w:val="00092F22"/>
    <w:rsid w:val="000B6DD3"/>
    <w:rsid w:val="000C48B1"/>
    <w:rsid w:val="001025F9"/>
    <w:rsid w:val="00121893"/>
    <w:rsid w:val="001242F6"/>
    <w:rsid w:val="0012702F"/>
    <w:rsid w:val="00144D8E"/>
    <w:rsid w:val="00144DDB"/>
    <w:rsid w:val="00160D10"/>
    <w:rsid w:val="00167F6D"/>
    <w:rsid w:val="001A79C9"/>
    <w:rsid w:val="001D0109"/>
    <w:rsid w:val="001D21B3"/>
    <w:rsid w:val="001D7B17"/>
    <w:rsid w:val="001E5934"/>
    <w:rsid w:val="001F121E"/>
    <w:rsid w:val="001F347D"/>
    <w:rsid w:val="001F6BF2"/>
    <w:rsid w:val="00203774"/>
    <w:rsid w:val="002116F0"/>
    <w:rsid w:val="002417A8"/>
    <w:rsid w:val="00250782"/>
    <w:rsid w:val="00250C01"/>
    <w:rsid w:val="00277288"/>
    <w:rsid w:val="00286B26"/>
    <w:rsid w:val="0029148F"/>
    <w:rsid w:val="00291841"/>
    <w:rsid w:val="00295933"/>
    <w:rsid w:val="002B18FA"/>
    <w:rsid w:val="002C2044"/>
    <w:rsid w:val="00300558"/>
    <w:rsid w:val="00320004"/>
    <w:rsid w:val="003212E8"/>
    <w:rsid w:val="00321394"/>
    <w:rsid w:val="0032557B"/>
    <w:rsid w:val="0037076C"/>
    <w:rsid w:val="00387470"/>
    <w:rsid w:val="003B1D7F"/>
    <w:rsid w:val="003F418D"/>
    <w:rsid w:val="003F59E8"/>
    <w:rsid w:val="00433244"/>
    <w:rsid w:val="00436707"/>
    <w:rsid w:val="004578DF"/>
    <w:rsid w:val="00470246"/>
    <w:rsid w:val="004867FB"/>
    <w:rsid w:val="0048797F"/>
    <w:rsid w:val="004879EA"/>
    <w:rsid w:val="0049213A"/>
    <w:rsid w:val="004934A8"/>
    <w:rsid w:val="004D284D"/>
    <w:rsid w:val="004E2E3E"/>
    <w:rsid w:val="004E6B83"/>
    <w:rsid w:val="004E6FDD"/>
    <w:rsid w:val="00517D4F"/>
    <w:rsid w:val="00525CB2"/>
    <w:rsid w:val="00543418"/>
    <w:rsid w:val="00550119"/>
    <w:rsid w:val="00550CB6"/>
    <w:rsid w:val="005558A7"/>
    <w:rsid w:val="0055675E"/>
    <w:rsid w:val="00580B8F"/>
    <w:rsid w:val="005A6782"/>
    <w:rsid w:val="005A67C4"/>
    <w:rsid w:val="005B6459"/>
    <w:rsid w:val="005B77AF"/>
    <w:rsid w:val="005E7779"/>
    <w:rsid w:val="006665AF"/>
    <w:rsid w:val="006742C3"/>
    <w:rsid w:val="006B295D"/>
    <w:rsid w:val="006B5E50"/>
    <w:rsid w:val="006C328A"/>
    <w:rsid w:val="007229F1"/>
    <w:rsid w:val="007407EB"/>
    <w:rsid w:val="007473F2"/>
    <w:rsid w:val="007C4DA7"/>
    <w:rsid w:val="00853A82"/>
    <w:rsid w:val="008556DC"/>
    <w:rsid w:val="0086716A"/>
    <w:rsid w:val="0087115B"/>
    <w:rsid w:val="00892299"/>
    <w:rsid w:val="008A56AD"/>
    <w:rsid w:val="008B6579"/>
    <w:rsid w:val="008F07CD"/>
    <w:rsid w:val="008F3477"/>
    <w:rsid w:val="00905472"/>
    <w:rsid w:val="0095308D"/>
    <w:rsid w:val="0098640F"/>
    <w:rsid w:val="009A25AB"/>
    <w:rsid w:val="009B6C65"/>
    <w:rsid w:val="009C1500"/>
    <w:rsid w:val="009D3F09"/>
    <w:rsid w:val="009F3754"/>
    <w:rsid w:val="00A2211E"/>
    <w:rsid w:val="00A364E8"/>
    <w:rsid w:val="00A549A5"/>
    <w:rsid w:val="00A5664B"/>
    <w:rsid w:val="00A654B7"/>
    <w:rsid w:val="00A90D48"/>
    <w:rsid w:val="00AD4DB5"/>
    <w:rsid w:val="00AE2907"/>
    <w:rsid w:val="00B024F3"/>
    <w:rsid w:val="00B0376B"/>
    <w:rsid w:val="00B059F0"/>
    <w:rsid w:val="00B17001"/>
    <w:rsid w:val="00B37FC9"/>
    <w:rsid w:val="00B434F6"/>
    <w:rsid w:val="00B51172"/>
    <w:rsid w:val="00B51435"/>
    <w:rsid w:val="00B8772A"/>
    <w:rsid w:val="00BC04FD"/>
    <w:rsid w:val="00BD3A65"/>
    <w:rsid w:val="00BE3320"/>
    <w:rsid w:val="00C11CB8"/>
    <w:rsid w:val="00C12120"/>
    <w:rsid w:val="00C12BEA"/>
    <w:rsid w:val="00C649EB"/>
    <w:rsid w:val="00CB64B0"/>
    <w:rsid w:val="00CE7C84"/>
    <w:rsid w:val="00D156D9"/>
    <w:rsid w:val="00D33E2D"/>
    <w:rsid w:val="00D51745"/>
    <w:rsid w:val="00D756DC"/>
    <w:rsid w:val="00DC29AD"/>
    <w:rsid w:val="00DC755A"/>
    <w:rsid w:val="00E14617"/>
    <w:rsid w:val="00E610D6"/>
    <w:rsid w:val="00E65B6D"/>
    <w:rsid w:val="00E77508"/>
    <w:rsid w:val="00EA0E89"/>
    <w:rsid w:val="00EA29DF"/>
    <w:rsid w:val="00EB007C"/>
    <w:rsid w:val="00EF0218"/>
    <w:rsid w:val="00F038C6"/>
    <w:rsid w:val="00F31CF9"/>
    <w:rsid w:val="00F41DDE"/>
    <w:rsid w:val="00F44FBC"/>
    <w:rsid w:val="00F77EEC"/>
    <w:rsid w:val="00FA040A"/>
    <w:rsid w:val="00FB0257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25</cp:revision>
  <cp:lastPrinted>2021-01-11T14:29:00Z</cp:lastPrinted>
  <dcterms:created xsi:type="dcterms:W3CDTF">2021-01-11T12:18:00Z</dcterms:created>
  <dcterms:modified xsi:type="dcterms:W3CDTF">2021-01-13T08:04:00Z</dcterms:modified>
</cp:coreProperties>
</file>