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8" w:rsidRPr="00AA42E6" w:rsidRDefault="003A6C48" w:rsidP="009635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</w:rPr>
      </w:pPr>
    </w:p>
    <w:p w:rsidR="00EF1E46" w:rsidRPr="00AA42E6" w:rsidRDefault="00EF1E46" w:rsidP="009635E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A42E6">
        <w:rPr>
          <w:rFonts w:ascii="Arial" w:hAnsi="Arial" w:cs="Arial"/>
          <w:i/>
        </w:rPr>
        <w:br/>
      </w:r>
      <w:r w:rsidRPr="00AA42E6">
        <w:rPr>
          <w:rFonts w:ascii="Arial" w:hAnsi="Arial" w:cs="Arial"/>
          <w:b/>
        </w:rPr>
        <w:t>Presskontakt Capgemini:</w:t>
      </w:r>
    </w:p>
    <w:p w:rsidR="00EF1E46" w:rsidRPr="00AA42E6" w:rsidRDefault="00EF1E46" w:rsidP="009635E5">
      <w:pPr>
        <w:jc w:val="right"/>
        <w:rPr>
          <w:rFonts w:ascii="Arial" w:hAnsi="Arial" w:cs="Arial"/>
          <w:i/>
        </w:rPr>
      </w:pPr>
      <w:r w:rsidRPr="00AA42E6">
        <w:rPr>
          <w:rFonts w:ascii="Arial" w:hAnsi="Arial" w:cs="Arial"/>
          <w:i/>
        </w:rPr>
        <w:t>Stephanie Beudat, PR-ansvarig</w:t>
      </w:r>
    </w:p>
    <w:p w:rsidR="00EF1E46" w:rsidRPr="00EE4F0D" w:rsidRDefault="00EF1E46" w:rsidP="009635E5">
      <w:pPr>
        <w:jc w:val="right"/>
        <w:rPr>
          <w:rFonts w:ascii="Arial" w:hAnsi="Arial" w:cs="Arial"/>
          <w:i/>
          <w:lang w:val="en-GB"/>
        </w:rPr>
      </w:pPr>
      <w:r w:rsidRPr="00EE4F0D">
        <w:rPr>
          <w:rFonts w:ascii="Arial" w:hAnsi="Arial" w:cs="Arial"/>
          <w:i/>
          <w:lang w:val="en-GB"/>
        </w:rPr>
        <w:t>Tel.: + 46 72 223 01 27</w:t>
      </w:r>
      <w:r w:rsidRPr="00EE4F0D">
        <w:rPr>
          <w:rFonts w:ascii="Arial" w:hAnsi="Arial" w:cs="Arial"/>
          <w:i/>
          <w:lang w:val="en-GB"/>
        </w:rPr>
        <w:br/>
        <w:t>E-mail</w:t>
      </w:r>
      <w:r w:rsidR="00B82D63" w:rsidRPr="00EE4F0D">
        <w:rPr>
          <w:rFonts w:ascii="Arial" w:hAnsi="Arial" w:cs="Arial"/>
          <w:i/>
          <w:lang w:val="en-GB"/>
        </w:rPr>
        <w:t>: stephanie.beudat@capgemini.com</w:t>
      </w:r>
    </w:p>
    <w:p w:rsidR="00B52AD9" w:rsidRPr="00EE4F0D" w:rsidRDefault="00B52AD9" w:rsidP="009635E5">
      <w:pPr>
        <w:spacing w:line="360" w:lineRule="auto"/>
        <w:rPr>
          <w:rFonts w:ascii="Arial" w:hAnsi="Arial" w:cs="Arial"/>
          <w:i/>
          <w:sz w:val="18"/>
          <w:lang w:val="en-GB"/>
        </w:rPr>
      </w:pPr>
    </w:p>
    <w:p w:rsidR="00B52AD9" w:rsidRPr="00EE4F0D" w:rsidRDefault="00B52AD9" w:rsidP="009635E5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4"/>
          <w:lang w:val="en-GB"/>
        </w:rPr>
      </w:pPr>
    </w:p>
    <w:p w:rsidR="00B52AD9" w:rsidRPr="00AA42E6" w:rsidRDefault="00B52AD9" w:rsidP="009635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42E6">
        <w:rPr>
          <w:rFonts w:ascii="Arial" w:hAnsi="Arial" w:cs="Arial"/>
          <w:b/>
          <w:sz w:val="22"/>
          <w:szCs w:val="22"/>
        </w:rPr>
        <w:t xml:space="preserve">Sverige halkar efter övriga </w:t>
      </w:r>
      <w:r w:rsidR="00AD14BF" w:rsidRPr="00AA42E6">
        <w:rPr>
          <w:rFonts w:ascii="Arial" w:hAnsi="Arial" w:cs="Arial"/>
          <w:b/>
          <w:sz w:val="22"/>
          <w:szCs w:val="22"/>
        </w:rPr>
        <w:t>N</w:t>
      </w:r>
      <w:r w:rsidRPr="00AA42E6">
        <w:rPr>
          <w:rFonts w:ascii="Arial" w:hAnsi="Arial" w:cs="Arial"/>
          <w:b/>
          <w:sz w:val="22"/>
          <w:szCs w:val="22"/>
        </w:rPr>
        <w:t xml:space="preserve">orden i </w:t>
      </w:r>
      <w:r w:rsidR="00966E4C">
        <w:rPr>
          <w:rFonts w:ascii="Arial" w:hAnsi="Arial" w:cs="Arial"/>
          <w:b/>
          <w:sz w:val="22"/>
          <w:szCs w:val="22"/>
        </w:rPr>
        <w:t>digitaliseringen</w:t>
      </w:r>
      <w:r w:rsidR="00E3130D">
        <w:rPr>
          <w:rFonts w:ascii="Arial" w:hAnsi="Arial" w:cs="Arial"/>
          <w:b/>
          <w:sz w:val="22"/>
          <w:szCs w:val="22"/>
        </w:rPr>
        <w:t xml:space="preserve"> av</w:t>
      </w:r>
      <w:r w:rsidR="00966E4C">
        <w:rPr>
          <w:rFonts w:ascii="Arial" w:hAnsi="Arial" w:cs="Arial"/>
          <w:b/>
          <w:sz w:val="22"/>
          <w:szCs w:val="22"/>
        </w:rPr>
        <w:t xml:space="preserve"> </w:t>
      </w:r>
      <w:r w:rsidR="00933863">
        <w:rPr>
          <w:rFonts w:ascii="Arial" w:hAnsi="Arial" w:cs="Arial"/>
          <w:b/>
          <w:sz w:val="22"/>
          <w:szCs w:val="22"/>
        </w:rPr>
        <w:t>offentlig sektor</w:t>
      </w: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hAnsi="Arial" w:cs="Arial"/>
        </w:rPr>
      </w:pPr>
    </w:p>
    <w:p w:rsidR="00B52AD9" w:rsidRPr="00AA42E6" w:rsidRDefault="00D540D8" w:rsidP="009635E5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Stockholm, 1</w:t>
      </w:r>
      <w:r w:rsidR="00C91DEF">
        <w:rPr>
          <w:rFonts w:ascii="Arial" w:hAnsi="Arial" w:cs="Arial"/>
          <w:b/>
          <w:color w:val="000000" w:themeColor="text1"/>
        </w:rPr>
        <w:t>2</w:t>
      </w:r>
      <w:r w:rsidR="00B52AD9" w:rsidRPr="00AA42E6">
        <w:rPr>
          <w:rFonts w:ascii="Arial" w:hAnsi="Arial" w:cs="Arial"/>
          <w:b/>
          <w:color w:val="000000" w:themeColor="text1"/>
        </w:rPr>
        <w:t xml:space="preserve"> oktober, 2016 –</w:t>
      </w:r>
      <w:r w:rsidR="00B52AD9" w:rsidRPr="00AA42E6">
        <w:rPr>
          <w:rFonts w:ascii="Arial" w:eastAsiaTheme="minorHAnsi" w:hAnsi="Arial" w:cs="Arial"/>
          <w:b/>
          <w:bCs/>
          <w:color w:val="0E0E0E"/>
        </w:rPr>
        <w:t xml:space="preserve"> Digitaliseringen av </w:t>
      </w:r>
      <w:r w:rsidR="00B52AD9" w:rsidRPr="00AA42E6">
        <w:rPr>
          <w:rFonts w:ascii="Arial" w:hAnsi="Arial" w:cs="Arial"/>
          <w:b/>
          <w:color w:val="000000" w:themeColor="text1"/>
        </w:rPr>
        <w:t xml:space="preserve">offentlig sektor i Sverige går långsammare än hos våra nordiska </w:t>
      </w:r>
      <w:r w:rsidR="0072022E" w:rsidRPr="00AA42E6">
        <w:rPr>
          <w:rFonts w:ascii="Arial" w:hAnsi="Arial" w:cs="Arial"/>
          <w:b/>
          <w:color w:val="000000" w:themeColor="text1"/>
        </w:rPr>
        <w:t>grannländer</w:t>
      </w:r>
      <w:r w:rsidR="00CD3C7D">
        <w:rPr>
          <w:rFonts w:ascii="Arial" w:hAnsi="Arial" w:cs="Arial"/>
          <w:b/>
          <w:color w:val="000000" w:themeColor="text1"/>
        </w:rPr>
        <w:t>,</w:t>
      </w:r>
      <w:r w:rsidR="0072022E" w:rsidRPr="00AA42E6">
        <w:rPr>
          <w:rFonts w:ascii="Arial" w:hAnsi="Arial" w:cs="Arial"/>
          <w:b/>
          <w:color w:val="000000" w:themeColor="text1"/>
        </w:rPr>
        <w:t xml:space="preserve"> samtidigt som avståndet krymper till övriga </w:t>
      </w:r>
      <w:r w:rsidR="008A7974">
        <w:rPr>
          <w:rFonts w:ascii="Arial" w:hAnsi="Arial" w:cs="Arial"/>
          <w:b/>
          <w:color w:val="000000" w:themeColor="text1"/>
        </w:rPr>
        <w:t>Europa</w:t>
      </w:r>
      <w:r w:rsidR="0072022E" w:rsidRPr="00AA42E6">
        <w:rPr>
          <w:rFonts w:ascii="Arial" w:hAnsi="Arial" w:cs="Arial"/>
          <w:b/>
          <w:color w:val="000000" w:themeColor="text1"/>
        </w:rPr>
        <w:t xml:space="preserve">. </w:t>
      </w:r>
      <w:r w:rsidR="00F50AA3">
        <w:rPr>
          <w:rFonts w:ascii="Arial" w:hAnsi="Arial" w:cs="Arial"/>
          <w:b/>
          <w:color w:val="000000" w:themeColor="text1"/>
        </w:rPr>
        <w:t>Störst framsteg visar fortfarande Estland och Malta.</w:t>
      </w:r>
      <w:r w:rsidR="006819E5">
        <w:rPr>
          <w:rFonts w:ascii="Arial" w:hAnsi="Arial" w:cs="Arial"/>
          <w:b/>
          <w:color w:val="000000" w:themeColor="text1"/>
        </w:rPr>
        <w:t xml:space="preserve"> </w:t>
      </w:r>
      <w:r w:rsidR="0072022E" w:rsidRPr="00AA42E6">
        <w:rPr>
          <w:rFonts w:ascii="Arial" w:hAnsi="Arial" w:cs="Arial"/>
          <w:b/>
          <w:color w:val="000000" w:themeColor="text1"/>
        </w:rPr>
        <w:t xml:space="preserve">Det </w:t>
      </w:r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visar </w:t>
      </w:r>
      <w:proofErr w:type="spellStart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>Capgeminis</w:t>
      </w:r>
      <w:proofErr w:type="spellEnd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 årliga kartläggning av</w:t>
      </w:r>
      <w:r w:rsidR="003842A0">
        <w:rPr>
          <w:rFonts w:ascii="Arial" w:eastAsiaTheme="minorHAnsi" w:hAnsi="Arial" w:cs="Arial"/>
          <w:b/>
          <w:bCs/>
          <w:color w:val="000000" w:themeColor="text1"/>
        </w:rPr>
        <w:t xml:space="preserve"> offentliga e-tjänster</w:t>
      </w:r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proofErr w:type="spellStart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>eGovernment</w:t>
      </w:r>
      <w:proofErr w:type="spellEnd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proofErr w:type="spellStart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>Benchmark</w:t>
      </w:r>
      <w:proofErr w:type="spellEnd"/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 Report</w:t>
      </w:r>
      <w:r w:rsidR="00FB285D">
        <w:rPr>
          <w:rFonts w:ascii="Arial" w:eastAsiaTheme="minorHAnsi" w:hAnsi="Arial" w:cs="Arial"/>
          <w:b/>
          <w:bCs/>
          <w:color w:val="000000" w:themeColor="text1"/>
        </w:rPr>
        <w:t>,</w:t>
      </w:r>
      <w:r w:rsidR="0072022E" w:rsidRPr="00AA42E6">
        <w:rPr>
          <w:rFonts w:ascii="Arial" w:eastAsiaTheme="minorHAnsi" w:hAnsi="Arial" w:cs="Arial"/>
          <w:b/>
          <w:bCs/>
          <w:color w:val="000000" w:themeColor="text1"/>
        </w:rPr>
        <w:t xml:space="preserve"> som genomförs på uppdrag av EU-kommissionen för trettonde året i rad. </w:t>
      </w:r>
    </w:p>
    <w:p w:rsidR="0072022E" w:rsidRPr="00AA42E6" w:rsidRDefault="0072022E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i/>
          <w:color w:val="000000" w:themeColor="text1"/>
        </w:rPr>
      </w:pPr>
    </w:p>
    <w:p w:rsidR="0072022E" w:rsidRPr="00AA42E6" w:rsidRDefault="0072022E" w:rsidP="009635E5">
      <w:pPr>
        <w:spacing w:line="360" w:lineRule="auto"/>
        <w:jc w:val="both"/>
        <w:rPr>
          <w:rFonts w:ascii="Arial" w:eastAsiaTheme="minorHAnsi" w:hAnsi="Arial" w:cs="Arial"/>
          <w:bCs/>
          <w:color w:val="000000" w:themeColor="text1"/>
        </w:rPr>
      </w:pP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–</w:t>
      </w:r>
      <w:r w:rsidR="0088579F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="003749C0" w:rsidRPr="00AA42E6">
        <w:rPr>
          <w:rFonts w:ascii="Arial" w:eastAsiaTheme="minorHAnsi" w:hAnsi="Arial" w:cs="Arial"/>
          <w:bCs/>
          <w:i/>
          <w:color w:val="000000" w:themeColor="text1"/>
        </w:rPr>
        <w:t>V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>åra svenska myndigheter</w:t>
      </w:r>
      <w:r w:rsidR="003749C0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är väl medvetna om att medborgarna fö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rväntar sig samma nivå på </w:t>
      </w:r>
      <w:r w:rsidR="00966E4C">
        <w:rPr>
          <w:rFonts w:ascii="Arial" w:eastAsiaTheme="minorHAnsi" w:hAnsi="Arial" w:cs="Arial"/>
          <w:bCs/>
          <w:i/>
          <w:color w:val="000000" w:themeColor="text1"/>
        </w:rPr>
        <w:t xml:space="preserve">digitala medborgartjänster </w:t>
      </w:r>
      <w:r w:rsidR="003749C0" w:rsidRPr="00AA42E6">
        <w:rPr>
          <w:rFonts w:ascii="Arial" w:eastAsiaTheme="minorHAnsi" w:hAnsi="Arial" w:cs="Arial"/>
          <w:bCs/>
          <w:i/>
          <w:color w:val="000000" w:themeColor="text1"/>
        </w:rPr>
        <w:t>som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 xml:space="preserve">på 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>de privata aktörernas digitala lösningar.</w:t>
      </w:r>
      <w:r w:rsidR="008A2F68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="00070CB6">
        <w:rPr>
          <w:rFonts w:ascii="Arial" w:eastAsiaTheme="minorHAnsi" w:hAnsi="Arial" w:cs="Arial"/>
          <w:bCs/>
          <w:i/>
          <w:color w:val="000000" w:themeColor="text1"/>
        </w:rPr>
        <w:t>Årets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rapport visar att 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>offentlig sektor</w:t>
      </w:r>
      <w:r w:rsidR="006E3CD8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i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Sverige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som var tidigt ute med sina e-tjänster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nu stagnerat inte bara jämfört med privata aktörer utan också jämfört med de ledande länderna</w:t>
      </w:r>
      <w:r w:rsidR="007752BB" w:rsidRPr="00AA42E6">
        <w:rPr>
          <w:rFonts w:ascii="Arial" w:eastAsiaTheme="minorHAnsi" w:hAnsi="Arial" w:cs="Arial"/>
          <w:bCs/>
          <w:i/>
          <w:color w:val="000000" w:themeColor="text1"/>
        </w:rPr>
        <w:t>s my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ndighetslösningar. 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>Omedelbara åtgärder behöv</w:t>
      </w:r>
      <w:r w:rsidR="007752BB" w:rsidRPr="00AA42E6">
        <w:rPr>
          <w:rFonts w:ascii="Arial" w:eastAsiaTheme="minorHAnsi" w:hAnsi="Arial" w:cs="Arial"/>
          <w:bCs/>
          <w:i/>
          <w:color w:val="000000" w:themeColor="text1"/>
        </w:rPr>
        <w:t>s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om vi inte ska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>hamna</w:t>
      </w:r>
      <w:r w:rsidR="0020526C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ännu mer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på efterkälken</w:t>
      </w:r>
      <w:r w:rsidRPr="00AA42E6">
        <w:rPr>
          <w:rFonts w:ascii="Arial" w:eastAsiaTheme="minorHAnsi" w:hAnsi="Arial" w:cs="Arial"/>
          <w:bCs/>
          <w:color w:val="000000" w:themeColor="text1"/>
        </w:rPr>
        <w:t xml:space="preserve">, säger Arne </w:t>
      </w:r>
      <w:proofErr w:type="spellStart"/>
      <w:r w:rsidRPr="00AA42E6">
        <w:rPr>
          <w:rFonts w:ascii="Arial" w:eastAsiaTheme="minorHAnsi" w:hAnsi="Arial" w:cs="Arial"/>
          <w:bCs/>
          <w:color w:val="000000" w:themeColor="text1"/>
        </w:rPr>
        <w:t>Kåhre</w:t>
      </w:r>
      <w:proofErr w:type="spellEnd"/>
      <w:r w:rsidRPr="00AA42E6">
        <w:rPr>
          <w:rFonts w:ascii="Arial" w:eastAsiaTheme="minorHAnsi" w:hAnsi="Arial" w:cs="Arial"/>
          <w:bCs/>
          <w:color w:val="000000" w:themeColor="text1"/>
        </w:rPr>
        <w:t>, enhetschef offentlig sektor på Capgemini.</w:t>
      </w: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  <w:r w:rsidRPr="00AA42E6">
        <w:rPr>
          <w:rFonts w:ascii="Arial" w:eastAsiaTheme="minorHAnsi" w:hAnsi="Arial" w:cs="Arial"/>
          <w:bCs/>
          <w:color w:val="000000" w:themeColor="text1"/>
        </w:rPr>
        <w:br/>
      </w:r>
      <w:r w:rsidR="0072022E" w:rsidRPr="00AA42E6">
        <w:rPr>
          <w:rFonts w:ascii="Arial" w:eastAsiaTheme="minorHAnsi" w:hAnsi="Arial" w:cs="Arial"/>
          <w:bCs/>
          <w:color w:val="0E0E0E"/>
        </w:rPr>
        <w:t xml:space="preserve">Sveriges offentliga sektor rankas fortfarande högt i Europa gällande e-tjänster och tillhör den ”gyllene diagonalen” av länder som visar en högre digital mognadsgrad än det </w:t>
      </w:r>
      <w:r w:rsidR="00070CB6">
        <w:rPr>
          <w:rFonts w:ascii="Arial" w:eastAsiaTheme="minorHAnsi" w:hAnsi="Arial" w:cs="Arial"/>
          <w:bCs/>
          <w:color w:val="0E0E0E"/>
        </w:rPr>
        <w:t>e</w:t>
      </w:r>
      <w:r w:rsidR="0072022E" w:rsidRPr="00AA42E6">
        <w:rPr>
          <w:rFonts w:ascii="Arial" w:eastAsiaTheme="minorHAnsi" w:hAnsi="Arial" w:cs="Arial"/>
          <w:bCs/>
          <w:color w:val="0E0E0E"/>
        </w:rPr>
        <w:t>uropeiska genomsnittet. Men Sverige är samtidigt</w:t>
      </w:r>
      <w:r w:rsidR="0072022E" w:rsidRPr="00AA42E6">
        <w:rPr>
          <w:rFonts w:ascii="Arial" w:eastAsiaTheme="minorHAnsi" w:hAnsi="Arial" w:cs="Arial"/>
          <w:bCs/>
          <w:color w:val="000000" w:themeColor="text1"/>
        </w:rPr>
        <w:t xml:space="preserve"> sämst i Norden inom tre av</w:t>
      </w:r>
      <w:r w:rsidR="00CD3C7D">
        <w:rPr>
          <w:rFonts w:ascii="Arial" w:eastAsiaTheme="minorHAnsi" w:hAnsi="Arial" w:cs="Arial"/>
          <w:bCs/>
          <w:color w:val="000000" w:themeColor="text1"/>
        </w:rPr>
        <w:t xml:space="preserve"> de</w:t>
      </w:r>
      <w:r w:rsidR="0072022E" w:rsidRPr="00AA42E6">
        <w:rPr>
          <w:rFonts w:ascii="Arial" w:eastAsiaTheme="minorHAnsi" w:hAnsi="Arial" w:cs="Arial"/>
          <w:bCs/>
          <w:color w:val="000000" w:themeColor="text1"/>
        </w:rPr>
        <w:t xml:space="preserve"> fyra kärnområden som undersökningen</w:t>
      </w:r>
      <w:r w:rsidR="00CD3C7D">
        <w:rPr>
          <w:rFonts w:ascii="Arial" w:eastAsiaTheme="minorHAnsi" w:hAnsi="Arial" w:cs="Arial"/>
          <w:bCs/>
          <w:color w:val="000000" w:themeColor="text1"/>
        </w:rPr>
        <w:t xml:space="preserve"> har</w:t>
      </w:r>
      <w:r w:rsidR="008A2F68">
        <w:rPr>
          <w:rFonts w:ascii="Arial" w:eastAsiaTheme="minorHAnsi" w:hAnsi="Arial" w:cs="Arial"/>
          <w:bCs/>
          <w:color w:val="000000" w:themeColor="text1"/>
        </w:rPr>
        <w:t xml:space="preserve"> kartlagt: </w:t>
      </w:r>
      <w:r w:rsidR="0072022E" w:rsidRPr="00AA42E6">
        <w:rPr>
          <w:rFonts w:ascii="Arial" w:eastAsiaTheme="minorHAnsi" w:hAnsi="Arial" w:cs="Arial"/>
          <w:color w:val="000000" w:themeColor="text1"/>
        </w:rPr>
        <w:t>användarvänlighet</w:t>
      </w:r>
      <w:r w:rsidR="0072022E" w:rsidRPr="00AA42E6">
        <w:rPr>
          <w:rStyle w:val="FootnoteReference"/>
          <w:rFonts w:ascii="Arial" w:eastAsiaTheme="minorHAnsi" w:hAnsi="Arial" w:cs="Arial"/>
          <w:color w:val="000000" w:themeColor="text1"/>
        </w:rPr>
        <w:footnoteReference w:id="1"/>
      </w:r>
      <w:r w:rsidR="0072022E" w:rsidRPr="00AA42E6">
        <w:rPr>
          <w:rFonts w:ascii="Arial" w:eastAsiaTheme="minorHAnsi" w:hAnsi="Arial" w:cs="Arial"/>
          <w:color w:val="000000" w:themeColor="text1"/>
        </w:rPr>
        <w:t>, transparens kring information och</w:t>
      </w:r>
      <w:r w:rsidR="002E290A">
        <w:rPr>
          <w:rFonts w:ascii="Arial" w:eastAsiaTheme="minorHAnsi" w:hAnsi="Arial" w:cs="Arial"/>
          <w:color w:val="000000" w:themeColor="text1"/>
        </w:rPr>
        <w:t xml:space="preserve"> </w:t>
      </w:r>
      <w:r w:rsidR="002E290A" w:rsidRPr="00AA42E6">
        <w:rPr>
          <w:rFonts w:ascii="Arial" w:eastAsiaTheme="minorHAnsi" w:hAnsi="Arial" w:cs="Arial"/>
          <w:color w:val="000000" w:themeColor="text1"/>
        </w:rPr>
        <w:t xml:space="preserve">tekniska </w:t>
      </w:r>
      <w:r w:rsidR="002E290A">
        <w:rPr>
          <w:rFonts w:ascii="Arial" w:eastAsiaTheme="minorHAnsi" w:hAnsi="Arial" w:cs="Arial"/>
          <w:color w:val="000000" w:themeColor="text1"/>
        </w:rPr>
        <w:t>förutsättningar för en säker e-tjänsteanvändning</w:t>
      </w:r>
      <w:r w:rsidR="0072022E" w:rsidRPr="00AA42E6">
        <w:rPr>
          <w:rFonts w:ascii="Arial" w:eastAsiaTheme="minorHAnsi" w:hAnsi="Arial" w:cs="Arial"/>
          <w:color w:val="000000" w:themeColor="text1"/>
        </w:rPr>
        <w:t xml:space="preserve">. </w:t>
      </w: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color w:val="000000" w:themeColor="text1"/>
        </w:rPr>
      </w:pPr>
    </w:p>
    <w:p w:rsidR="00B52AD9" w:rsidRPr="00AA42E6" w:rsidRDefault="0072022E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color w:val="000000" w:themeColor="text1"/>
        </w:rPr>
      </w:pPr>
      <w:r w:rsidRPr="00AA42E6">
        <w:rPr>
          <w:rFonts w:ascii="Arial" w:eastAsiaTheme="minorHAnsi" w:hAnsi="Arial" w:cs="Arial"/>
          <w:bCs/>
          <w:color w:val="0E0E0E"/>
        </w:rPr>
        <w:t>De nordiska grannländerna visar inte</w:t>
      </w:r>
      <w:r w:rsidR="001E47AA">
        <w:rPr>
          <w:rFonts w:ascii="Arial" w:eastAsiaTheme="minorHAnsi" w:hAnsi="Arial" w:cs="Arial"/>
          <w:bCs/>
          <w:color w:val="0E0E0E"/>
        </w:rPr>
        <w:t xml:space="preserve"> </w:t>
      </w:r>
      <w:r w:rsidRPr="00AA42E6">
        <w:rPr>
          <w:rFonts w:ascii="Arial" w:eastAsiaTheme="minorHAnsi" w:hAnsi="Arial" w:cs="Arial"/>
          <w:bCs/>
          <w:color w:val="0E0E0E"/>
        </w:rPr>
        <w:t>bara</w:t>
      </w:r>
      <w:r w:rsidR="00CD3C7D">
        <w:rPr>
          <w:rFonts w:ascii="Arial" w:eastAsiaTheme="minorHAnsi" w:hAnsi="Arial" w:cs="Arial"/>
          <w:bCs/>
          <w:color w:val="0E0E0E"/>
        </w:rPr>
        <w:t xml:space="preserve"> upp</w:t>
      </w:r>
      <w:r w:rsidRPr="00AA42E6">
        <w:rPr>
          <w:rFonts w:ascii="Arial" w:eastAsiaTheme="minorHAnsi" w:hAnsi="Arial" w:cs="Arial"/>
          <w:bCs/>
          <w:color w:val="0E0E0E"/>
        </w:rPr>
        <w:t xml:space="preserve"> ett bättre resultat i absoluta tal utan även i </w:t>
      </w:r>
      <w:r w:rsidR="0020526C" w:rsidRPr="00AA42E6">
        <w:rPr>
          <w:rFonts w:ascii="Arial" w:eastAsiaTheme="minorHAnsi" w:hAnsi="Arial" w:cs="Arial"/>
          <w:bCs/>
          <w:color w:val="0E0E0E"/>
        </w:rPr>
        <w:t>utvecklingen av</w:t>
      </w:r>
      <w:r w:rsidR="00B52AD9" w:rsidRPr="00AA42E6">
        <w:rPr>
          <w:rFonts w:ascii="Arial" w:eastAsiaTheme="minorHAnsi" w:hAnsi="Arial" w:cs="Arial"/>
          <w:bCs/>
          <w:color w:val="0E0E0E"/>
        </w:rPr>
        <w:t xml:space="preserve"> e-tjänster </w:t>
      </w:r>
      <w:r w:rsidR="00B85457">
        <w:rPr>
          <w:rFonts w:ascii="Arial" w:eastAsiaTheme="minorHAnsi" w:hAnsi="Arial" w:cs="Arial"/>
          <w:bCs/>
          <w:color w:val="0E0E0E"/>
        </w:rPr>
        <w:t>över tid</w:t>
      </w:r>
      <w:r w:rsidR="00B52AD9" w:rsidRPr="00AA42E6">
        <w:rPr>
          <w:rFonts w:ascii="Arial" w:eastAsiaTheme="minorHAnsi" w:hAnsi="Arial" w:cs="Arial"/>
          <w:color w:val="000000" w:themeColor="text1"/>
        </w:rPr>
        <w:t xml:space="preserve">. Inom området tekniska </w:t>
      </w:r>
      <w:r w:rsidR="00532AAA">
        <w:rPr>
          <w:rFonts w:ascii="Arial" w:eastAsiaTheme="minorHAnsi" w:hAnsi="Arial" w:cs="Arial"/>
          <w:color w:val="000000" w:themeColor="text1"/>
        </w:rPr>
        <w:t>förutsättningar för</w:t>
      </w:r>
      <w:r w:rsidR="003842A0">
        <w:rPr>
          <w:rFonts w:ascii="Arial" w:eastAsiaTheme="minorHAnsi" w:hAnsi="Arial" w:cs="Arial"/>
          <w:color w:val="000000" w:themeColor="text1"/>
        </w:rPr>
        <w:t xml:space="preserve"> en</w:t>
      </w:r>
      <w:r w:rsidR="00FD3858">
        <w:rPr>
          <w:rFonts w:ascii="Arial" w:eastAsiaTheme="minorHAnsi" w:hAnsi="Arial" w:cs="Arial"/>
          <w:color w:val="000000" w:themeColor="text1"/>
        </w:rPr>
        <w:t xml:space="preserve"> säker</w:t>
      </w:r>
      <w:r w:rsidR="00532AAA">
        <w:rPr>
          <w:rFonts w:ascii="Arial" w:eastAsiaTheme="minorHAnsi" w:hAnsi="Arial" w:cs="Arial"/>
          <w:color w:val="000000" w:themeColor="text1"/>
        </w:rPr>
        <w:t xml:space="preserve"> </w:t>
      </w:r>
      <w:r w:rsidR="00073973">
        <w:rPr>
          <w:rFonts w:ascii="Arial" w:eastAsiaTheme="minorHAnsi" w:hAnsi="Arial" w:cs="Arial"/>
          <w:color w:val="000000" w:themeColor="text1"/>
        </w:rPr>
        <w:t>e-tjänsteanvändning</w:t>
      </w:r>
      <w:r w:rsidR="00FF7C55">
        <w:rPr>
          <w:rFonts w:ascii="Arial" w:eastAsiaTheme="minorHAnsi" w:hAnsi="Arial" w:cs="Arial"/>
          <w:color w:val="000000" w:themeColor="text1"/>
        </w:rPr>
        <w:t xml:space="preserve"> </w:t>
      </w:r>
      <w:r w:rsidR="00B52AD9" w:rsidRPr="00AA42E6">
        <w:rPr>
          <w:rFonts w:ascii="Arial" w:eastAsiaTheme="minorHAnsi" w:hAnsi="Arial" w:cs="Arial"/>
          <w:color w:val="000000" w:themeColor="text1"/>
        </w:rPr>
        <w:t xml:space="preserve">– </w:t>
      </w:r>
      <w:r w:rsidR="00DD08F3">
        <w:rPr>
          <w:rFonts w:ascii="Arial" w:eastAsiaTheme="minorHAnsi" w:hAnsi="Arial" w:cs="Arial"/>
          <w:color w:val="000000" w:themeColor="text1"/>
        </w:rPr>
        <w:t xml:space="preserve">exempelvis </w:t>
      </w:r>
      <w:r w:rsidR="00404A1C">
        <w:rPr>
          <w:rFonts w:ascii="Arial" w:eastAsiaTheme="minorHAnsi" w:hAnsi="Arial" w:cs="Arial"/>
          <w:color w:val="000000" w:themeColor="text1"/>
        </w:rPr>
        <w:t>e-legitimation och</w:t>
      </w:r>
      <w:r w:rsidR="00FF7C55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A10E1B">
        <w:rPr>
          <w:rFonts w:ascii="Arial" w:eastAsiaTheme="minorHAnsi" w:hAnsi="Arial" w:cs="Arial"/>
          <w:color w:val="000000" w:themeColor="text1"/>
        </w:rPr>
        <w:t>single</w:t>
      </w:r>
      <w:proofErr w:type="spellEnd"/>
      <w:r w:rsidR="00A10E1B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A10E1B">
        <w:rPr>
          <w:rFonts w:ascii="Arial" w:eastAsiaTheme="minorHAnsi" w:hAnsi="Arial" w:cs="Arial"/>
          <w:color w:val="000000" w:themeColor="text1"/>
        </w:rPr>
        <w:t>sign</w:t>
      </w:r>
      <w:proofErr w:type="spellEnd"/>
      <w:r w:rsidR="00A10E1B">
        <w:rPr>
          <w:rFonts w:ascii="Arial" w:eastAsiaTheme="minorHAnsi" w:hAnsi="Arial" w:cs="Arial"/>
          <w:color w:val="000000" w:themeColor="text1"/>
        </w:rPr>
        <w:t xml:space="preserve"> on (SSO)</w:t>
      </w:r>
      <w:r w:rsidR="00A44A91">
        <w:rPr>
          <w:rStyle w:val="FootnoteReference"/>
          <w:rFonts w:ascii="Arial" w:eastAsiaTheme="minorHAnsi" w:hAnsi="Arial" w:cs="Arial"/>
          <w:color w:val="000000" w:themeColor="text1"/>
        </w:rPr>
        <w:footnoteReference w:id="2"/>
      </w:r>
      <w:r w:rsidR="00B478BA">
        <w:rPr>
          <w:rFonts w:ascii="Arial" w:eastAsiaTheme="minorHAnsi" w:hAnsi="Arial" w:cs="Arial"/>
          <w:color w:val="000000" w:themeColor="text1"/>
        </w:rPr>
        <w:t xml:space="preserve"> - </w:t>
      </w:r>
      <w:r w:rsidR="00B52AD9" w:rsidRPr="00AA42E6">
        <w:rPr>
          <w:rFonts w:ascii="Arial" w:eastAsiaTheme="minorHAnsi" w:hAnsi="Arial" w:cs="Arial"/>
          <w:color w:val="000000" w:themeColor="text1"/>
        </w:rPr>
        <w:t>visar de nordiska länderna en tvåsiffrig tillväxt (11-15</w:t>
      </w:r>
      <w:r w:rsidR="00FB2A54">
        <w:rPr>
          <w:rFonts w:ascii="Arial" w:eastAsiaTheme="minorHAnsi" w:hAnsi="Arial" w:cs="Arial"/>
          <w:color w:val="000000" w:themeColor="text1"/>
        </w:rPr>
        <w:t xml:space="preserve"> </w:t>
      </w:r>
      <w:r w:rsidR="0078364A">
        <w:rPr>
          <w:rFonts w:ascii="Arial" w:eastAsiaTheme="minorHAnsi" w:hAnsi="Arial" w:cs="Arial"/>
          <w:color w:val="000000" w:themeColor="text1"/>
        </w:rPr>
        <w:t>procentenheter</w:t>
      </w:r>
      <w:r w:rsidR="00B52AD9" w:rsidRPr="00AA42E6">
        <w:rPr>
          <w:rFonts w:ascii="Arial" w:eastAsiaTheme="minorHAnsi" w:hAnsi="Arial" w:cs="Arial"/>
          <w:color w:val="000000" w:themeColor="text1"/>
        </w:rPr>
        <w:t>)</w:t>
      </w:r>
      <w:r w:rsidR="00E34D8A">
        <w:rPr>
          <w:rFonts w:ascii="Arial" w:eastAsiaTheme="minorHAnsi" w:hAnsi="Arial" w:cs="Arial"/>
          <w:color w:val="000000" w:themeColor="text1"/>
        </w:rPr>
        <w:t xml:space="preserve"> </w:t>
      </w:r>
      <w:r w:rsidR="009F7231">
        <w:rPr>
          <w:rFonts w:ascii="Arial" w:eastAsiaTheme="minorHAnsi" w:hAnsi="Arial" w:cs="Arial"/>
          <w:color w:val="000000" w:themeColor="text1"/>
        </w:rPr>
        <w:t xml:space="preserve">under perioden </w:t>
      </w:r>
      <w:r w:rsidR="00E34D8A">
        <w:rPr>
          <w:rFonts w:ascii="Arial" w:eastAsiaTheme="minorHAnsi" w:hAnsi="Arial" w:cs="Arial"/>
          <w:color w:val="000000" w:themeColor="text1"/>
        </w:rPr>
        <w:t>201</w:t>
      </w:r>
      <w:r w:rsidR="009F7231">
        <w:rPr>
          <w:rFonts w:ascii="Arial" w:eastAsiaTheme="minorHAnsi" w:hAnsi="Arial" w:cs="Arial"/>
          <w:color w:val="000000" w:themeColor="text1"/>
        </w:rPr>
        <w:t>4-2015</w:t>
      </w:r>
      <w:r w:rsidR="009952A5">
        <w:rPr>
          <w:rFonts w:ascii="Arial" w:eastAsiaTheme="minorHAnsi" w:hAnsi="Arial" w:cs="Arial"/>
          <w:color w:val="000000" w:themeColor="text1"/>
        </w:rPr>
        <w:t>.</w:t>
      </w:r>
      <w:r w:rsidR="00B52AD9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9952A5">
        <w:rPr>
          <w:rFonts w:ascii="Arial" w:eastAsiaTheme="minorHAnsi" w:hAnsi="Arial" w:cs="Arial"/>
          <w:color w:val="000000" w:themeColor="text1"/>
        </w:rPr>
        <w:t xml:space="preserve">Samtidigt </w:t>
      </w:r>
      <w:r w:rsidR="00DD08F3">
        <w:rPr>
          <w:rFonts w:ascii="Arial" w:eastAsiaTheme="minorHAnsi" w:hAnsi="Arial" w:cs="Arial"/>
          <w:color w:val="000000" w:themeColor="text1"/>
        </w:rPr>
        <w:t>som</w:t>
      </w:r>
      <w:r w:rsidR="009952A5">
        <w:rPr>
          <w:rFonts w:ascii="Arial" w:eastAsiaTheme="minorHAnsi" w:hAnsi="Arial" w:cs="Arial"/>
          <w:color w:val="000000" w:themeColor="text1"/>
        </w:rPr>
        <w:t xml:space="preserve"> Sverige</w:t>
      </w:r>
      <w:r w:rsidR="004E5145">
        <w:rPr>
          <w:rFonts w:ascii="Arial" w:eastAsiaTheme="minorHAnsi" w:hAnsi="Arial" w:cs="Arial"/>
          <w:color w:val="000000" w:themeColor="text1"/>
        </w:rPr>
        <w:t xml:space="preserve"> </w:t>
      </w:r>
      <w:r w:rsidR="00B52AD9" w:rsidRPr="00AA42E6">
        <w:rPr>
          <w:rFonts w:ascii="Arial" w:eastAsiaTheme="minorHAnsi" w:hAnsi="Arial" w:cs="Arial"/>
          <w:color w:val="000000" w:themeColor="text1"/>
        </w:rPr>
        <w:t xml:space="preserve">endast </w:t>
      </w:r>
      <w:r w:rsidR="00CD3C7D">
        <w:rPr>
          <w:rFonts w:ascii="Arial" w:eastAsiaTheme="minorHAnsi" w:hAnsi="Arial" w:cs="Arial"/>
          <w:color w:val="000000" w:themeColor="text1"/>
        </w:rPr>
        <w:t xml:space="preserve">har </w:t>
      </w:r>
      <w:r w:rsidR="005C267F">
        <w:rPr>
          <w:rFonts w:ascii="Arial" w:eastAsiaTheme="minorHAnsi" w:hAnsi="Arial" w:cs="Arial"/>
          <w:color w:val="000000" w:themeColor="text1"/>
        </w:rPr>
        <w:t xml:space="preserve">ökat med 2 </w:t>
      </w:r>
      <w:r w:rsidR="0078364A">
        <w:rPr>
          <w:rFonts w:ascii="Arial" w:eastAsiaTheme="minorHAnsi" w:hAnsi="Arial" w:cs="Arial"/>
          <w:color w:val="000000" w:themeColor="text1"/>
        </w:rPr>
        <w:t>procentenheter</w:t>
      </w:r>
      <w:r w:rsidR="009F7231">
        <w:rPr>
          <w:rFonts w:ascii="Arial" w:eastAsiaTheme="minorHAnsi" w:hAnsi="Arial" w:cs="Arial"/>
          <w:color w:val="000000" w:themeColor="text1"/>
        </w:rPr>
        <w:t xml:space="preserve"> under samma period</w:t>
      </w:r>
      <w:r w:rsidR="005C267F">
        <w:rPr>
          <w:rFonts w:ascii="Arial" w:eastAsiaTheme="minorHAnsi" w:hAnsi="Arial" w:cs="Arial"/>
          <w:color w:val="000000" w:themeColor="text1"/>
        </w:rPr>
        <w:t>.</w:t>
      </w:r>
      <w:r w:rsidR="00366016">
        <w:rPr>
          <w:rFonts w:ascii="Arial" w:eastAsiaTheme="minorHAnsi" w:hAnsi="Arial" w:cs="Arial"/>
          <w:color w:val="000000" w:themeColor="text1"/>
        </w:rPr>
        <w:t xml:space="preserve"> </w:t>
      </w: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color w:val="000000" w:themeColor="text1"/>
        </w:rPr>
      </w:pPr>
    </w:p>
    <w:p w:rsidR="0072022E" w:rsidRPr="00AA42E6" w:rsidRDefault="0072022E" w:rsidP="009635E5">
      <w:pPr>
        <w:spacing w:line="360" w:lineRule="auto"/>
        <w:jc w:val="both"/>
        <w:rPr>
          <w:rFonts w:ascii="Arial" w:eastAsiaTheme="minorHAnsi" w:hAnsi="Arial" w:cs="Arial"/>
          <w:bCs/>
          <w:strike/>
          <w:color w:val="000000" w:themeColor="text1"/>
        </w:rPr>
      </w:pP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– </w:t>
      </w:r>
      <w:r w:rsidR="00564386" w:rsidRPr="00AA42E6">
        <w:rPr>
          <w:rFonts w:ascii="Arial" w:eastAsiaTheme="minorHAnsi" w:hAnsi="Arial" w:cs="Arial"/>
          <w:bCs/>
          <w:i/>
          <w:color w:val="000000" w:themeColor="text1"/>
        </w:rPr>
        <w:t>Sverige har alla möjligheter att bli ledande igen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564386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</w:t>
      </w:r>
      <w:r w:rsidR="00F37A42" w:rsidRPr="00AA42E6">
        <w:rPr>
          <w:rFonts w:ascii="Arial" w:eastAsiaTheme="minorHAnsi" w:hAnsi="Arial" w:cs="Arial"/>
          <w:bCs/>
          <w:i/>
          <w:color w:val="000000" w:themeColor="text1"/>
        </w:rPr>
        <w:t>men behöver ta nästa steg i den digitala utvecklingen. Dagens e-förvaltningstjänster är till stor del digitala kopior av motsvarande pappersblanketter</w:t>
      </w:r>
      <w:r w:rsidR="007752BB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och varannan svensk e-tjänst har fortsatt svag</w:t>
      </w:r>
      <w:r w:rsidR="00081A6A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eller</w:t>
      </w:r>
      <w:r w:rsidR="005D1A38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ingen </w:t>
      </w:r>
      <w:r w:rsidR="007752BB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anpassning till smarta </w:t>
      </w:r>
      <w:r w:rsidR="007752BB" w:rsidRPr="00AA42E6">
        <w:rPr>
          <w:rFonts w:ascii="Arial" w:eastAsiaTheme="minorHAnsi" w:hAnsi="Arial" w:cs="Arial"/>
          <w:bCs/>
          <w:i/>
          <w:color w:val="000000" w:themeColor="text1"/>
        </w:rPr>
        <w:lastRenderedPageBreak/>
        <w:t>telefoner och läsplattor</w:t>
      </w:r>
      <w:r w:rsidR="00F37A42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. Medborgarnas användarupplevelser kommer </w:t>
      </w:r>
      <w:r w:rsidR="001A7FB7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att </w:t>
      </w:r>
      <w:r w:rsidR="00F37A42" w:rsidRPr="00AA42E6">
        <w:rPr>
          <w:rFonts w:ascii="Arial" w:eastAsiaTheme="minorHAnsi" w:hAnsi="Arial" w:cs="Arial"/>
          <w:bCs/>
          <w:i/>
          <w:color w:val="000000" w:themeColor="text1"/>
        </w:rPr>
        <w:t>f</w:t>
      </w:r>
      <w:r w:rsidR="001B5F95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örbättras </w:t>
      </w:r>
      <w:r w:rsidR="001A7FB7" w:rsidRPr="00AA42E6">
        <w:rPr>
          <w:rFonts w:ascii="Arial" w:eastAsiaTheme="minorHAnsi" w:hAnsi="Arial" w:cs="Arial"/>
          <w:bCs/>
          <w:i/>
          <w:color w:val="000000" w:themeColor="text1"/>
        </w:rPr>
        <w:t>väse</w:t>
      </w:r>
      <w:r w:rsidR="001B5F95" w:rsidRPr="00AA42E6">
        <w:rPr>
          <w:rFonts w:ascii="Arial" w:eastAsiaTheme="minorHAnsi" w:hAnsi="Arial" w:cs="Arial"/>
          <w:bCs/>
          <w:i/>
          <w:color w:val="000000" w:themeColor="text1"/>
        </w:rPr>
        <w:t>ntlig</w:t>
      </w:r>
      <w:r w:rsidR="00F37A42" w:rsidRPr="00AA42E6">
        <w:rPr>
          <w:rFonts w:ascii="Arial" w:eastAsiaTheme="minorHAnsi" w:hAnsi="Arial" w:cs="Arial"/>
          <w:bCs/>
          <w:i/>
          <w:color w:val="000000" w:themeColor="text1"/>
        </w:rPr>
        <w:t>t</w:t>
      </w:r>
      <w:r w:rsidR="001A7FB7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när myndigheterna utgår från användarens förutsättningar och b</w:t>
      </w:r>
      <w:r w:rsidR="005D1A38" w:rsidRPr="00AA42E6">
        <w:rPr>
          <w:rFonts w:ascii="Arial" w:eastAsiaTheme="minorHAnsi" w:hAnsi="Arial" w:cs="Arial"/>
          <w:bCs/>
          <w:i/>
          <w:color w:val="000000" w:themeColor="text1"/>
        </w:rPr>
        <w:t>ehov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5D1A38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samt</w:t>
      </w:r>
      <w:r w:rsidR="001A7FB7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vilken information som är relevant i varje ögonb</w:t>
      </w:r>
      <w:r w:rsidR="000B7A3A">
        <w:rPr>
          <w:rFonts w:ascii="Arial" w:eastAsiaTheme="minorHAnsi" w:hAnsi="Arial" w:cs="Arial"/>
          <w:bCs/>
          <w:i/>
          <w:color w:val="000000" w:themeColor="text1"/>
        </w:rPr>
        <w:t>lick av den aktuella kundresan</w:t>
      </w:r>
      <w:r w:rsidRPr="00AA42E6">
        <w:rPr>
          <w:rFonts w:ascii="Arial" w:eastAsiaTheme="minorHAnsi" w:hAnsi="Arial" w:cs="Arial"/>
          <w:bCs/>
          <w:i/>
          <w:color w:val="000000" w:themeColor="text1"/>
        </w:rPr>
        <w:t>,</w:t>
      </w:r>
      <w:r w:rsidRPr="00AA42E6">
        <w:rPr>
          <w:rFonts w:ascii="Arial" w:eastAsiaTheme="minorHAnsi" w:hAnsi="Arial" w:cs="Arial"/>
          <w:bCs/>
          <w:color w:val="000000" w:themeColor="text1"/>
        </w:rPr>
        <w:t xml:space="preserve"> säger Arne </w:t>
      </w:r>
      <w:proofErr w:type="spellStart"/>
      <w:r w:rsidRPr="00AA42E6">
        <w:rPr>
          <w:rFonts w:ascii="Arial" w:eastAsiaTheme="minorHAnsi" w:hAnsi="Arial" w:cs="Arial"/>
          <w:bCs/>
          <w:color w:val="000000" w:themeColor="text1"/>
        </w:rPr>
        <w:t>Kåhre</w:t>
      </w:r>
      <w:proofErr w:type="spellEnd"/>
      <w:r w:rsidRPr="00AA42E6">
        <w:rPr>
          <w:rFonts w:ascii="Arial" w:eastAsiaTheme="minorHAnsi" w:hAnsi="Arial" w:cs="Arial"/>
          <w:bCs/>
          <w:color w:val="000000" w:themeColor="text1"/>
        </w:rPr>
        <w:t>.</w:t>
      </w:r>
    </w:p>
    <w:p w:rsidR="00CD1273" w:rsidRPr="00AA42E6" w:rsidRDefault="00CD1273" w:rsidP="009635E5">
      <w:pPr>
        <w:pStyle w:val="ListParagraph"/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strike/>
          <w:color w:val="000000" w:themeColor="text1"/>
        </w:rPr>
      </w:pP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  <w:r w:rsidRPr="00AA42E6">
        <w:rPr>
          <w:rFonts w:ascii="Arial" w:eastAsiaTheme="minorHAnsi" w:hAnsi="Arial" w:cs="Arial"/>
          <w:bCs/>
          <w:color w:val="0E0E0E"/>
        </w:rPr>
        <w:t xml:space="preserve">Rapporten visar även hur det står till med det digitala </w:t>
      </w:r>
      <w:r w:rsidR="001A7FB7" w:rsidRPr="00AA42E6">
        <w:rPr>
          <w:rFonts w:ascii="Arial" w:eastAsiaTheme="minorHAnsi" w:hAnsi="Arial" w:cs="Arial"/>
          <w:bCs/>
          <w:color w:val="0E0E0E"/>
        </w:rPr>
        <w:t xml:space="preserve">stödet </w:t>
      </w:r>
      <w:r w:rsidRPr="00AA42E6">
        <w:rPr>
          <w:rFonts w:ascii="Arial" w:eastAsiaTheme="minorHAnsi" w:hAnsi="Arial" w:cs="Arial"/>
          <w:bCs/>
          <w:color w:val="0E0E0E"/>
        </w:rPr>
        <w:t xml:space="preserve">inom olika </w:t>
      </w:r>
      <w:r w:rsidR="001A7FB7" w:rsidRPr="00AA42E6">
        <w:rPr>
          <w:rFonts w:ascii="Arial" w:eastAsiaTheme="minorHAnsi" w:hAnsi="Arial" w:cs="Arial"/>
          <w:bCs/>
          <w:color w:val="0E0E0E"/>
        </w:rPr>
        <w:t>livshändelser</w:t>
      </w:r>
      <w:r w:rsidR="007752BB" w:rsidRPr="00AA42E6">
        <w:rPr>
          <w:rFonts w:ascii="Arial" w:eastAsiaTheme="minorHAnsi" w:hAnsi="Arial" w:cs="Arial"/>
          <w:bCs/>
          <w:color w:val="0E0E0E"/>
        </w:rPr>
        <w:t xml:space="preserve"> relaterade till </w:t>
      </w:r>
      <w:r w:rsidRPr="00AA42E6">
        <w:rPr>
          <w:rFonts w:ascii="Arial" w:eastAsiaTheme="minorHAnsi" w:hAnsi="Arial" w:cs="Arial"/>
          <w:bCs/>
          <w:color w:val="0E0E0E"/>
        </w:rPr>
        <w:t>offentlig sektor. St</w:t>
      </w:r>
      <w:r w:rsidR="003318E1" w:rsidRPr="00AA42E6">
        <w:rPr>
          <w:rFonts w:ascii="Arial" w:eastAsiaTheme="minorHAnsi" w:hAnsi="Arial" w:cs="Arial"/>
          <w:bCs/>
          <w:color w:val="0E0E0E"/>
        </w:rPr>
        <w:t>ort</w:t>
      </w:r>
      <w:r w:rsidRPr="00AA42E6">
        <w:rPr>
          <w:rFonts w:ascii="Arial" w:eastAsiaTheme="minorHAnsi" w:hAnsi="Arial" w:cs="Arial"/>
          <w:bCs/>
          <w:color w:val="0E0E0E"/>
        </w:rPr>
        <w:t xml:space="preserve"> förbättringsbehov finns </w:t>
      </w:r>
      <w:r w:rsidR="007752BB" w:rsidRPr="00AA42E6">
        <w:rPr>
          <w:rFonts w:ascii="Arial" w:eastAsiaTheme="minorHAnsi" w:hAnsi="Arial" w:cs="Arial"/>
          <w:bCs/>
          <w:color w:val="0E0E0E"/>
        </w:rPr>
        <w:t xml:space="preserve">för </w:t>
      </w:r>
      <w:r w:rsidRPr="00AA42E6">
        <w:rPr>
          <w:rFonts w:ascii="Arial" w:eastAsiaTheme="minorHAnsi" w:hAnsi="Arial" w:cs="Arial"/>
          <w:bCs/>
          <w:color w:val="0E0E0E"/>
        </w:rPr>
        <w:t>de e-tjänster som riktar sig till arbetssökande</w:t>
      </w:r>
      <w:r w:rsidR="003318E1" w:rsidRPr="00AA42E6">
        <w:rPr>
          <w:rFonts w:ascii="Arial" w:eastAsiaTheme="minorHAnsi" w:hAnsi="Arial" w:cs="Arial"/>
          <w:bCs/>
          <w:color w:val="0E0E0E"/>
        </w:rPr>
        <w:t>.</w:t>
      </w:r>
      <w:r w:rsidRPr="00AA42E6">
        <w:rPr>
          <w:rFonts w:ascii="Arial" w:eastAsiaTheme="minorHAnsi" w:hAnsi="Arial" w:cs="Arial"/>
          <w:bCs/>
          <w:color w:val="0E0E0E"/>
        </w:rPr>
        <w:t xml:space="preserve"> Användarvänlighet och </w:t>
      </w:r>
      <w:r w:rsidR="001E2C0D" w:rsidRPr="00AA42E6">
        <w:rPr>
          <w:rFonts w:ascii="Arial" w:eastAsiaTheme="minorHAnsi" w:hAnsi="Arial" w:cs="Arial"/>
          <w:bCs/>
          <w:color w:val="0E0E0E"/>
        </w:rPr>
        <w:t xml:space="preserve">transparens </w:t>
      </w:r>
      <w:r w:rsidRPr="00AA42E6">
        <w:rPr>
          <w:rFonts w:ascii="Arial" w:eastAsiaTheme="minorHAnsi" w:hAnsi="Arial" w:cs="Arial"/>
          <w:bCs/>
          <w:color w:val="0E0E0E"/>
        </w:rPr>
        <w:t xml:space="preserve">är två förbättringsområden där </w:t>
      </w:r>
      <w:r w:rsidR="006E4E5C" w:rsidRPr="00AA42E6">
        <w:rPr>
          <w:rFonts w:ascii="Arial" w:eastAsiaTheme="minorHAnsi" w:hAnsi="Arial" w:cs="Arial"/>
          <w:bCs/>
          <w:color w:val="0E0E0E"/>
        </w:rPr>
        <w:t>e-</w:t>
      </w:r>
      <w:r w:rsidRPr="00AA42E6">
        <w:rPr>
          <w:rFonts w:ascii="Arial" w:eastAsiaTheme="minorHAnsi" w:hAnsi="Arial" w:cs="Arial"/>
          <w:bCs/>
          <w:color w:val="0E0E0E"/>
        </w:rPr>
        <w:t xml:space="preserve">tjänster för </w:t>
      </w:r>
      <w:r w:rsidR="006E4E5C" w:rsidRPr="00AA42E6">
        <w:rPr>
          <w:rFonts w:ascii="Arial" w:eastAsiaTheme="minorHAnsi" w:hAnsi="Arial" w:cs="Arial"/>
          <w:bCs/>
          <w:color w:val="0E0E0E"/>
        </w:rPr>
        <w:t>den som förlorar sitt jobb och söker nytt jobb</w:t>
      </w:r>
      <w:r w:rsidRPr="00AA42E6">
        <w:rPr>
          <w:rFonts w:ascii="Arial" w:eastAsiaTheme="minorHAnsi" w:hAnsi="Arial" w:cs="Arial"/>
          <w:bCs/>
          <w:color w:val="0E0E0E"/>
        </w:rPr>
        <w:t xml:space="preserve"> </w:t>
      </w:r>
      <w:r w:rsidR="00A24153" w:rsidRPr="00AA42E6">
        <w:rPr>
          <w:rFonts w:ascii="Arial" w:eastAsiaTheme="minorHAnsi" w:hAnsi="Arial" w:cs="Arial"/>
          <w:bCs/>
          <w:color w:val="0E0E0E"/>
        </w:rPr>
        <w:t>rankas lågt</w:t>
      </w:r>
      <w:r w:rsidRPr="00AA42E6">
        <w:rPr>
          <w:rFonts w:ascii="Arial" w:eastAsiaTheme="minorHAnsi" w:hAnsi="Arial" w:cs="Arial"/>
          <w:bCs/>
          <w:color w:val="0E0E0E"/>
        </w:rPr>
        <w:t>.</w:t>
      </w:r>
    </w:p>
    <w:p w:rsidR="00B52AD9" w:rsidRPr="00AA42E6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00000" w:themeColor="text1"/>
        </w:rPr>
      </w:pPr>
    </w:p>
    <w:p w:rsidR="0072022E" w:rsidRPr="00AA42E6" w:rsidRDefault="0072022E" w:rsidP="009635E5">
      <w:pPr>
        <w:spacing w:line="360" w:lineRule="auto"/>
        <w:jc w:val="both"/>
        <w:rPr>
          <w:rFonts w:ascii="Arial" w:eastAsiaTheme="minorHAnsi" w:hAnsi="Arial" w:cs="Arial"/>
          <w:bCs/>
          <w:i/>
          <w:color w:val="0E0E0E"/>
        </w:rPr>
      </w:pPr>
      <w:r w:rsidRPr="00AA42E6">
        <w:rPr>
          <w:rFonts w:ascii="Arial" w:eastAsiaTheme="minorHAnsi" w:hAnsi="Arial" w:cs="Arial"/>
          <w:bCs/>
          <w:i/>
          <w:color w:val="000000" w:themeColor="text1"/>
        </w:rPr>
        <w:t xml:space="preserve">– Förtroendet hos medborgarna är det viktigaste som våra myndigheter har. </w:t>
      </w:r>
      <w:r w:rsidR="00F65FEB" w:rsidRPr="00AA42E6">
        <w:rPr>
          <w:rFonts w:ascii="Arial" w:eastAsiaTheme="minorHAnsi" w:hAnsi="Arial" w:cs="Arial"/>
          <w:bCs/>
          <w:i/>
          <w:color w:val="000000" w:themeColor="text1"/>
        </w:rPr>
        <w:t>Genom att öka innovations- och utvecklingss</w:t>
      </w:r>
      <w:r w:rsidR="00321B34" w:rsidRPr="00AA42E6">
        <w:rPr>
          <w:rFonts w:ascii="Arial" w:eastAsiaTheme="minorHAnsi" w:hAnsi="Arial" w:cs="Arial"/>
          <w:bCs/>
          <w:i/>
          <w:color w:val="000000" w:themeColor="text1"/>
        </w:rPr>
        <w:t>amarbetet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321B34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inte bara mellan svenska myndigheter</w:t>
      </w:r>
      <w:r w:rsidR="00CD3C7D">
        <w:rPr>
          <w:rFonts w:ascii="Arial" w:eastAsiaTheme="minorHAnsi" w:hAnsi="Arial" w:cs="Arial"/>
          <w:bCs/>
          <w:i/>
          <w:color w:val="000000" w:themeColor="text1"/>
        </w:rPr>
        <w:t>,</w:t>
      </w:r>
      <w:r w:rsidR="00F65FEB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utan också med de ledande europeiska länderna kommer </w:t>
      </w:r>
      <w:r w:rsidR="00081A6A" w:rsidRPr="00AA42E6">
        <w:rPr>
          <w:rFonts w:ascii="Arial" w:eastAsiaTheme="minorHAnsi" w:hAnsi="Arial" w:cs="Arial"/>
          <w:bCs/>
          <w:i/>
          <w:color w:val="000000" w:themeColor="text1"/>
        </w:rPr>
        <w:t>servicen</w:t>
      </w:r>
      <w:r w:rsidR="00F65FEB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till de svenska medborgarna att öka. De svenska myndigheterna har också all rätt att kräva mycket mer innovations- och förbättringsstöd från sina externa IT-</w:t>
      </w:r>
      <w:r w:rsidR="00321B34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leverantörer. </w:t>
      </w:r>
      <w:r w:rsidR="00BF1F34" w:rsidRPr="00AA42E6">
        <w:rPr>
          <w:rFonts w:ascii="Arial" w:eastAsiaTheme="minorHAnsi" w:hAnsi="Arial" w:cs="Arial"/>
          <w:bCs/>
          <w:i/>
          <w:color w:val="000000" w:themeColor="text1"/>
        </w:rPr>
        <w:t>Då behöver man samtidigt gå från att välja väldigt många olika leverantörer baserat på lägsta anbudspris till ett fåtal långsiktiga IT-partners baserat på bevisad kvalitet, leverans</w:t>
      </w:r>
      <w:r w:rsidR="00BF1F34">
        <w:rPr>
          <w:rFonts w:ascii="Arial" w:eastAsiaTheme="minorHAnsi" w:hAnsi="Arial" w:cs="Arial"/>
          <w:bCs/>
          <w:i/>
          <w:color w:val="000000" w:themeColor="text1"/>
        </w:rPr>
        <w:t>- och samarbets</w:t>
      </w:r>
      <w:r w:rsidR="00BF1F34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förmåga </w:t>
      </w:r>
      <w:r w:rsidR="00BF1F34">
        <w:rPr>
          <w:rFonts w:ascii="Arial" w:eastAsiaTheme="minorHAnsi" w:hAnsi="Arial" w:cs="Arial"/>
          <w:bCs/>
          <w:i/>
          <w:color w:val="000000" w:themeColor="text1"/>
        </w:rPr>
        <w:t>samt</w:t>
      </w:r>
      <w:r w:rsidR="00BF1F34" w:rsidRPr="00AA42E6">
        <w:rPr>
          <w:rFonts w:ascii="Arial" w:eastAsiaTheme="minorHAnsi" w:hAnsi="Arial" w:cs="Arial"/>
          <w:bCs/>
          <w:i/>
          <w:color w:val="000000" w:themeColor="text1"/>
        </w:rPr>
        <w:t xml:space="preserve"> innovationskraft, </w:t>
      </w:r>
      <w:r w:rsidR="00BF1F34" w:rsidRPr="00D26E6E">
        <w:rPr>
          <w:rFonts w:ascii="Arial" w:eastAsiaTheme="minorHAnsi" w:hAnsi="Arial" w:cs="Arial"/>
          <w:bCs/>
          <w:color w:val="000000" w:themeColor="text1"/>
        </w:rPr>
        <w:t xml:space="preserve">säger Arne </w:t>
      </w:r>
      <w:proofErr w:type="spellStart"/>
      <w:r w:rsidR="00BF1F34" w:rsidRPr="00D26E6E">
        <w:rPr>
          <w:rFonts w:ascii="Arial" w:eastAsiaTheme="minorHAnsi" w:hAnsi="Arial" w:cs="Arial"/>
          <w:bCs/>
          <w:color w:val="000000" w:themeColor="text1"/>
        </w:rPr>
        <w:t>Kåhre</w:t>
      </w:r>
      <w:proofErr w:type="spellEnd"/>
      <w:r w:rsidR="00BF1F34" w:rsidRPr="00D26E6E">
        <w:rPr>
          <w:rFonts w:ascii="Arial" w:eastAsiaTheme="minorHAnsi" w:hAnsi="Arial" w:cs="Arial"/>
          <w:bCs/>
          <w:color w:val="000000" w:themeColor="text1"/>
        </w:rPr>
        <w:t>.</w:t>
      </w:r>
    </w:p>
    <w:p w:rsidR="00B52AD9" w:rsidRDefault="00B52AD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EE4F0D" w:rsidRDefault="00EE4F0D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00000" w:themeColor="text1"/>
        </w:rPr>
      </w:pPr>
      <w:r w:rsidRPr="00AA42E6">
        <w:rPr>
          <w:rFonts w:ascii="Arial" w:eastAsiaTheme="minorHAnsi" w:hAnsi="Arial" w:cs="Arial"/>
          <w:bCs/>
          <w:color w:val="000000" w:themeColor="text1"/>
        </w:rPr>
        <w:t xml:space="preserve">Sverige är ledande vad gäller </w:t>
      </w:r>
      <w:r w:rsidR="00CE686E">
        <w:rPr>
          <w:rFonts w:ascii="Arial" w:eastAsiaTheme="minorHAnsi" w:hAnsi="Arial" w:cs="Arial"/>
          <w:bCs/>
          <w:color w:val="000000" w:themeColor="text1"/>
        </w:rPr>
        <w:t>möjligheten att använda offentliga e-tjänster utomlands</w:t>
      </w:r>
      <w:r w:rsidRPr="00AA42E6">
        <w:rPr>
          <w:rStyle w:val="FootnoteReference"/>
          <w:rFonts w:ascii="Arial" w:eastAsiaTheme="minorHAnsi" w:hAnsi="Arial" w:cs="Arial"/>
          <w:bCs/>
          <w:color w:val="000000" w:themeColor="text1"/>
        </w:rPr>
        <w:footnoteReference w:id="3"/>
      </w:r>
      <w:r w:rsidR="00E637D1">
        <w:rPr>
          <w:rFonts w:ascii="Arial" w:eastAsiaTheme="minorHAnsi" w:hAnsi="Arial" w:cs="Arial"/>
          <w:bCs/>
          <w:color w:val="000000" w:themeColor="text1"/>
        </w:rPr>
        <w:t xml:space="preserve"> </w:t>
      </w:r>
      <w:r w:rsidR="00542E94">
        <w:rPr>
          <w:rFonts w:ascii="Arial" w:eastAsiaTheme="minorHAnsi" w:hAnsi="Arial" w:cs="Arial"/>
          <w:bCs/>
          <w:color w:val="000000" w:themeColor="text1"/>
        </w:rPr>
        <w:t>vilket gör det lättare för privatpersoner och företag att verka utanför Sverige.</w:t>
      </w:r>
    </w:p>
    <w:p w:rsidR="00C304F9" w:rsidRDefault="00C304F9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00000" w:themeColor="text1"/>
        </w:rPr>
      </w:pPr>
    </w:p>
    <w:p w:rsidR="00C304F9" w:rsidRPr="00C304F9" w:rsidRDefault="00C304F9" w:rsidP="009635E5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 w:themeColor="text1"/>
        </w:rPr>
      </w:pPr>
      <w:r w:rsidRPr="00C304F9">
        <w:rPr>
          <w:rFonts w:ascii="Arial" w:eastAsiaTheme="minorHAnsi" w:hAnsi="Arial" w:cs="Arial"/>
          <w:b/>
          <w:bCs/>
          <w:color w:val="000000" w:themeColor="text1"/>
        </w:rPr>
        <w:t>Jämförelse</w:t>
      </w:r>
      <w:r w:rsidR="00AC63AD">
        <w:rPr>
          <w:rFonts w:ascii="Arial" w:eastAsiaTheme="minorHAnsi" w:hAnsi="Arial" w:cs="Arial"/>
          <w:b/>
          <w:bCs/>
          <w:color w:val="000000" w:themeColor="text1"/>
        </w:rPr>
        <w:t xml:space="preserve"> mellan digitala e-tjänster i</w:t>
      </w:r>
      <w:r w:rsidRPr="00C304F9">
        <w:rPr>
          <w:rFonts w:ascii="Arial" w:eastAsiaTheme="minorHAnsi" w:hAnsi="Arial" w:cs="Arial"/>
          <w:b/>
          <w:bCs/>
          <w:color w:val="000000" w:themeColor="text1"/>
        </w:rPr>
        <w:t xml:space="preserve"> Sv</w:t>
      </w:r>
      <w:r w:rsidR="00706714">
        <w:rPr>
          <w:rFonts w:ascii="Arial" w:eastAsiaTheme="minorHAnsi" w:hAnsi="Arial" w:cs="Arial"/>
          <w:b/>
          <w:bCs/>
          <w:color w:val="000000" w:themeColor="text1"/>
        </w:rPr>
        <w:t>erige, Norden och Europa</w:t>
      </w:r>
      <w:r w:rsidR="00522E0E">
        <w:rPr>
          <w:rStyle w:val="FootnoteReference"/>
          <w:rFonts w:ascii="Arial" w:eastAsiaTheme="minorHAnsi" w:hAnsi="Arial" w:cs="Arial"/>
          <w:b/>
          <w:bCs/>
          <w:color w:val="000000" w:themeColor="text1"/>
        </w:rPr>
        <w:footnoteReference w:id="4"/>
      </w:r>
      <w:r w:rsidRPr="00C304F9">
        <w:rPr>
          <w:rFonts w:ascii="Arial" w:eastAsiaTheme="minorHAnsi" w:hAnsi="Arial" w:cs="Arial"/>
          <w:b/>
          <w:bCs/>
          <w:color w:val="000000" w:themeColor="text1"/>
        </w:rPr>
        <w:t>:</w:t>
      </w:r>
    </w:p>
    <w:p w:rsidR="00EE4F0D" w:rsidRPr="003F3C73" w:rsidRDefault="00EE4F0D" w:rsidP="009635E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  <w:color w:val="000000" w:themeColor="text1"/>
        </w:rPr>
      </w:pPr>
      <w:r w:rsidRPr="003F3C73">
        <w:rPr>
          <w:rFonts w:ascii="Arial" w:eastAsiaTheme="minorHAnsi" w:hAnsi="Arial" w:cs="Arial"/>
          <w:color w:val="000000" w:themeColor="text1"/>
        </w:rPr>
        <w:t>Användarvänlighet: 85 % i Sverige jämfört</w:t>
      </w:r>
      <w:r w:rsidR="00D054F7">
        <w:rPr>
          <w:rFonts w:ascii="Arial" w:eastAsiaTheme="minorHAnsi" w:hAnsi="Arial" w:cs="Arial"/>
          <w:color w:val="000000" w:themeColor="text1"/>
        </w:rPr>
        <w:t xml:space="preserve"> med 87 % på nordisk nivå och </w:t>
      </w:r>
      <w:r w:rsidRPr="003F3C73">
        <w:rPr>
          <w:rFonts w:ascii="Arial" w:eastAsiaTheme="minorHAnsi" w:hAnsi="Arial" w:cs="Arial"/>
          <w:color w:val="000000" w:themeColor="text1"/>
        </w:rPr>
        <w:t>77 % på europeisk nivå</w:t>
      </w:r>
      <w:r w:rsidR="00F82574">
        <w:rPr>
          <w:rFonts w:ascii="Arial" w:eastAsiaTheme="minorHAnsi" w:hAnsi="Arial" w:cs="Arial"/>
          <w:color w:val="000000" w:themeColor="text1"/>
        </w:rPr>
        <w:t>.</w:t>
      </w:r>
    </w:p>
    <w:p w:rsidR="00EE4F0D" w:rsidRPr="003F3C73" w:rsidRDefault="00EE4F0D" w:rsidP="009635E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  <w:color w:val="000000" w:themeColor="text1"/>
        </w:rPr>
      </w:pPr>
      <w:r w:rsidRPr="003F3C73">
        <w:rPr>
          <w:rFonts w:ascii="Arial" w:eastAsiaTheme="minorHAnsi" w:hAnsi="Arial" w:cs="Arial"/>
          <w:color w:val="000000" w:themeColor="text1"/>
        </w:rPr>
        <w:t>Transparens: 64 % i Sverige jämfört med</w:t>
      </w:r>
      <w:r w:rsidR="00D054F7">
        <w:rPr>
          <w:rFonts w:ascii="Arial" w:eastAsiaTheme="minorHAnsi" w:hAnsi="Arial" w:cs="Arial"/>
          <w:color w:val="000000" w:themeColor="text1"/>
        </w:rPr>
        <w:t xml:space="preserve"> 68 % på nordisk nivå och</w:t>
      </w:r>
      <w:r w:rsidRPr="003F3C73">
        <w:rPr>
          <w:rFonts w:ascii="Arial" w:eastAsiaTheme="minorHAnsi" w:hAnsi="Arial" w:cs="Arial"/>
          <w:color w:val="000000" w:themeColor="text1"/>
        </w:rPr>
        <w:t xml:space="preserve"> 55 % på europeisk nivå</w:t>
      </w:r>
      <w:r w:rsidR="00D93A8A">
        <w:rPr>
          <w:rFonts w:ascii="Arial" w:eastAsiaTheme="minorHAnsi" w:hAnsi="Arial" w:cs="Arial"/>
          <w:color w:val="000000" w:themeColor="text1"/>
        </w:rPr>
        <w:t>.</w:t>
      </w:r>
    </w:p>
    <w:p w:rsidR="00EE4F0D" w:rsidRPr="00D054F7" w:rsidRDefault="007C54A9" w:rsidP="009635E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Tillgång till</w:t>
      </w:r>
      <w:r w:rsidR="00CE686E">
        <w:rPr>
          <w:rFonts w:ascii="Arial" w:eastAsiaTheme="minorHAnsi" w:hAnsi="Arial" w:cs="Arial"/>
          <w:color w:val="000000" w:themeColor="text1"/>
        </w:rPr>
        <w:t xml:space="preserve"> offentliga e-tjänster </w:t>
      </w:r>
      <w:r w:rsidR="001B6A71">
        <w:rPr>
          <w:rFonts w:ascii="Arial" w:eastAsiaTheme="minorHAnsi" w:hAnsi="Arial" w:cs="Arial"/>
          <w:color w:val="000000" w:themeColor="text1"/>
        </w:rPr>
        <w:t>från utlandet</w:t>
      </w:r>
      <w:r w:rsidR="00D93A8A">
        <w:rPr>
          <w:rFonts w:ascii="Arial" w:eastAsiaTheme="minorHAnsi" w:hAnsi="Arial" w:cs="Arial"/>
          <w:color w:val="000000" w:themeColor="text1"/>
        </w:rPr>
        <w:t>: 87 % i Sverige</w:t>
      </w:r>
      <w:r w:rsidR="00D054F7">
        <w:rPr>
          <w:rFonts w:ascii="Arial" w:eastAsiaTheme="minorHAnsi" w:hAnsi="Arial" w:cs="Arial"/>
          <w:color w:val="000000" w:themeColor="text1"/>
        </w:rPr>
        <w:t xml:space="preserve"> jämfört med 78 % på nordisk nivå och</w:t>
      </w:r>
      <w:r w:rsidR="00522E0E">
        <w:rPr>
          <w:rFonts w:ascii="Arial" w:eastAsiaTheme="minorHAnsi" w:hAnsi="Arial" w:cs="Arial"/>
          <w:color w:val="000000" w:themeColor="text1"/>
        </w:rPr>
        <w:t xml:space="preserve"> </w:t>
      </w:r>
      <w:r w:rsidR="00B20B8A">
        <w:rPr>
          <w:rFonts w:ascii="Arial" w:eastAsiaTheme="minorHAnsi" w:hAnsi="Arial" w:cs="Arial"/>
          <w:color w:val="000000" w:themeColor="text1"/>
        </w:rPr>
        <w:t>55</w:t>
      </w:r>
      <w:r w:rsidR="00EE4F0D" w:rsidRPr="00D054F7">
        <w:rPr>
          <w:rFonts w:ascii="Arial" w:eastAsiaTheme="minorHAnsi" w:hAnsi="Arial" w:cs="Arial"/>
          <w:color w:val="000000" w:themeColor="text1"/>
        </w:rPr>
        <w:t xml:space="preserve"> % på europeisk nivå</w:t>
      </w:r>
      <w:r w:rsidR="00E903DA">
        <w:rPr>
          <w:rFonts w:ascii="Arial" w:eastAsiaTheme="minorHAnsi" w:hAnsi="Arial" w:cs="Arial"/>
          <w:color w:val="000000" w:themeColor="text1"/>
        </w:rPr>
        <w:t>.</w:t>
      </w:r>
    </w:p>
    <w:p w:rsidR="00EE4F0D" w:rsidRPr="003C1AD9" w:rsidRDefault="003842A0" w:rsidP="009635E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Förutsättningar för en säker e-tjänsteanvändning</w:t>
      </w:r>
      <w:r w:rsidR="00EE4F0D" w:rsidRPr="003F3C73">
        <w:rPr>
          <w:rFonts w:ascii="Arial" w:eastAsiaTheme="minorHAnsi" w:hAnsi="Arial" w:cs="Arial"/>
          <w:color w:val="000000" w:themeColor="text1"/>
        </w:rPr>
        <w:t>: 66 % i Sverige jämfört</w:t>
      </w:r>
      <w:r w:rsidR="00D054F7">
        <w:rPr>
          <w:rFonts w:ascii="Arial" w:eastAsiaTheme="minorHAnsi" w:hAnsi="Arial" w:cs="Arial"/>
          <w:color w:val="000000" w:themeColor="text1"/>
        </w:rPr>
        <w:t xml:space="preserve"> 78 % på nordisk nivå och</w:t>
      </w:r>
      <w:r w:rsidR="00EE4F0D" w:rsidRPr="003F3C73">
        <w:rPr>
          <w:rFonts w:ascii="Arial" w:eastAsiaTheme="minorHAnsi" w:hAnsi="Arial" w:cs="Arial"/>
          <w:color w:val="000000" w:themeColor="text1"/>
        </w:rPr>
        <w:t xml:space="preserve"> 54 % på europeisk nivå</w:t>
      </w:r>
      <w:r w:rsidR="00D054F7">
        <w:rPr>
          <w:rFonts w:ascii="Arial" w:eastAsiaTheme="minorHAnsi" w:hAnsi="Arial" w:cs="Arial"/>
          <w:color w:val="000000" w:themeColor="text1"/>
        </w:rPr>
        <w:t>.</w:t>
      </w:r>
    </w:p>
    <w:p w:rsidR="00EE4F0D" w:rsidRDefault="00EE4F0D" w:rsidP="009635E5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434343"/>
        </w:rPr>
      </w:pPr>
    </w:p>
    <w:p w:rsidR="00EE4F0D" w:rsidRPr="002B115A" w:rsidRDefault="00EE4F0D" w:rsidP="009635E5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434343"/>
        </w:rPr>
      </w:pPr>
      <w:r w:rsidRPr="003F3C73">
        <w:rPr>
          <w:rFonts w:ascii="Arial" w:eastAsiaTheme="minorHAnsi" w:hAnsi="Arial" w:cs="Arial"/>
          <w:color w:val="000000" w:themeColor="text1"/>
        </w:rPr>
        <w:t>För tillgång till den fullständiga studien, besök</w:t>
      </w:r>
      <w:r w:rsidRPr="002B115A">
        <w:rPr>
          <w:rFonts w:ascii="Arial" w:eastAsiaTheme="minorHAnsi" w:hAnsi="Arial" w:cs="Arial"/>
          <w:color w:val="434343"/>
        </w:rPr>
        <w:t xml:space="preserve">: </w:t>
      </w:r>
      <w:hyperlink r:id="rId8" w:history="1">
        <w:r w:rsidRPr="002B115A">
          <w:rPr>
            <w:rFonts w:ascii="Arial" w:eastAsiaTheme="minorHAnsi" w:hAnsi="Arial" w:cs="Arial"/>
            <w:color w:val="3289AE"/>
          </w:rPr>
          <w:t>http://www.capgemini.com/egov-benchmark</w:t>
        </w:r>
      </w:hyperlink>
    </w:p>
    <w:p w:rsidR="00EE4F0D" w:rsidRDefault="00EE4F0D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color w:val="434343"/>
        </w:rPr>
      </w:pPr>
      <w:r w:rsidRPr="003F3C73">
        <w:rPr>
          <w:rFonts w:ascii="Arial" w:eastAsiaTheme="minorHAnsi" w:hAnsi="Arial" w:cs="Arial"/>
          <w:color w:val="000000" w:themeColor="text1"/>
        </w:rPr>
        <w:t xml:space="preserve">För mer information om EU:s digitala agenda, besök: </w:t>
      </w:r>
      <w:hyperlink r:id="rId9" w:history="1">
        <w:r w:rsidRPr="002B115A">
          <w:rPr>
            <w:rFonts w:ascii="Arial" w:eastAsiaTheme="minorHAnsi" w:hAnsi="Arial" w:cs="Arial"/>
            <w:color w:val="3289AE"/>
          </w:rPr>
          <w:t>https://ec.europa.eu/digital-agenda/</w:t>
        </w:r>
      </w:hyperlink>
    </w:p>
    <w:p w:rsidR="00B52AD9" w:rsidRPr="00AA42E6" w:rsidRDefault="00B52AD9" w:rsidP="009635E5">
      <w:pPr>
        <w:spacing w:line="360" w:lineRule="auto"/>
        <w:rPr>
          <w:rFonts w:eastAsiaTheme="minorHAnsi"/>
          <w:color w:val="0E0E0E"/>
        </w:rPr>
      </w:pPr>
    </w:p>
    <w:p w:rsidR="00B52AD9" w:rsidRPr="00AA42E6" w:rsidRDefault="0072022E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/>
          <w:color w:val="FF0000"/>
        </w:rPr>
      </w:pPr>
      <w:r w:rsidRPr="00AA42E6">
        <w:rPr>
          <w:rFonts w:ascii="Arial" w:eastAsiaTheme="minorHAnsi" w:hAnsi="Arial" w:cs="Arial"/>
          <w:b/>
          <w:color w:val="000000" w:themeColor="text1"/>
        </w:rPr>
        <w:t xml:space="preserve">Om </w:t>
      </w:r>
      <w:proofErr w:type="spellStart"/>
      <w:r w:rsidRPr="00AA42E6">
        <w:rPr>
          <w:rFonts w:ascii="Arial" w:eastAsiaTheme="minorHAnsi" w:hAnsi="Arial" w:cs="Arial"/>
          <w:b/>
          <w:color w:val="000000" w:themeColor="text1"/>
        </w:rPr>
        <w:t>eGovernment</w:t>
      </w:r>
      <w:proofErr w:type="spellEnd"/>
      <w:r w:rsidRPr="00AA42E6">
        <w:rPr>
          <w:rFonts w:ascii="Arial" w:eastAsiaTheme="minorHAnsi" w:hAnsi="Arial" w:cs="Arial"/>
          <w:b/>
          <w:color w:val="000000" w:themeColor="text1"/>
        </w:rPr>
        <w:t xml:space="preserve"> </w:t>
      </w:r>
      <w:proofErr w:type="spellStart"/>
      <w:r w:rsidR="00B56ECF">
        <w:rPr>
          <w:rFonts w:ascii="Arial" w:eastAsiaTheme="minorHAnsi" w:hAnsi="Arial" w:cs="Arial"/>
          <w:b/>
          <w:color w:val="000000" w:themeColor="text1"/>
        </w:rPr>
        <w:t>Benchmark</w:t>
      </w:r>
      <w:proofErr w:type="spellEnd"/>
      <w:r w:rsidR="00B56ECF">
        <w:rPr>
          <w:rFonts w:ascii="Arial" w:eastAsiaTheme="minorHAnsi" w:hAnsi="Arial" w:cs="Arial"/>
          <w:b/>
          <w:color w:val="000000" w:themeColor="text1"/>
        </w:rPr>
        <w:t xml:space="preserve"> r</w:t>
      </w:r>
      <w:r w:rsidRPr="00AA42E6">
        <w:rPr>
          <w:rFonts w:ascii="Arial" w:eastAsiaTheme="minorHAnsi" w:hAnsi="Arial" w:cs="Arial"/>
          <w:b/>
          <w:color w:val="000000" w:themeColor="text1"/>
        </w:rPr>
        <w:t>eport</w:t>
      </w:r>
      <w:r w:rsidR="00796F0F" w:rsidRPr="00AA42E6">
        <w:rPr>
          <w:rFonts w:ascii="Arial" w:eastAsiaTheme="minorHAnsi" w:hAnsi="Arial" w:cs="Arial"/>
          <w:b/>
          <w:color w:val="000000" w:themeColor="text1"/>
        </w:rPr>
        <w:t xml:space="preserve"> 2016</w:t>
      </w:r>
      <w:r w:rsidRPr="00AA42E6">
        <w:rPr>
          <w:rFonts w:ascii="Arial" w:eastAsiaTheme="minorHAnsi" w:hAnsi="Arial" w:cs="Arial"/>
          <w:b/>
          <w:color w:val="000000" w:themeColor="text1"/>
        </w:rPr>
        <w:t xml:space="preserve"> </w:t>
      </w:r>
    </w:p>
    <w:p w:rsidR="00A54830" w:rsidRPr="00AA42E6" w:rsidRDefault="00025E32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color w:val="000000" w:themeColor="text1"/>
        </w:rPr>
      </w:pPr>
      <w:r w:rsidRPr="00AA42E6">
        <w:rPr>
          <w:rFonts w:ascii="Arial" w:eastAsiaTheme="minorHAnsi" w:hAnsi="Arial" w:cs="Arial"/>
          <w:color w:val="000000" w:themeColor="text1"/>
        </w:rPr>
        <w:t>Rapporten</w:t>
      </w:r>
      <w:r w:rsidR="004506E8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A54830" w:rsidRPr="00AA42E6">
        <w:rPr>
          <w:rFonts w:ascii="Arial" w:eastAsiaTheme="minorHAnsi" w:hAnsi="Arial" w:cs="Arial"/>
          <w:color w:val="000000" w:themeColor="text1"/>
        </w:rPr>
        <w:t>kartlägger utvecklingen av e-tjänster inom de fyra kärnområdena användarvänlighet, transparens och öppenhet kring information, möjlighet att använda offentliga e-tjänster från utlandet</w:t>
      </w:r>
      <w:r w:rsidR="00FB285D">
        <w:rPr>
          <w:rFonts w:ascii="Arial" w:eastAsiaTheme="minorHAnsi" w:hAnsi="Arial" w:cs="Arial"/>
          <w:color w:val="000000" w:themeColor="text1"/>
        </w:rPr>
        <w:t>,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 samt tekniska förutsättningar för autentisering online. Alla </w:t>
      </w:r>
      <w:r w:rsidR="005B6EA6" w:rsidRPr="00AA42E6">
        <w:rPr>
          <w:rFonts w:ascii="Arial" w:eastAsiaTheme="minorHAnsi" w:hAnsi="Arial" w:cs="Arial"/>
          <w:color w:val="000000" w:themeColor="text1"/>
        </w:rPr>
        <w:t>dessa områden</w:t>
      </w:r>
      <w:r w:rsidR="004506E8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A54830" w:rsidRPr="00AA42E6">
        <w:rPr>
          <w:rFonts w:ascii="Arial" w:eastAsiaTheme="minorHAnsi" w:hAnsi="Arial" w:cs="Arial"/>
          <w:color w:val="000000" w:themeColor="text1"/>
        </w:rPr>
        <w:t>prioriteras</w:t>
      </w:r>
      <w:r w:rsidR="005B6EA6" w:rsidRPr="00AA42E6">
        <w:rPr>
          <w:rFonts w:ascii="Arial" w:eastAsiaTheme="minorHAnsi" w:hAnsi="Arial" w:cs="Arial"/>
          <w:color w:val="000000" w:themeColor="text1"/>
        </w:rPr>
        <w:t xml:space="preserve"> i</w:t>
      </w:r>
      <w:r w:rsidR="004506E8" w:rsidRPr="00AA42E6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4506E8" w:rsidRPr="00AA42E6">
        <w:rPr>
          <w:rFonts w:ascii="Arial" w:eastAsiaTheme="minorHAnsi" w:hAnsi="Arial" w:cs="Arial"/>
          <w:color w:val="000000" w:themeColor="text1"/>
        </w:rPr>
        <w:t>eGovernment</w:t>
      </w:r>
      <w:proofErr w:type="spellEnd"/>
      <w:r w:rsidR="004506E8" w:rsidRPr="00AA42E6">
        <w:rPr>
          <w:rFonts w:ascii="Arial" w:eastAsiaTheme="minorHAnsi" w:hAnsi="Arial" w:cs="Arial"/>
          <w:color w:val="000000" w:themeColor="text1"/>
        </w:rPr>
        <w:t xml:space="preserve"> Action Plan 2011-2015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 -</w:t>
      </w:r>
      <w:r w:rsidR="00806F0C" w:rsidRPr="00AA42E6">
        <w:rPr>
          <w:rFonts w:ascii="Arial" w:eastAsiaTheme="minorHAnsi" w:hAnsi="Arial" w:cs="Arial"/>
          <w:color w:val="000000" w:themeColor="text1"/>
        </w:rPr>
        <w:t xml:space="preserve"> EU-</w:t>
      </w:r>
      <w:r w:rsidR="002302C8" w:rsidRPr="00AA42E6">
        <w:rPr>
          <w:rFonts w:ascii="Arial" w:eastAsiaTheme="minorHAnsi" w:hAnsi="Arial" w:cs="Arial"/>
          <w:color w:val="000000" w:themeColor="text1"/>
        </w:rPr>
        <w:t>kommissionens</w:t>
      </w:r>
      <w:r w:rsidR="00806F0C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Pr="00AA42E6">
        <w:rPr>
          <w:rFonts w:ascii="Arial" w:eastAsiaTheme="minorHAnsi" w:hAnsi="Arial" w:cs="Arial"/>
          <w:color w:val="000000" w:themeColor="text1"/>
        </w:rPr>
        <w:t>handlingsplan</w:t>
      </w:r>
      <w:r w:rsidR="00DC6C00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3A3C65" w:rsidRPr="00AA42E6">
        <w:rPr>
          <w:rFonts w:ascii="Arial" w:eastAsiaTheme="minorHAnsi" w:hAnsi="Arial" w:cs="Arial"/>
          <w:color w:val="000000" w:themeColor="text1"/>
        </w:rPr>
        <w:t>för att stödja en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 ny generation av öppna, </w:t>
      </w:r>
      <w:r w:rsidR="002302C8" w:rsidRPr="00AA42E6">
        <w:rPr>
          <w:rFonts w:ascii="Arial" w:eastAsiaTheme="minorHAnsi" w:hAnsi="Arial" w:cs="Arial"/>
          <w:color w:val="000000" w:themeColor="text1"/>
        </w:rPr>
        <w:t>flexibla</w:t>
      </w:r>
      <w:r w:rsidR="000A1CC3" w:rsidRPr="00AA42E6">
        <w:rPr>
          <w:rFonts w:ascii="Arial" w:eastAsiaTheme="minorHAnsi" w:hAnsi="Arial" w:cs="Arial"/>
          <w:color w:val="000000" w:themeColor="text1"/>
        </w:rPr>
        <w:t xml:space="preserve"> och kollaborativt sömlösa e-tjänster på lokal</w:t>
      </w:r>
      <w:r w:rsidR="003A3C65" w:rsidRPr="00AA42E6">
        <w:rPr>
          <w:rFonts w:ascii="Arial" w:eastAsiaTheme="minorHAnsi" w:hAnsi="Arial" w:cs="Arial"/>
          <w:color w:val="000000" w:themeColor="text1"/>
        </w:rPr>
        <w:t>-</w:t>
      </w:r>
      <w:r w:rsidR="000A1CC3" w:rsidRPr="00AA42E6">
        <w:rPr>
          <w:rFonts w:ascii="Arial" w:eastAsiaTheme="minorHAnsi" w:hAnsi="Arial" w:cs="Arial"/>
          <w:color w:val="000000" w:themeColor="text1"/>
        </w:rPr>
        <w:t>, regiona</w:t>
      </w:r>
      <w:r w:rsidR="003A3C65" w:rsidRPr="00AA42E6">
        <w:rPr>
          <w:rFonts w:ascii="Arial" w:eastAsiaTheme="minorHAnsi" w:hAnsi="Arial" w:cs="Arial"/>
          <w:color w:val="000000" w:themeColor="text1"/>
        </w:rPr>
        <w:t>l-</w:t>
      </w:r>
      <w:r w:rsidR="000A1CC3" w:rsidRPr="00AA42E6">
        <w:rPr>
          <w:rFonts w:ascii="Arial" w:eastAsiaTheme="minorHAnsi" w:hAnsi="Arial" w:cs="Arial"/>
          <w:color w:val="000000" w:themeColor="text1"/>
        </w:rPr>
        <w:t>, nationell</w:t>
      </w:r>
      <w:r w:rsidR="003A3C65" w:rsidRPr="00AA42E6">
        <w:rPr>
          <w:rFonts w:ascii="Arial" w:eastAsiaTheme="minorHAnsi" w:hAnsi="Arial" w:cs="Arial"/>
          <w:color w:val="000000" w:themeColor="text1"/>
        </w:rPr>
        <w:t>-</w:t>
      </w:r>
      <w:r w:rsidR="000A1CC3" w:rsidRPr="00AA42E6">
        <w:rPr>
          <w:rFonts w:ascii="Arial" w:eastAsiaTheme="minorHAnsi" w:hAnsi="Arial" w:cs="Arial"/>
          <w:color w:val="000000" w:themeColor="text1"/>
        </w:rPr>
        <w:t xml:space="preserve"> och EU-nivå.</w:t>
      </w:r>
      <w:r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Analysen utgår </w:t>
      </w:r>
      <w:r w:rsidR="00A54830" w:rsidRPr="00AA42E6">
        <w:rPr>
          <w:rFonts w:ascii="Arial" w:eastAsiaTheme="minorHAnsi" w:hAnsi="Arial" w:cs="Arial"/>
          <w:color w:val="000000" w:themeColor="text1"/>
        </w:rPr>
        <w:lastRenderedPageBreak/>
        <w:t xml:space="preserve">från data insamlad </w:t>
      </w:r>
      <w:r w:rsidR="005B6EA6" w:rsidRPr="00AA42E6">
        <w:rPr>
          <w:rFonts w:ascii="Arial" w:eastAsiaTheme="minorHAnsi" w:hAnsi="Arial" w:cs="Arial"/>
          <w:color w:val="000000" w:themeColor="text1"/>
        </w:rPr>
        <w:t>under två års tid där</w:t>
      </w:r>
      <w:r w:rsidR="00FB285D">
        <w:rPr>
          <w:rFonts w:ascii="Arial" w:eastAsiaTheme="minorHAnsi" w:hAnsi="Arial" w:cs="Arial"/>
          <w:color w:val="000000" w:themeColor="text1"/>
        </w:rPr>
        <w:t>,</w:t>
      </w:r>
      <w:r w:rsidR="005B6EA6" w:rsidRPr="00AA42E6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5B6EA6" w:rsidRPr="00AA42E6">
        <w:rPr>
          <w:rFonts w:ascii="Arial" w:eastAsiaTheme="minorHAnsi" w:hAnsi="Arial" w:cs="Arial"/>
          <w:color w:val="000000" w:themeColor="text1"/>
        </w:rPr>
        <w:t>myster</w:t>
      </w:r>
      <w:r w:rsidR="00FB285D">
        <w:rPr>
          <w:rFonts w:ascii="Arial" w:eastAsiaTheme="minorHAnsi" w:hAnsi="Arial" w:cs="Arial"/>
          <w:color w:val="000000" w:themeColor="text1"/>
        </w:rPr>
        <w:t>y</w:t>
      </w:r>
      <w:proofErr w:type="spellEnd"/>
      <w:r w:rsidR="005B6EA6" w:rsidRPr="00AA42E6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="005B6EA6" w:rsidRPr="00AA42E6">
        <w:rPr>
          <w:rFonts w:ascii="Arial" w:eastAsiaTheme="minorHAnsi" w:hAnsi="Arial" w:cs="Arial"/>
          <w:color w:val="000000" w:themeColor="text1"/>
        </w:rPr>
        <w:t>shoppers</w:t>
      </w:r>
      <w:proofErr w:type="spellEnd"/>
      <w:r w:rsidR="005B6EA6" w:rsidRPr="00AA42E6">
        <w:rPr>
          <w:rFonts w:ascii="Arial" w:eastAsiaTheme="minorHAnsi" w:hAnsi="Arial" w:cs="Arial"/>
          <w:color w:val="000000" w:themeColor="text1"/>
        </w:rPr>
        <w:t xml:space="preserve"> </w:t>
      </w:r>
      <w:r w:rsidR="00FB285D">
        <w:rPr>
          <w:rFonts w:ascii="Arial" w:eastAsiaTheme="minorHAnsi" w:hAnsi="Arial" w:cs="Arial"/>
          <w:color w:val="000000" w:themeColor="text1"/>
        </w:rPr>
        <w:t xml:space="preserve">har </w:t>
      </w:r>
      <w:r w:rsidR="005B6EA6" w:rsidRPr="00AA42E6">
        <w:rPr>
          <w:rFonts w:ascii="Arial" w:eastAsiaTheme="minorHAnsi" w:hAnsi="Arial" w:cs="Arial"/>
          <w:color w:val="000000" w:themeColor="text1"/>
        </w:rPr>
        <w:t>haft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 i uppdrag att observera, uppleva och mäta e-tjänster</w:t>
      </w:r>
      <w:r w:rsidR="004504CD" w:rsidRPr="00AA42E6">
        <w:rPr>
          <w:rFonts w:ascii="Arial" w:eastAsiaTheme="minorHAnsi" w:hAnsi="Arial" w:cs="Arial"/>
          <w:color w:val="000000" w:themeColor="text1"/>
        </w:rPr>
        <w:t xml:space="preserve"> i </w:t>
      </w:r>
      <w:r w:rsidR="005B6EA6" w:rsidRPr="00AA42E6">
        <w:rPr>
          <w:rFonts w:ascii="Arial" w:eastAsiaTheme="minorHAnsi" w:hAnsi="Arial" w:cs="Arial"/>
          <w:color w:val="000000" w:themeColor="text1"/>
        </w:rPr>
        <w:t>inom</w:t>
      </w:r>
      <w:r w:rsidR="00A54830" w:rsidRPr="00AA42E6">
        <w:rPr>
          <w:rFonts w:ascii="Arial" w:eastAsiaTheme="minorHAnsi" w:hAnsi="Arial" w:cs="Arial"/>
          <w:color w:val="000000" w:themeColor="text1"/>
        </w:rPr>
        <w:t xml:space="preserve"> sju olika livshändelser</w:t>
      </w:r>
      <w:r w:rsidR="00AA42E6">
        <w:rPr>
          <w:rStyle w:val="FootnoteReference"/>
          <w:rFonts w:ascii="Arial" w:eastAsiaTheme="minorHAnsi" w:hAnsi="Arial" w:cs="Arial"/>
          <w:color w:val="000000" w:themeColor="text1"/>
        </w:rPr>
        <w:footnoteReference w:id="5"/>
      </w:r>
      <w:r w:rsidR="00FB285D">
        <w:rPr>
          <w:rFonts w:ascii="Arial" w:eastAsiaTheme="minorHAnsi" w:hAnsi="Arial" w:cs="Arial"/>
          <w:color w:val="000000" w:themeColor="text1"/>
        </w:rPr>
        <w:t>,</w:t>
      </w:r>
      <w:r w:rsidR="005F7B59" w:rsidRPr="00AA42E6">
        <w:rPr>
          <w:rFonts w:ascii="Arial" w:eastAsiaTheme="minorHAnsi" w:hAnsi="Arial" w:cs="Arial"/>
          <w:color w:val="000000" w:themeColor="text1"/>
        </w:rPr>
        <w:t xml:space="preserve"> som täcker in</w:t>
      </w:r>
      <w:r w:rsidR="004504CD" w:rsidRPr="00AA42E6">
        <w:rPr>
          <w:rFonts w:ascii="Arial" w:eastAsiaTheme="minorHAnsi" w:hAnsi="Arial" w:cs="Arial"/>
          <w:color w:val="000000" w:themeColor="text1"/>
        </w:rPr>
        <w:t xml:space="preserve"> de flesta offentliga e-tjänster</w:t>
      </w:r>
      <w:r w:rsidR="00E45475">
        <w:rPr>
          <w:rFonts w:ascii="Arial" w:eastAsiaTheme="minorHAnsi" w:hAnsi="Arial" w:cs="Arial"/>
          <w:color w:val="000000" w:themeColor="text1"/>
        </w:rPr>
        <w:t xml:space="preserve"> som finns tillgängliga för</w:t>
      </w:r>
      <w:r w:rsidR="005B6EA6" w:rsidRPr="00AA42E6">
        <w:rPr>
          <w:rFonts w:ascii="Arial" w:eastAsiaTheme="minorHAnsi" w:hAnsi="Arial" w:cs="Arial"/>
          <w:color w:val="000000" w:themeColor="text1"/>
        </w:rPr>
        <w:t xml:space="preserve"> privatpersoner och företag. </w:t>
      </w:r>
      <w:r w:rsidR="00066FA4">
        <w:rPr>
          <w:rFonts w:ascii="Arial" w:eastAsiaTheme="minorHAnsi" w:hAnsi="Arial" w:cs="Arial"/>
          <w:color w:val="000000" w:themeColor="text1"/>
        </w:rPr>
        <w:t>Rapporten görs</w:t>
      </w:r>
      <w:r w:rsidR="002F18AE">
        <w:rPr>
          <w:rFonts w:ascii="Arial" w:eastAsiaTheme="minorHAnsi" w:hAnsi="Arial" w:cs="Arial"/>
          <w:color w:val="000000" w:themeColor="text1"/>
        </w:rPr>
        <w:t xml:space="preserve"> i år</w:t>
      </w:r>
      <w:r w:rsidR="00066FA4">
        <w:rPr>
          <w:rFonts w:ascii="Arial" w:eastAsiaTheme="minorHAnsi" w:hAnsi="Arial" w:cs="Arial"/>
          <w:color w:val="000000" w:themeColor="text1"/>
        </w:rPr>
        <w:t xml:space="preserve"> för trettonde året i rad.</w:t>
      </w:r>
    </w:p>
    <w:p w:rsidR="00E9799F" w:rsidRPr="00AA42E6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color w:val="000000"/>
          <w:spacing w:val="2"/>
          <w:bdr w:val="none" w:sz="0" w:space="0" w:color="auto" w:frame="1"/>
          <w:lang w:val="sv-SE"/>
        </w:rPr>
      </w:pPr>
    </w:p>
    <w:p w:rsidR="00E9799F" w:rsidRPr="00AA42E6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  <w:lang w:val="sv-SE"/>
        </w:rPr>
      </w:pPr>
      <w:r w:rsidRPr="00AA42E6">
        <w:rPr>
          <w:rStyle w:val="Strong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lang w:val="sv-SE"/>
        </w:rPr>
        <w:t>Om Capgemini</w:t>
      </w:r>
    </w:p>
    <w:p w:rsidR="00E9799F" w:rsidRPr="00AA42E6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  <w:lang w:val="sv-SE"/>
        </w:rPr>
      </w:pPr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Med fler än 180 000 anställda i 40 länder är Capgemini e</w:t>
      </w:r>
      <w:bookmarkStart w:id="0" w:name="_GoBack"/>
      <w:bookmarkEnd w:id="0"/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 xml:space="preserve">n av världens främsta leverantörer av management-, teknik- och </w:t>
      </w:r>
      <w:proofErr w:type="spellStart"/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outsourcingtjänster</w:t>
      </w:r>
      <w:proofErr w:type="spellEnd"/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. 2015 rapporterade gruppen en omsättning på 11,9 miljarder Euro. Tillsammans med våra kunder, skapar och levererar vi på Capgemini verksamhets-, teknik- och digitala lösningar som motsvarar kundernas affärsbehov och möjliggör innovation och konkurrenskraft. En stark multikulturell organisation har gett oss möjligheten att utveckla ett unikt sätt att samarbeta,</w:t>
      </w:r>
      <w:r w:rsidRPr="00AA42E6">
        <w:rPr>
          <w:rStyle w:val="apple-converted-space"/>
          <w:rFonts w:ascii="Arial" w:hAnsi="Arial" w:cs="Arial"/>
          <w:color w:val="000000"/>
          <w:spacing w:val="2"/>
          <w:sz w:val="20"/>
          <w:szCs w:val="20"/>
          <w:lang w:val="sv-SE"/>
        </w:rPr>
        <w:t> </w:t>
      </w:r>
      <w:hyperlink r:id="rId10" w:tgtFrame="_blank" w:history="1">
        <w:r w:rsidRPr="00AA42E6">
          <w:rPr>
            <w:rStyle w:val="Hyperlink"/>
            <w:rFonts w:ascii="Arial" w:hAnsi="Arial" w:cs="Arial"/>
            <w:spacing w:val="2"/>
            <w:sz w:val="20"/>
            <w:szCs w:val="20"/>
            <w:bdr w:val="none" w:sz="0" w:space="0" w:color="auto" w:frame="1"/>
            <w:lang w:val="sv-SE"/>
          </w:rPr>
          <w:t xml:space="preserve">Collaborative Business </w:t>
        </w:r>
        <w:proofErr w:type="spellStart"/>
        <w:r w:rsidRPr="00AA42E6">
          <w:rPr>
            <w:rStyle w:val="Hyperlink"/>
            <w:rFonts w:ascii="Arial" w:hAnsi="Arial" w:cs="Arial"/>
            <w:spacing w:val="2"/>
            <w:sz w:val="20"/>
            <w:szCs w:val="20"/>
            <w:bdr w:val="none" w:sz="0" w:space="0" w:color="auto" w:frame="1"/>
            <w:lang w:val="sv-SE"/>
          </w:rPr>
          <w:t>Experience™</w:t>
        </w:r>
        <w:proofErr w:type="spellEnd"/>
        <w:r w:rsidRPr="00AA42E6">
          <w:rPr>
            <w:rStyle w:val="Hyperlink"/>
            <w:rFonts w:ascii="Arial" w:hAnsi="Arial" w:cs="Arial"/>
            <w:spacing w:val="2"/>
            <w:sz w:val="20"/>
            <w:szCs w:val="20"/>
            <w:bdr w:val="none" w:sz="0" w:space="0" w:color="auto" w:frame="1"/>
            <w:lang w:val="sv-SE"/>
          </w:rPr>
          <w:t>,</w:t>
        </w:r>
      </w:hyperlink>
      <w:r w:rsidRPr="00AA42E6">
        <w:rPr>
          <w:rStyle w:val="apple-converted-space"/>
          <w:rFonts w:ascii="Arial" w:hAnsi="Arial" w:cs="Arial"/>
          <w:color w:val="000000"/>
          <w:spacing w:val="2"/>
          <w:sz w:val="20"/>
          <w:szCs w:val="20"/>
          <w:lang w:val="sv-SE"/>
        </w:rPr>
        <w:t> </w:t>
      </w:r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som bygger på</w:t>
      </w:r>
      <w:r w:rsidRPr="00AA42E6">
        <w:rPr>
          <w:rStyle w:val="apple-converted-space"/>
          <w:rFonts w:ascii="Arial" w:hAnsi="Arial" w:cs="Arial"/>
          <w:color w:val="000000"/>
          <w:spacing w:val="2"/>
          <w:sz w:val="20"/>
          <w:szCs w:val="20"/>
          <w:lang w:val="sv-SE"/>
        </w:rPr>
        <w:t> </w:t>
      </w:r>
      <w:proofErr w:type="spellStart"/>
      <w:r w:rsidR="0021413B">
        <w:fldChar w:fldCharType="begin"/>
      </w:r>
      <w:r w:rsidR="005E29F3">
        <w:instrText>HYPERLINK "http://www.capgemini.com/about/how-we-work/rightshorer" \t "_blank"</w:instrText>
      </w:r>
      <w:r w:rsidR="0021413B">
        <w:fldChar w:fldCharType="separate"/>
      </w:r>
      <w:r w:rsidRPr="00AA42E6">
        <w:rPr>
          <w:rStyle w:val="Hyperlink"/>
          <w:rFonts w:ascii="Arial" w:hAnsi="Arial" w:cs="Arial"/>
          <w:spacing w:val="2"/>
          <w:sz w:val="20"/>
          <w:szCs w:val="20"/>
          <w:bdr w:val="none" w:sz="0" w:space="0" w:color="auto" w:frame="1"/>
          <w:lang w:val="sv-SE"/>
        </w:rPr>
        <w:t>Rightshore</w:t>
      </w:r>
      <w:proofErr w:type="spellEnd"/>
      <w:r w:rsidRPr="00AA42E6">
        <w:rPr>
          <w:rStyle w:val="Hyperlink"/>
          <w:rFonts w:ascii="Arial" w:hAnsi="Arial" w:cs="Arial"/>
          <w:spacing w:val="2"/>
          <w:sz w:val="20"/>
          <w:szCs w:val="20"/>
          <w:bdr w:val="none" w:sz="0" w:space="0" w:color="auto" w:frame="1"/>
          <w:lang w:val="sv-SE"/>
        </w:rPr>
        <w:t>®,</w:t>
      </w:r>
      <w:r w:rsidR="0021413B">
        <w:fldChar w:fldCharType="end"/>
      </w:r>
      <w:r w:rsidRPr="00AA42E6">
        <w:rPr>
          <w:rStyle w:val="apple-converted-space"/>
          <w:rFonts w:ascii="Arial" w:hAnsi="Arial" w:cs="Arial"/>
          <w:color w:val="000000"/>
          <w:spacing w:val="2"/>
          <w:sz w:val="20"/>
          <w:szCs w:val="20"/>
          <w:lang w:val="sv-SE"/>
        </w:rPr>
        <w:t> </w:t>
      </w:r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vår globala leveransmodell.</w:t>
      </w:r>
    </w:p>
    <w:p w:rsidR="00E9799F" w:rsidRPr="00AA42E6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  <w:lang w:val="sv-SE"/>
        </w:rPr>
      </w:pPr>
    </w:p>
    <w:p w:rsidR="00E9799F" w:rsidRPr="00AA42E6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  <w:lang w:val="sv-SE"/>
        </w:rPr>
      </w:pPr>
      <w:r w:rsidRPr="00AA42E6">
        <w:rPr>
          <w:rFonts w:ascii="Arial" w:hAnsi="Arial" w:cs="Arial"/>
          <w:color w:val="000000"/>
          <w:spacing w:val="2"/>
          <w:sz w:val="20"/>
          <w:szCs w:val="20"/>
          <w:lang w:val="sv-SE"/>
        </w:rPr>
        <w:t>Läs mer på</w:t>
      </w:r>
      <w:r w:rsidRPr="00AA42E6">
        <w:rPr>
          <w:rStyle w:val="apple-converted-space"/>
          <w:rFonts w:ascii="Arial" w:hAnsi="Arial" w:cs="Arial"/>
          <w:color w:val="000000"/>
          <w:spacing w:val="2"/>
          <w:sz w:val="20"/>
          <w:szCs w:val="20"/>
          <w:lang w:val="sv-SE"/>
        </w:rPr>
        <w:t> </w:t>
      </w:r>
      <w:hyperlink r:id="rId11" w:tgtFrame="_blank" w:history="1">
        <w:r w:rsidRPr="00AA42E6">
          <w:rPr>
            <w:rStyle w:val="Hyperlink"/>
            <w:rFonts w:ascii="Arial" w:hAnsi="Arial" w:cs="Arial"/>
            <w:spacing w:val="2"/>
            <w:sz w:val="20"/>
            <w:szCs w:val="20"/>
            <w:bdr w:val="none" w:sz="0" w:space="0" w:color="auto" w:frame="1"/>
            <w:lang w:val="sv-SE"/>
          </w:rPr>
          <w:t>www.se.capgemini.com</w:t>
        </w:r>
      </w:hyperlink>
    </w:p>
    <w:p w:rsidR="00187CE0" w:rsidRPr="00F85C1D" w:rsidRDefault="00E9799F" w:rsidP="009635E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  <w:lang w:val="sv-SE"/>
        </w:rPr>
      </w:pPr>
      <w:proofErr w:type="spellStart"/>
      <w:r w:rsidRPr="00AA42E6">
        <w:rPr>
          <w:rStyle w:val="Emphasis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lang w:val="sv-SE"/>
        </w:rPr>
        <w:t>Rightshore</w:t>
      </w:r>
      <w:proofErr w:type="spellEnd"/>
      <w:r w:rsidRPr="00AA42E6">
        <w:rPr>
          <w:rStyle w:val="Emphasis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lang w:val="sv-SE"/>
        </w:rPr>
        <w:t>® är ett registrerat varumärke som tillhör Capgemini</w:t>
      </w:r>
      <w:r w:rsidR="00F85C1D">
        <w:rPr>
          <w:rStyle w:val="Emphasis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lang w:val="sv-SE"/>
        </w:rPr>
        <w:t>.</w:t>
      </w:r>
    </w:p>
    <w:p w:rsidR="00187CE0" w:rsidRDefault="00187CE0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187CE0" w:rsidRDefault="00187CE0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187CE0" w:rsidRDefault="00187CE0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187CE0" w:rsidRDefault="00187CE0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0C22A4" w:rsidRDefault="000C22A4" w:rsidP="009635E5">
      <w:pPr>
        <w:tabs>
          <w:tab w:val="left" w:pos="5580"/>
        </w:tabs>
        <w:spacing w:line="360" w:lineRule="auto"/>
        <w:jc w:val="both"/>
        <w:rPr>
          <w:rFonts w:ascii="Arial" w:eastAsiaTheme="minorHAnsi" w:hAnsi="Arial" w:cs="Arial"/>
          <w:bCs/>
          <w:color w:val="0E0E0E"/>
        </w:rPr>
      </w:pPr>
    </w:p>
    <w:p w:rsidR="003009F1" w:rsidRPr="00F03722" w:rsidRDefault="003009F1" w:rsidP="009635E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lang w:val="sv-SE"/>
        </w:rPr>
      </w:pPr>
    </w:p>
    <w:sectPr w:rsidR="003009F1" w:rsidRPr="00F03722" w:rsidSect="00AC63AD">
      <w:headerReference w:type="default" r:id="rId12"/>
      <w:footerReference w:type="default" r:id="rId13"/>
      <w:pgSz w:w="11906" w:h="16838" w:code="9"/>
      <w:pgMar w:top="1417" w:right="1417" w:bottom="993" w:left="1417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ED" w:rsidRDefault="004D4CED" w:rsidP="003E1594">
      <w:r>
        <w:separator/>
      </w:r>
    </w:p>
  </w:endnote>
  <w:endnote w:type="continuationSeparator" w:id="0">
    <w:p w:rsidR="004D4CED" w:rsidRDefault="004D4CED" w:rsidP="003E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6" w:rsidRPr="00FC5CBA" w:rsidRDefault="00070CB6" w:rsidP="002E1768">
    <w:pPr>
      <w:pStyle w:val="Footer1"/>
    </w:pPr>
    <w:r w:rsidRPr="00FC5CBA">
      <w:t xml:space="preserve">Capgemini </w:t>
    </w:r>
    <w:proofErr w:type="spellStart"/>
    <w:r w:rsidRPr="00FC5CBA">
      <w:t>Pressinformation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ED" w:rsidRDefault="004D4CED" w:rsidP="003E1594">
      <w:r>
        <w:separator/>
      </w:r>
    </w:p>
  </w:footnote>
  <w:footnote w:type="continuationSeparator" w:id="0">
    <w:p w:rsidR="004D4CED" w:rsidRDefault="004D4CED" w:rsidP="003E1594">
      <w:r>
        <w:continuationSeparator/>
      </w:r>
    </w:p>
  </w:footnote>
  <w:footnote w:id="1">
    <w:p w:rsidR="00070CB6" w:rsidRPr="000C76EB" w:rsidRDefault="00070CB6" w:rsidP="000C76EB">
      <w:pPr>
        <w:tabs>
          <w:tab w:val="left" w:pos="5580"/>
        </w:tabs>
        <w:jc w:val="both"/>
        <w:rPr>
          <w:rFonts w:ascii="Arial" w:hAnsi="Arial" w:cs="Arial"/>
          <w:sz w:val="14"/>
          <w:szCs w:val="12"/>
        </w:rPr>
      </w:pPr>
      <w:r w:rsidRPr="000C76EB">
        <w:rPr>
          <w:rStyle w:val="FootnoteReference"/>
          <w:rFonts w:ascii="Arial" w:hAnsi="Arial" w:cs="Arial"/>
          <w:sz w:val="14"/>
          <w:szCs w:val="12"/>
        </w:rPr>
        <w:footnoteRef/>
      </w:r>
      <w:r w:rsidRPr="000C76EB">
        <w:rPr>
          <w:rFonts w:ascii="Arial" w:hAnsi="Arial" w:cs="Arial"/>
          <w:sz w:val="14"/>
          <w:szCs w:val="12"/>
        </w:rPr>
        <w:t xml:space="preserve"> </w:t>
      </w:r>
      <w:r w:rsidRPr="000C76EB">
        <w:rPr>
          <w:rFonts w:ascii="Arial" w:eastAsiaTheme="minorHAnsi" w:hAnsi="Arial" w:cs="Arial"/>
          <w:color w:val="000000" w:themeColor="text1"/>
          <w:sz w:val="14"/>
          <w:szCs w:val="12"/>
        </w:rPr>
        <w:t>Endast inom kategorin användarvänlighet av offentliga e-tjänster</w:t>
      </w:r>
      <w:r w:rsidR="00AC63AD">
        <w:rPr>
          <w:rFonts w:ascii="Arial" w:eastAsiaTheme="minorHAnsi" w:hAnsi="Arial" w:cs="Arial"/>
          <w:color w:val="000000" w:themeColor="text1"/>
          <w:sz w:val="14"/>
          <w:szCs w:val="12"/>
        </w:rPr>
        <w:t xml:space="preserve"> </w:t>
      </w:r>
      <w:r w:rsidRPr="000C76EB">
        <w:rPr>
          <w:rFonts w:ascii="Arial" w:eastAsiaTheme="minorHAnsi" w:hAnsi="Arial" w:cs="Arial"/>
          <w:color w:val="000000" w:themeColor="text1"/>
          <w:sz w:val="14"/>
          <w:szCs w:val="12"/>
        </w:rPr>
        <w:t>är Sverige fortfarande på samma nivå som Norge</w:t>
      </w:r>
      <w:r w:rsidR="00AC63AD">
        <w:rPr>
          <w:rFonts w:ascii="Arial" w:eastAsiaTheme="minorHAnsi" w:hAnsi="Arial" w:cs="Arial"/>
          <w:color w:val="000000" w:themeColor="text1"/>
          <w:sz w:val="14"/>
          <w:szCs w:val="12"/>
        </w:rPr>
        <w:t>, tillväxten inom området är däremot högre i Norge.</w:t>
      </w:r>
    </w:p>
  </w:footnote>
  <w:footnote w:id="2">
    <w:p w:rsidR="00A44A91" w:rsidRDefault="00A44A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eastAsiaTheme="minorHAnsi" w:hAnsi="Helvetica" w:cs="Helvetica"/>
          <w:color w:val="1C1C1C"/>
          <w:sz w:val="14"/>
          <w:szCs w:val="14"/>
        </w:rPr>
        <w:t>Användare behöver bara</w:t>
      </w:r>
      <w:r w:rsidRPr="00EB2F4A">
        <w:rPr>
          <w:rFonts w:ascii="Helvetica" w:eastAsiaTheme="minorHAnsi" w:hAnsi="Helvetica" w:cs="Helvetica"/>
          <w:color w:val="1C1C1C"/>
          <w:sz w:val="14"/>
          <w:szCs w:val="14"/>
        </w:rPr>
        <w:t xml:space="preserve"> logga in en gång för att </w:t>
      </w:r>
      <w:r>
        <w:rPr>
          <w:rFonts w:ascii="Helvetica" w:eastAsiaTheme="minorHAnsi" w:hAnsi="Helvetica" w:cs="Helvetica"/>
          <w:color w:val="1C1C1C"/>
          <w:sz w:val="14"/>
          <w:szCs w:val="14"/>
        </w:rPr>
        <w:t>få tillgång till</w:t>
      </w:r>
      <w:r w:rsidR="00EB2F4A">
        <w:rPr>
          <w:rFonts w:ascii="Helvetica" w:eastAsiaTheme="minorHAnsi" w:hAnsi="Helvetica" w:cs="Helvetica"/>
          <w:color w:val="1C1C1C"/>
          <w:sz w:val="14"/>
          <w:szCs w:val="14"/>
        </w:rPr>
        <w:t xml:space="preserve"> samtliga</w:t>
      </w:r>
      <w:r>
        <w:rPr>
          <w:rFonts w:ascii="Helvetica" w:eastAsiaTheme="minorHAnsi" w:hAnsi="Helvetica" w:cs="Helvetica"/>
          <w:color w:val="1C1C1C"/>
          <w:sz w:val="14"/>
          <w:szCs w:val="14"/>
        </w:rPr>
        <w:t xml:space="preserve"> </w:t>
      </w:r>
      <w:r w:rsidR="00EB2F4A">
        <w:rPr>
          <w:rFonts w:ascii="Helvetica" w:eastAsiaTheme="minorHAnsi" w:hAnsi="Helvetica" w:cs="Helvetica"/>
          <w:color w:val="1C1C1C"/>
          <w:sz w:val="14"/>
          <w:szCs w:val="14"/>
        </w:rPr>
        <w:t>tjänster</w:t>
      </w:r>
      <w:r w:rsidRPr="00EB2F4A">
        <w:rPr>
          <w:rFonts w:ascii="Helvetica" w:eastAsiaTheme="minorHAnsi" w:hAnsi="Helvetica" w:cs="Helvetica"/>
          <w:color w:val="1C1C1C"/>
          <w:sz w:val="14"/>
          <w:szCs w:val="14"/>
        </w:rPr>
        <w:t>. Fördelen är att man inte behöver hålla reda på flera olika lösenord.</w:t>
      </w:r>
    </w:p>
  </w:footnote>
  <w:footnote w:id="3">
    <w:p w:rsidR="00070CB6" w:rsidRPr="004E5145" w:rsidRDefault="00070CB6" w:rsidP="00EE4F0D">
      <w:pPr>
        <w:pStyle w:val="FootnoteText"/>
        <w:rPr>
          <w:sz w:val="14"/>
          <w:szCs w:val="14"/>
        </w:rPr>
      </w:pPr>
      <w:r w:rsidRPr="004E5145">
        <w:rPr>
          <w:rStyle w:val="FootnoteReference"/>
          <w:rFonts w:ascii="Arial" w:hAnsi="Arial" w:cs="Arial"/>
          <w:sz w:val="14"/>
          <w:szCs w:val="14"/>
        </w:rPr>
        <w:footnoteRef/>
      </w:r>
      <w:r w:rsidRPr="004E5145">
        <w:rPr>
          <w:rFonts w:ascii="Arial" w:hAnsi="Arial" w:cs="Arial"/>
          <w:sz w:val="14"/>
          <w:szCs w:val="14"/>
        </w:rPr>
        <w:t xml:space="preserve"> </w:t>
      </w:r>
      <w:r w:rsidRPr="004E5145">
        <w:rPr>
          <w:rFonts w:ascii="Arial" w:eastAsiaTheme="minorHAnsi" w:hAnsi="Arial" w:cs="Arial"/>
          <w:bCs/>
          <w:color w:val="0E0E0E"/>
          <w:sz w:val="14"/>
          <w:szCs w:val="14"/>
        </w:rPr>
        <w:t>En ökning med 24 procentenheter jämfört med perioden 2012-2013.</w:t>
      </w:r>
    </w:p>
  </w:footnote>
  <w:footnote w:id="4">
    <w:p w:rsidR="00070CB6" w:rsidRPr="004E5145" w:rsidRDefault="00070CB6">
      <w:pPr>
        <w:pStyle w:val="FootnoteText"/>
        <w:rPr>
          <w:sz w:val="14"/>
          <w:szCs w:val="14"/>
        </w:rPr>
      </w:pPr>
      <w:r w:rsidRPr="004E5145">
        <w:rPr>
          <w:rStyle w:val="FootnoteReference"/>
          <w:sz w:val="14"/>
          <w:szCs w:val="14"/>
        </w:rPr>
        <w:footnoteRef/>
      </w:r>
      <w:r w:rsidRPr="004E5145">
        <w:rPr>
          <w:sz w:val="14"/>
          <w:szCs w:val="14"/>
        </w:rPr>
        <w:t xml:space="preserve"> </w:t>
      </w:r>
      <w:r w:rsidRPr="004E5145">
        <w:rPr>
          <w:rFonts w:ascii="Arial" w:hAnsi="Arial" w:cs="Arial"/>
          <w:sz w:val="14"/>
          <w:szCs w:val="14"/>
        </w:rPr>
        <w:t>Gäller för perioden 2014-2015.</w:t>
      </w:r>
      <w:r w:rsidR="0032456B">
        <w:rPr>
          <w:rFonts w:ascii="Arial" w:hAnsi="Arial" w:cs="Arial"/>
          <w:sz w:val="14"/>
          <w:szCs w:val="14"/>
        </w:rPr>
        <w:t xml:space="preserve"> </w:t>
      </w:r>
      <w:r w:rsidR="00187ECF">
        <w:rPr>
          <w:rFonts w:ascii="Arial" w:hAnsi="Arial" w:cs="Arial"/>
          <w:sz w:val="14"/>
          <w:szCs w:val="14"/>
        </w:rPr>
        <w:t>Nordiska och Europeiska siffror är medeltal beräknat på samtliga länder</w:t>
      </w:r>
      <w:r w:rsidR="00E12FB9">
        <w:rPr>
          <w:rFonts w:ascii="Arial" w:hAnsi="Arial" w:cs="Arial"/>
          <w:sz w:val="14"/>
          <w:szCs w:val="14"/>
        </w:rPr>
        <w:t>.</w:t>
      </w:r>
    </w:p>
  </w:footnote>
  <w:footnote w:id="5">
    <w:p w:rsidR="00070CB6" w:rsidRDefault="00070CB6">
      <w:pPr>
        <w:pStyle w:val="FootnoteText"/>
      </w:pPr>
      <w:r w:rsidRPr="004E5145">
        <w:rPr>
          <w:rStyle w:val="FootnoteReference"/>
          <w:sz w:val="14"/>
          <w:szCs w:val="14"/>
        </w:rPr>
        <w:footnoteRef/>
      </w:r>
      <w:r w:rsidRPr="004E5145">
        <w:rPr>
          <w:sz w:val="14"/>
          <w:szCs w:val="14"/>
        </w:rPr>
        <w:t xml:space="preserve"> </w:t>
      </w:r>
      <w:r w:rsidRPr="004E5145">
        <w:rPr>
          <w:rFonts w:ascii="Arial" w:eastAsiaTheme="minorHAnsi" w:hAnsi="Arial" w:cs="Arial"/>
          <w:color w:val="000000" w:themeColor="text1"/>
          <w:sz w:val="14"/>
          <w:szCs w:val="14"/>
        </w:rPr>
        <w:t>Förlora och hitta nytt jobb, starta företag, driva företag, driva en juridisk process, äga och köra bil, studera och flytta.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6" w:rsidRDefault="00070CB6" w:rsidP="002E1768">
    <w:pPr>
      <w:pStyle w:val="Header"/>
      <w:tabs>
        <w:tab w:val="clear" w:pos="4536"/>
        <w:tab w:val="clear" w:pos="9072"/>
        <w:tab w:val="right" w:pos="9000"/>
      </w:tabs>
      <w:rPr>
        <w:noProof/>
        <w:lang w:val="fr-FR" w:eastAsia="fr-FR"/>
      </w:rPr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943610" cy="228600"/>
          <wp:effectExtent l="0" t="0" r="8890" b="0"/>
          <wp:wrapSquare wrapText="bothSides"/>
          <wp:docPr id="1" name="Image 0" descr="Capgem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gemin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B6" w:rsidRDefault="00070CB6" w:rsidP="002E1768">
    <w:pPr>
      <w:pStyle w:val="Header"/>
      <w:tabs>
        <w:tab w:val="clear" w:pos="4536"/>
        <w:tab w:val="clear" w:pos="9072"/>
        <w:tab w:val="right" w:pos="9000"/>
      </w:tabs>
      <w:rPr>
        <w:noProof/>
        <w:lang w:val="fr-FR" w:eastAsia="fr-FR"/>
      </w:rPr>
    </w:pPr>
  </w:p>
  <w:p w:rsidR="00070CB6" w:rsidRDefault="00070CB6" w:rsidP="002E1768">
    <w:pPr>
      <w:pStyle w:val="Header"/>
      <w:tabs>
        <w:tab w:val="clear" w:pos="4536"/>
        <w:tab w:val="clear" w:pos="9072"/>
        <w:tab w:val="right" w:pos="9923"/>
      </w:tabs>
    </w:pPr>
    <w:r>
      <w:tab/>
    </w:r>
  </w:p>
  <w:p w:rsidR="00070CB6" w:rsidRDefault="00070CB6" w:rsidP="002E1768">
    <w:pPr>
      <w:pStyle w:val="Header"/>
      <w:tabs>
        <w:tab w:val="clear" w:pos="4536"/>
        <w:tab w:val="clear" w:pos="9072"/>
        <w:tab w:val="right" w:pos="9923"/>
      </w:tabs>
    </w:pPr>
  </w:p>
  <w:p w:rsidR="00070CB6" w:rsidRDefault="00070CB6" w:rsidP="002E1768">
    <w:pPr>
      <w:pStyle w:val="Header"/>
      <w:tabs>
        <w:tab w:val="clear" w:pos="4536"/>
        <w:tab w:val="clear" w:pos="9072"/>
        <w:tab w:val="right" w:pos="9923"/>
      </w:tabs>
    </w:pPr>
  </w:p>
  <w:p w:rsidR="00070CB6" w:rsidRPr="00CE2EE3" w:rsidRDefault="00070CB6" w:rsidP="002E1768">
    <w:pPr>
      <w:pStyle w:val="Header"/>
      <w:tabs>
        <w:tab w:val="clear" w:pos="4536"/>
        <w:tab w:val="clear" w:pos="9072"/>
        <w:tab w:val="right" w:pos="9923"/>
      </w:tabs>
      <w:rPr>
        <w:sz w:val="36"/>
        <w:szCs w:val="36"/>
      </w:rPr>
    </w:pPr>
    <w:r w:rsidRPr="00CE2EE3">
      <w:rPr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A6398"/>
    <w:multiLevelType w:val="hybridMultilevel"/>
    <w:tmpl w:val="DFF65A06"/>
    <w:lvl w:ilvl="0" w:tplc="E3BAF90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DAB"/>
    <w:multiLevelType w:val="hybridMultilevel"/>
    <w:tmpl w:val="3940C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3AE"/>
    <w:multiLevelType w:val="hybridMultilevel"/>
    <w:tmpl w:val="D19014E8"/>
    <w:lvl w:ilvl="0" w:tplc="D5721646">
      <w:start w:val="2016"/>
      <w:numFmt w:val="bullet"/>
      <w:lvlText w:val="-"/>
      <w:lvlJc w:val="left"/>
      <w:pPr>
        <w:ind w:left="594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">
    <w:nsid w:val="1E893339"/>
    <w:multiLevelType w:val="hybridMultilevel"/>
    <w:tmpl w:val="7ABA971C"/>
    <w:lvl w:ilvl="0" w:tplc="D3ECC66A">
      <w:start w:val="2016"/>
      <w:numFmt w:val="bullet"/>
      <w:lvlText w:val="-"/>
      <w:lvlJc w:val="left"/>
      <w:pPr>
        <w:ind w:left="594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5">
    <w:nsid w:val="260D098B"/>
    <w:multiLevelType w:val="hybridMultilevel"/>
    <w:tmpl w:val="6D9C5C04"/>
    <w:lvl w:ilvl="0" w:tplc="32E28EA2">
      <w:start w:val="2016"/>
      <w:numFmt w:val="bullet"/>
      <w:lvlText w:val="-"/>
      <w:lvlJc w:val="left"/>
      <w:pPr>
        <w:ind w:left="5939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0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699" w:hanging="360"/>
      </w:pPr>
      <w:rPr>
        <w:rFonts w:ascii="Wingdings" w:hAnsi="Wingdings" w:hint="default"/>
      </w:rPr>
    </w:lvl>
  </w:abstractNum>
  <w:abstractNum w:abstractNumId="6">
    <w:nsid w:val="265C5ACD"/>
    <w:multiLevelType w:val="hybridMultilevel"/>
    <w:tmpl w:val="75580C9E"/>
    <w:lvl w:ilvl="0" w:tplc="433E1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0972"/>
    <w:multiLevelType w:val="hybridMultilevel"/>
    <w:tmpl w:val="3614FAA4"/>
    <w:lvl w:ilvl="0" w:tplc="67049C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E5BE3"/>
    <w:multiLevelType w:val="hybridMultilevel"/>
    <w:tmpl w:val="E4367128"/>
    <w:lvl w:ilvl="0" w:tplc="3C804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2B6"/>
    <w:multiLevelType w:val="hybridMultilevel"/>
    <w:tmpl w:val="F9B65CB6"/>
    <w:lvl w:ilvl="0" w:tplc="9F6A2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64F0"/>
    <w:multiLevelType w:val="hybridMultilevel"/>
    <w:tmpl w:val="46D24F2C"/>
    <w:lvl w:ilvl="0" w:tplc="0E70234A">
      <w:start w:val="2016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317C268C"/>
    <w:multiLevelType w:val="hybridMultilevel"/>
    <w:tmpl w:val="1250F8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3831"/>
    <w:multiLevelType w:val="hybridMultilevel"/>
    <w:tmpl w:val="D728D74C"/>
    <w:lvl w:ilvl="0" w:tplc="99D2A1D4">
      <w:numFmt w:val="bullet"/>
      <w:lvlText w:val="-"/>
      <w:lvlJc w:val="left"/>
      <w:pPr>
        <w:ind w:left="594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3">
    <w:nsid w:val="56070A22"/>
    <w:multiLevelType w:val="hybridMultilevel"/>
    <w:tmpl w:val="2020AFE0"/>
    <w:lvl w:ilvl="0" w:tplc="AAE819A4">
      <w:numFmt w:val="bullet"/>
      <w:lvlText w:val="-"/>
      <w:lvlJc w:val="left"/>
      <w:pPr>
        <w:ind w:left="1665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DA5500F"/>
    <w:multiLevelType w:val="hybridMultilevel"/>
    <w:tmpl w:val="754E9EEA"/>
    <w:lvl w:ilvl="0" w:tplc="73D05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BAD"/>
    <w:multiLevelType w:val="hybridMultilevel"/>
    <w:tmpl w:val="ADFC28D2"/>
    <w:lvl w:ilvl="0" w:tplc="B72A72C6">
      <w:start w:val="2016"/>
      <w:numFmt w:val="bullet"/>
      <w:lvlText w:val="-"/>
      <w:lvlJc w:val="left"/>
      <w:pPr>
        <w:ind w:left="5940" w:hanging="360"/>
      </w:pPr>
      <w:rPr>
        <w:rFonts w:ascii="Arial" w:eastAsiaTheme="minorHAnsi" w:hAnsi="Arial" w:cs="Aria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1594"/>
    <w:rsid w:val="00001D75"/>
    <w:rsid w:val="0000215B"/>
    <w:rsid w:val="00002E75"/>
    <w:rsid w:val="00003994"/>
    <w:rsid w:val="00004392"/>
    <w:rsid w:val="00004842"/>
    <w:rsid w:val="0001010A"/>
    <w:rsid w:val="00010807"/>
    <w:rsid w:val="000130CF"/>
    <w:rsid w:val="00016147"/>
    <w:rsid w:val="00017730"/>
    <w:rsid w:val="000200CE"/>
    <w:rsid w:val="00021263"/>
    <w:rsid w:val="000226C0"/>
    <w:rsid w:val="00025E32"/>
    <w:rsid w:val="00026A8A"/>
    <w:rsid w:val="000273B2"/>
    <w:rsid w:val="00027C2F"/>
    <w:rsid w:val="00030046"/>
    <w:rsid w:val="000306C9"/>
    <w:rsid w:val="00034A72"/>
    <w:rsid w:val="000366E1"/>
    <w:rsid w:val="00040B60"/>
    <w:rsid w:val="00041554"/>
    <w:rsid w:val="00042D5C"/>
    <w:rsid w:val="000459E7"/>
    <w:rsid w:val="00045DB7"/>
    <w:rsid w:val="00046B4E"/>
    <w:rsid w:val="00047408"/>
    <w:rsid w:val="00055AF3"/>
    <w:rsid w:val="00057165"/>
    <w:rsid w:val="00057608"/>
    <w:rsid w:val="00061192"/>
    <w:rsid w:val="00062A40"/>
    <w:rsid w:val="00062CF0"/>
    <w:rsid w:val="00063592"/>
    <w:rsid w:val="00066FA4"/>
    <w:rsid w:val="000709A9"/>
    <w:rsid w:val="00070CB6"/>
    <w:rsid w:val="00073973"/>
    <w:rsid w:val="000743BC"/>
    <w:rsid w:val="000744CE"/>
    <w:rsid w:val="0007463D"/>
    <w:rsid w:val="00075763"/>
    <w:rsid w:val="00076719"/>
    <w:rsid w:val="00076CEF"/>
    <w:rsid w:val="00077E37"/>
    <w:rsid w:val="00081A6A"/>
    <w:rsid w:val="0008538D"/>
    <w:rsid w:val="00086E14"/>
    <w:rsid w:val="00090A40"/>
    <w:rsid w:val="000934AA"/>
    <w:rsid w:val="00096C49"/>
    <w:rsid w:val="000970A3"/>
    <w:rsid w:val="000A0C0C"/>
    <w:rsid w:val="000A10CF"/>
    <w:rsid w:val="000A13BD"/>
    <w:rsid w:val="000A1B83"/>
    <w:rsid w:val="000A1CC3"/>
    <w:rsid w:val="000A227F"/>
    <w:rsid w:val="000A5B8D"/>
    <w:rsid w:val="000A63A3"/>
    <w:rsid w:val="000A659B"/>
    <w:rsid w:val="000A7C9D"/>
    <w:rsid w:val="000B13BE"/>
    <w:rsid w:val="000B2BC0"/>
    <w:rsid w:val="000B3B80"/>
    <w:rsid w:val="000B7A3A"/>
    <w:rsid w:val="000C1CA0"/>
    <w:rsid w:val="000C22A4"/>
    <w:rsid w:val="000C2624"/>
    <w:rsid w:val="000C38B5"/>
    <w:rsid w:val="000C49FC"/>
    <w:rsid w:val="000C4B2B"/>
    <w:rsid w:val="000C5F5F"/>
    <w:rsid w:val="000C609D"/>
    <w:rsid w:val="000C76EB"/>
    <w:rsid w:val="000D1558"/>
    <w:rsid w:val="000D2E7B"/>
    <w:rsid w:val="000D5AE5"/>
    <w:rsid w:val="000D67CC"/>
    <w:rsid w:val="000E03DD"/>
    <w:rsid w:val="000E2FB7"/>
    <w:rsid w:val="000E5C0B"/>
    <w:rsid w:val="000E71EB"/>
    <w:rsid w:val="000F00AB"/>
    <w:rsid w:val="000F1678"/>
    <w:rsid w:val="000F5483"/>
    <w:rsid w:val="000F5A01"/>
    <w:rsid w:val="000F6183"/>
    <w:rsid w:val="000F7072"/>
    <w:rsid w:val="000F7089"/>
    <w:rsid w:val="000F72F0"/>
    <w:rsid w:val="000F733E"/>
    <w:rsid w:val="00101C5B"/>
    <w:rsid w:val="0010254F"/>
    <w:rsid w:val="00105CDD"/>
    <w:rsid w:val="0010695D"/>
    <w:rsid w:val="0011001B"/>
    <w:rsid w:val="00111207"/>
    <w:rsid w:val="00112122"/>
    <w:rsid w:val="0011236D"/>
    <w:rsid w:val="0012051F"/>
    <w:rsid w:val="00123F43"/>
    <w:rsid w:val="00124440"/>
    <w:rsid w:val="0012594B"/>
    <w:rsid w:val="00127E57"/>
    <w:rsid w:val="00130E36"/>
    <w:rsid w:val="00132E49"/>
    <w:rsid w:val="001336FB"/>
    <w:rsid w:val="00133924"/>
    <w:rsid w:val="0013446F"/>
    <w:rsid w:val="0013793A"/>
    <w:rsid w:val="00137D29"/>
    <w:rsid w:val="00137FBC"/>
    <w:rsid w:val="001406C3"/>
    <w:rsid w:val="00142E54"/>
    <w:rsid w:val="00145E32"/>
    <w:rsid w:val="001469F4"/>
    <w:rsid w:val="0015111E"/>
    <w:rsid w:val="00152818"/>
    <w:rsid w:val="0015366F"/>
    <w:rsid w:val="001543D9"/>
    <w:rsid w:val="0015497D"/>
    <w:rsid w:val="00154DF5"/>
    <w:rsid w:val="00160938"/>
    <w:rsid w:val="00160EA1"/>
    <w:rsid w:val="00161288"/>
    <w:rsid w:val="00162DEB"/>
    <w:rsid w:val="00166207"/>
    <w:rsid w:val="00167226"/>
    <w:rsid w:val="00172838"/>
    <w:rsid w:val="00173012"/>
    <w:rsid w:val="001731A5"/>
    <w:rsid w:val="00174AA6"/>
    <w:rsid w:val="00174B97"/>
    <w:rsid w:val="00176380"/>
    <w:rsid w:val="00176E73"/>
    <w:rsid w:val="00180904"/>
    <w:rsid w:val="00181480"/>
    <w:rsid w:val="001849F8"/>
    <w:rsid w:val="00185525"/>
    <w:rsid w:val="00186BBC"/>
    <w:rsid w:val="00187CE0"/>
    <w:rsid w:val="00187ECF"/>
    <w:rsid w:val="0019071C"/>
    <w:rsid w:val="00192C4A"/>
    <w:rsid w:val="00192EA2"/>
    <w:rsid w:val="00193A6A"/>
    <w:rsid w:val="00193D41"/>
    <w:rsid w:val="001A0AC1"/>
    <w:rsid w:val="001A0B95"/>
    <w:rsid w:val="001A34AF"/>
    <w:rsid w:val="001A35DF"/>
    <w:rsid w:val="001A3D59"/>
    <w:rsid w:val="001A4CF4"/>
    <w:rsid w:val="001A5188"/>
    <w:rsid w:val="001A52D9"/>
    <w:rsid w:val="001A55BB"/>
    <w:rsid w:val="001A7550"/>
    <w:rsid w:val="001A7B45"/>
    <w:rsid w:val="001A7C2C"/>
    <w:rsid w:val="001A7FB7"/>
    <w:rsid w:val="001B1DFC"/>
    <w:rsid w:val="001B2C6E"/>
    <w:rsid w:val="001B448E"/>
    <w:rsid w:val="001B5E79"/>
    <w:rsid w:val="001B5F95"/>
    <w:rsid w:val="001B6A71"/>
    <w:rsid w:val="001B7909"/>
    <w:rsid w:val="001C1C37"/>
    <w:rsid w:val="001C3840"/>
    <w:rsid w:val="001C603E"/>
    <w:rsid w:val="001C787F"/>
    <w:rsid w:val="001D05F0"/>
    <w:rsid w:val="001D0D58"/>
    <w:rsid w:val="001D2650"/>
    <w:rsid w:val="001D27BD"/>
    <w:rsid w:val="001D36D7"/>
    <w:rsid w:val="001D495F"/>
    <w:rsid w:val="001D7844"/>
    <w:rsid w:val="001E01EC"/>
    <w:rsid w:val="001E2C0D"/>
    <w:rsid w:val="001E3894"/>
    <w:rsid w:val="001E47AA"/>
    <w:rsid w:val="001E7CC0"/>
    <w:rsid w:val="001F3B7F"/>
    <w:rsid w:val="001F7CB6"/>
    <w:rsid w:val="00201C22"/>
    <w:rsid w:val="002040BA"/>
    <w:rsid w:val="0020526C"/>
    <w:rsid w:val="00205BAC"/>
    <w:rsid w:val="00206977"/>
    <w:rsid w:val="00206AEB"/>
    <w:rsid w:val="00210448"/>
    <w:rsid w:val="0021294F"/>
    <w:rsid w:val="00213C93"/>
    <w:rsid w:val="0021413B"/>
    <w:rsid w:val="00215BBE"/>
    <w:rsid w:val="002201BB"/>
    <w:rsid w:val="00225A7F"/>
    <w:rsid w:val="00227C9B"/>
    <w:rsid w:val="002302C8"/>
    <w:rsid w:val="00233831"/>
    <w:rsid w:val="00235D07"/>
    <w:rsid w:val="00236411"/>
    <w:rsid w:val="00236897"/>
    <w:rsid w:val="00242662"/>
    <w:rsid w:val="00245FD4"/>
    <w:rsid w:val="002468DF"/>
    <w:rsid w:val="00246C1C"/>
    <w:rsid w:val="002477C2"/>
    <w:rsid w:val="00254A3B"/>
    <w:rsid w:val="002550EE"/>
    <w:rsid w:val="0025530A"/>
    <w:rsid w:val="002601B1"/>
    <w:rsid w:val="002639A6"/>
    <w:rsid w:val="00265E97"/>
    <w:rsid w:val="002734B6"/>
    <w:rsid w:val="00273E4F"/>
    <w:rsid w:val="00274731"/>
    <w:rsid w:val="002754C6"/>
    <w:rsid w:val="00277867"/>
    <w:rsid w:val="00280C3A"/>
    <w:rsid w:val="00281374"/>
    <w:rsid w:val="00283338"/>
    <w:rsid w:val="0028390E"/>
    <w:rsid w:val="00283BD1"/>
    <w:rsid w:val="00284EF5"/>
    <w:rsid w:val="0028573F"/>
    <w:rsid w:val="0028599C"/>
    <w:rsid w:val="00286B9E"/>
    <w:rsid w:val="00293B41"/>
    <w:rsid w:val="00294C3E"/>
    <w:rsid w:val="00295AB3"/>
    <w:rsid w:val="00295BFA"/>
    <w:rsid w:val="00295E9D"/>
    <w:rsid w:val="002A040A"/>
    <w:rsid w:val="002A0A3E"/>
    <w:rsid w:val="002A46DF"/>
    <w:rsid w:val="002B39FC"/>
    <w:rsid w:val="002B3AC7"/>
    <w:rsid w:val="002B3B4D"/>
    <w:rsid w:val="002B463A"/>
    <w:rsid w:val="002B4942"/>
    <w:rsid w:val="002B4E51"/>
    <w:rsid w:val="002B6C18"/>
    <w:rsid w:val="002B7F0F"/>
    <w:rsid w:val="002C0B31"/>
    <w:rsid w:val="002C0FBF"/>
    <w:rsid w:val="002C1652"/>
    <w:rsid w:val="002C182F"/>
    <w:rsid w:val="002C1A6B"/>
    <w:rsid w:val="002C6C61"/>
    <w:rsid w:val="002C7D01"/>
    <w:rsid w:val="002D120C"/>
    <w:rsid w:val="002D166B"/>
    <w:rsid w:val="002D4DDB"/>
    <w:rsid w:val="002D58E2"/>
    <w:rsid w:val="002D6522"/>
    <w:rsid w:val="002D75C1"/>
    <w:rsid w:val="002E1768"/>
    <w:rsid w:val="002E290A"/>
    <w:rsid w:val="002E4873"/>
    <w:rsid w:val="002F18AE"/>
    <w:rsid w:val="002F2C5C"/>
    <w:rsid w:val="003009F1"/>
    <w:rsid w:val="00300DC1"/>
    <w:rsid w:val="0030498E"/>
    <w:rsid w:val="0030651D"/>
    <w:rsid w:val="00307530"/>
    <w:rsid w:val="00312D94"/>
    <w:rsid w:val="003147EF"/>
    <w:rsid w:val="00321B34"/>
    <w:rsid w:val="0032456B"/>
    <w:rsid w:val="003256AF"/>
    <w:rsid w:val="00330B6E"/>
    <w:rsid w:val="003318E1"/>
    <w:rsid w:val="00331CF0"/>
    <w:rsid w:val="00332EFC"/>
    <w:rsid w:val="003338A3"/>
    <w:rsid w:val="00333AD3"/>
    <w:rsid w:val="0033754C"/>
    <w:rsid w:val="003448BF"/>
    <w:rsid w:val="00344EE1"/>
    <w:rsid w:val="00351132"/>
    <w:rsid w:val="0035125F"/>
    <w:rsid w:val="0035141F"/>
    <w:rsid w:val="003528E0"/>
    <w:rsid w:val="00354A9A"/>
    <w:rsid w:val="00357595"/>
    <w:rsid w:val="00361F97"/>
    <w:rsid w:val="00361FA5"/>
    <w:rsid w:val="003631F4"/>
    <w:rsid w:val="00363B85"/>
    <w:rsid w:val="00363C11"/>
    <w:rsid w:val="00365DEF"/>
    <w:rsid w:val="00366016"/>
    <w:rsid w:val="00370E7B"/>
    <w:rsid w:val="00373192"/>
    <w:rsid w:val="00373277"/>
    <w:rsid w:val="00373669"/>
    <w:rsid w:val="003749C0"/>
    <w:rsid w:val="00382C1F"/>
    <w:rsid w:val="003842A0"/>
    <w:rsid w:val="00384A01"/>
    <w:rsid w:val="00384A72"/>
    <w:rsid w:val="00385760"/>
    <w:rsid w:val="003870B7"/>
    <w:rsid w:val="0038788B"/>
    <w:rsid w:val="00391068"/>
    <w:rsid w:val="003914C1"/>
    <w:rsid w:val="00393206"/>
    <w:rsid w:val="00393BCD"/>
    <w:rsid w:val="00394560"/>
    <w:rsid w:val="00394913"/>
    <w:rsid w:val="00395AB0"/>
    <w:rsid w:val="00396299"/>
    <w:rsid w:val="003A1E9F"/>
    <w:rsid w:val="003A37B4"/>
    <w:rsid w:val="003A3C65"/>
    <w:rsid w:val="003A504B"/>
    <w:rsid w:val="003A52D5"/>
    <w:rsid w:val="003A5E3F"/>
    <w:rsid w:val="003A6A0C"/>
    <w:rsid w:val="003A6C48"/>
    <w:rsid w:val="003B07D1"/>
    <w:rsid w:val="003B18F2"/>
    <w:rsid w:val="003B2B5D"/>
    <w:rsid w:val="003B4739"/>
    <w:rsid w:val="003B5A3D"/>
    <w:rsid w:val="003B6C79"/>
    <w:rsid w:val="003C1ED5"/>
    <w:rsid w:val="003C1F7D"/>
    <w:rsid w:val="003C421B"/>
    <w:rsid w:val="003C50E1"/>
    <w:rsid w:val="003C6E20"/>
    <w:rsid w:val="003D0050"/>
    <w:rsid w:val="003D0622"/>
    <w:rsid w:val="003D080F"/>
    <w:rsid w:val="003D1E86"/>
    <w:rsid w:val="003D3CB7"/>
    <w:rsid w:val="003D44DD"/>
    <w:rsid w:val="003D4E3F"/>
    <w:rsid w:val="003E1594"/>
    <w:rsid w:val="003E1FD2"/>
    <w:rsid w:val="003E568F"/>
    <w:rsid w:val="003F1066"/>
    <w:rsid w:val="003F193D"/>
    <w:rsid w:val="003F2862"/>
    <w:rsid w:val="003F3D27"/>
    <w:rsid w:val="003F4FC3"/>
    <w:rsid w:val="003F5468"/>
    <w:rsid w:val="003F613B"/>
    <w:rsid w:val="003F6C6F"/>
    <w:rsid w:val="003F6E7F"/>
    <w:rsid w:val="003F7A96"/>
    <w:rsid w:val="003F7FB4"/>
    <w:rsid w:val="00404A1C"/>
    <w:rsid w:val="00412E96"/>
    <w:rsid w:val="0041431A"/>
    <w:rsid w:val="00415B62"/>
    <w:rsid w:val="00417FEE"/>
    <w:rsid w:val="00422733"/>
    <w:rsid w:val="004233B5"/>
    <w:rsid w:val="00425216"/>
    <w:rsid w:val="00425966"/>
    <w:rsid w:val="004260CB"/>
    <w:rsid w:val="00426E38"/>
    <w:rsid w:val="00434415"/>
    <w:rsid w:val="00436D78"/>
    <w:rsid w:val="0044049F"/>
    <w:rsid w:val="00441317"/>
    <w:rsid w:val="00442DFE"/>
    <w:rsid w:val="00447845"/>
    <w:rsid w:val="004504CD"/>
    <w:rsid w:val="0045059C"/>
    <w:rsid w:val="004506E8"/>
    <w:rsid w:val="0045229F"/>
    <w:rsid w:val="0045682A"/>
    <w:rsid w:val="00456DE4"/>
    <w:rsid w:val="00456EE0"/>
    <w:rsid w:val="00460615"/>
    <w:rsid w:val="00460A57"/>
    <w:rsid w:val="00462549"/>
    <w:rsid w:val="004632EC"/>
    <w:rsid w:val="00466F03"/>
    <w:rsid w:val="00467068"/>
    <w:rsid w:val="00467417"/>
    <w:rsid w:val="004677CC"/>
    <w:rsid w:val="00467D99"/>
    <w:rsid w:val="0047126F"/>
    <w:rsid w:val="004716E4"/>
    <w:rsid w:val="004760AC"/>
    <w:rsid w:val="004766A1"/>
    <w:rsid w:val="00480DC1"/>
    <w:rsid w:val="0048424E"/>
    <w:rsid w:val="004851F4"/>
    <w:rsid w:val="004866B1"/>
    <w:rsid w:val="00490862"/>
    <w:rsid w:val="00490C87"/>
    <w:rsid w:val="00493624"/>
    <w:rsid w:val="00494255"/>
    <w:rsid w:val="004969D9"/>
    <w:rsid w:val="00497D44"/>
    <w:rsid w:val="004A0B70"/>
    <w:rsid w:val="004A114E"/>
    <w:rsid w:val="004A369F"/>
    <w:rsid w:val="004A40BE"/>
    <w:rsid w:val="004A4A33"/>
    <w:rsid w:val="004A73AC"/>
    <w:rsid w:val="004B07E0"/>
    <w:rsid w:val="004B07EB"/>
    <w:rsid w:val="004B0874"/>
    <w:rsid w:val="004B182D"/>
    <w:rsid w:val="004B1FB7"/>
    <w:rsid w:val="004B4A1E"/>
    <w:rsid w:val="004B4DB9"/>
    <w:rsid w:val="004B5C32"/>
    <w:rsid w:val="004B61D1"/>
    <w:rsid w:val="004B65D2"/>
    <w:rsid w:val="004B708F"/>
    <w:rsid w:val="004C013F"/>
    <w:rsid w:val="004C133D"/>
    <w:rsid w:val="004C5C72"/>
    <w:rsid w:val="004C5CF9"/>
    <w:rsid w:val="004D0327"/>
    <w:rsid w:val="004D11D3"/>
    <w:rsid w:val="004D4CED"/>
    <w:rsid w:val="004D78CB"/>
    <w:rsid w:val="004E0259"/>
    <w:rsid w:val="004E2373"/>
    <w:rsid w:val="004E2B01"/>
    <w:rsid w:val="004E2E48"/>
    <w:rsid w:val="004E5145"/>
    <w:rsid w:val="004F20FA"/>
    <w:rsid w:val="004F312A"/>
    <w:rsid w:val="004F42DD"/>
    <w:rsid w:val="004F57C1"/>
    <w:rsid w:val="004F6317"/>
    <w:rsid w:val="004F6533"/>
    <w:rsid w:val="004F7936"/>
    <w:rsid w:val="004F7D42"/>
    <w:rsid w:val="00500C95"/>
    <w:rsid w:val="00510D6A"/>
    <w:rsid w:val="0051267A"/>
    <w:rsid w:val="00515461"/>
    <w:rsid w:val="005165C3"/>
    <w:rsid w:val="00516AE0"/>
    <w:rsid w:val="00517448"/>
    <w:rsid w:val="005206F8"/>
    <w:rsid w:val="00520A59"/>
    <w:rsid w:val="00521346"/>
    <w:rsid w:val="0052175D"/>
    <w:rsid w:val="00522924"/>
    <w:rsid w:val="00522E0E"/>
    <w:rsid w:val="00523038"/>
    <w:rsid w:val="00524B87"/>
    <w:rsid w:val="00526E61"/>
    <w:rsid w:val="005306DC"/>
    <w:rsid w:val="00532AAA"/>
    <w:rsid w:val="00533FB0"/>
    <w:rsid w:val="00536B9E"/>
    <w:rsid w:val="00537B26"/>
    <w:rsid w:val="005404DF"/>
    <w:rsid w:val="00542E94"/>
    <w:rsid w:val="00542F61"/>
    <w:rsid w:val="00543A2C"/>
    <w:rsid w:val="00543F5B"/>
    <w:rsid w:val="005505EB"/>
    <w:rsid w:val="005517C8"/>
    <w:rsid w:val="005518F2"/>
    <w:rsid w:val="00552891"/>
    <w:rsid w:val="005534DB"/>
    <w:rsid w:val="00553DA4"/>
    <w:rsid w:val="00553E1B"/>
    <w:rsid w:val="00554503"/>
    <w:rsid w:val="00554A8A"/>
    <w:rsid w:val="00557F99"/>
    <w:rsid w:val="005600F0"/>
    <w:rsid w:val="00560700"/>
    <w:rsid w:val="00560C3C"/>
    <w:rsid w:val="005620A7"/>
    <w:rsid w:val="00563F6B"/>
    <w:rsid w:val="00564386"/>
    <w:rsid w:val="00564A32"/>
    <w:rsid w:val="00564EBB"/>
    <w:rsid w:val="005659C6"/>
    <w:rsid w:val="00566AFF"/>
    <w:rsid w:val="00566F29"/>
    <w:rsid w:val="00571E8F"/>
    <w:rsid w:val="0057250F"/>
    <w:rsid w:val="00574BDB"/>
    <w:rsid w:val="00576FC2"/>
    <w:rsid w:val="00581660"/>
    <w:rsid w:val="00581D63"/>
    <w:rsid w:val="0058658B"/>
    <w:rsid w:val="00592329"/>
    <w:rsid w:val="005946C9"/>
    <w:rsid w:val="005946CD"/>
    <w:rsid w:val="0059571E"/>
    <w:rsid w:val="00595BDE"/>
    <w:rsid w:val="0059663C"/>
    <w:rsid w:val="00596E3B"/>
    <w:rsid w:val="0059751E"/>
    <w:rsid w:val="005A14CE"/>
    <w:rsid w:val="005A2168"/>
    <w:rsid w:val="005A41FA"/>
    <w:rsid w:val="005A6217"/>
    <w:rsid w:val="005A647B"/>
    <w:rsid w:val="005A65D2"/>
    <w:rsid w:val="005A7F4B"/>
    <w:rsid w:val="005B441D"/>
    <w:rsid w:val="005B6EA6"/>
    <w:rsid w:val="005C1934"/>
    <w:rsid w:val="005C267F"/>
    <w:rsid w:val="005C31C2"/>
    <w:rsid w:val="005C4099"/>
    <w:rsid w:val="005C50E7"/>
    <w:rsid w:val="005C5B7C"/>
    <w:rsid w:val="005C6A65"/>
    <w:rsid w:val="005D0152"/>
    <w:rsid w:val="005D1A38"/>
    <w:rsid w:val="005D52E5"/>
    <w:rsid w:val="005D5B27"/>
    <w:rsid w:val="005D6BFC"/>
    <w:rsid w:val="005D6D1B"/>
    <w:rsid w:val="005E08B7"/>
    <w:rsid w:val="005E09EE"/>
    <w:rsid w:val="005E0AA4"/>
    <w:rsid w:val="005E12DC"/>
    <w:rsid w:val="005E21FC"/>
    <w:rsid w:val="005E29F3"/>
    <w:rsid w:val="005E5F12"/>
    <w:rsid w:val="005E674B"/>
    <w:rsid w:val="005E68E5"/>
    <w:rsid w:val="005E6D87"/>
    <w:rsid w:val="005E6EE0"/>
    <w:rsid w:val="005F0F47"/>
    <w:rsid w:val="005F1F56"/>
    <w:rsid w:val="005F2469"/>
    <w:rsid w:val="005F3A1E"/>
    <w:rsid w:val="005F424F"/>
    <w:rsid w:val="005F6CE9"/>
    <w:rsid w:val="005F7AB1"/>
    <w:rsid w:val="005F7B59"/>
    <w:rsid w:val="00600386"/>
    <w:rsid w:val="006009AB"/>
    <w:rsid w:val="0060135B"/>
    <w:rsid w:val="006024B1"/>
    <w:rsid w:val="00611CCC"/>
    <w:rsid w:val="00615F53"/>
    <w:rsid w:val="006209BD"/>
    <w:rsid w:val="0062286B"/>
    <w:rsid w:val="00623DF8"/>
    <w:rsid w:val="00624ADB"/>
    <w:rsid w:val="006258F2"/>
    <w:rsid w:val="00630A65"/>
    <w:rsid w:val="00630B2B"/>
    <w:rsid w:val="00643A17"/>
    <w:rsid w:val="00644F5D"/>
    <w:rsid w:val="00645F64"/>
    <w:rsid w:val="00651CA6"/>
    <w:rsid w:val="00653BF1"/>
    <w:rsid w:val="00654A04"/>
    <w:rsid w:val="006552F7"/>
    <w:rsid w:val="00660676"/>
    <w:rsid w:val="0066385D"/>
    <w:rsid w:val="00663931"/>
    <w:rsid w:val="00664A81"/>
    <w:rsid w:val="0066580B"/>
    <w:rsid w:val="006703D7"/>
    <w:rsid w:val="00672A75"/>
    <w:rsid w:val="00674C4C"/>
    <w:rsid w:val="00675273"/>
    <w:rsid w:val="00676DA0"/>
    <w:rsid w:val="0068046A"/>
    <w:rsid w:val="006808C1"/>
    <w:rsid w:val="00681040"/>
    <w:rsid w:val="006810A6"/>
    <w:rsid w:val="006819E5"/>
    <w:rsid w:val="00682E0F"/>
    <w:rsid w:val="00685930"/>
    <w:rsid w:val="00686E98"/>
    <w:rsid w:val="00687BAB"/>
    <w:rsid w:val="00690D2F"/>
    <w:rsid w:val="00690FD2"/>
    <w:rsid w:val="00691604"/>
    <w:rsid w:val="00693E73"/>
    <w:rsid w:val="00694A73"/>
    <w:rsid w:val="00695CDC"/>
    <w:rsid w:val="00695F61"/>
    <w:rsid w:val="006967B8"/>
    <w:rsid w:val="00696BEA"/>
    <w:rsid w:val="006A1543"/>
    <w:rsid w:val="006A5905"/>
    <w:rsid w:val="006B07EB"/>
    <w:rsid w:val="006B0E71"/>
    <w:rsid w:val="006B2920"/>
    <w:rsid w:val="006B48B0"/>
    <w:rsid w:val="006B7171"/>
    <w:rsid w:val="006B7411"/>
    <w:rsid w:val="006C0488"/>
    <w:rsid w:val="006C05AC"/>
    <w:rsid w:val="006C1314"/>
    <w:rsid w:val="006C15E6"/>
    <w:rsid w:val="006C626A"/>
    <w:rsid w:val="006C6A00"/>
    <w:rsid w:val="006C6D3C"/>
    <w:rsid w:val="006C799F"/>
    <w:rsid w:val="006D11C4"/>
    <w:rsid w:val="006D1CAE"/>
    <w:rsid w:val="006D4238"/>
    <w:rsid w:val="006E3CD8"/>
    <w:rsid w:val="006E47E3"/>
    <w:rsid w:val="006E4E5C"/>
    <w:rsid w:val="006E769C"/>
    <w:rsid w:val="006F0AB7"/>
    <w:rsid w:val="006F2ACA"/>
    <w:rsid w:val="006F581B"/>
    <w:rsid w:val="00706714"/>
    <w:rsid w:val="00706A1C"/>
    <w:rsid w:val="007114FA"/>
    <w:rsid w:val="0071308E"/>
    <w:rsid w:val="007137D9"/>
    <w:rsid w:val="00713BBE"/>
    <w:rsid w:val="00716877"/>
    <w:rsid w:val="00716CD7"/>
    <w:rsid w:val="0072022E"/>
    <w:rsid w:val="00721815"/>
    <w:rsid w:val="0072279E"/>
    <w:rsid w:val="00723F82"/>
    <w:rsid w:val="00724B85"/>
    <w:rsid w:val="00725B7A"/>
    <w:rsid w:val="00727551"/>
    <w:rsid w:val="0073095D"/>
    <w:rsid w:val="00730CF9"/>
    <w:rsid w:val="0073221B"/>
    <w:rsid w:val="00734698"/>
    <w:rsid w:val="00735233"/>
    <w:rsid w:val="0073754B"/>
    <w:rsid w:val="0073761E"/>
    <w:rsid w:val="0074067C"/>
    <w:rsid w:val="00741033"/>
    <w:rsid w:val="0074106F"/>
    <w:rsid w:val="007424CC"/>
    <w:rsid w:val="007433F3"/>
    <w:rsid w:val="007446EF"/>
    <w:rsid w:val="00744F87"/>
    <w:rsid w:val="00746BE6"/>
    <w:rsid w:val="00747D9D"/>
    <w:rsid w:val="007550CF"/>
    <w:rsid w:val="00760C67"/>
    <w:rsid w:val="00760C8B"/>
    <w:rsid w:val="00761133"/>
    <w:rsid w:val="007615DE"/>
    <w:rsid w:val="0076357D"/>
    <w:rsid w:val="00763D3A"/>
    <w:rsid w:val="007644DA"/>
    <w:rsid w:val="00765EA2"/>
    <w:rsid w:val="007677CC"/>
    <w:rsid w:val="00767CDB"/>
    <w:rsid w:val="007712FA"/>
    <w:rsid w:val="00772171"/>
    <w:rsid w:val="007732F4"/>
    <w:rsid w:val="007745D2"/>
    <w:rsid w:val="007752BB"/>
    <w:rsid w:val="0077589E"/>
    <w:rsid w:val="00776D66"/>
    <w:rsid w:val="00777687"/>
    <w:rsid w:val="007812AF"/>
    <w:rsid w:val="00781BA5"/>
    <w:rsid w:val="007831FF"/>
    <w:rsid w:val="0078364A"/>
    <w:rsid w:val="0078481E"/>
    <w:rsid w:val="00786CFB"/>
    <w:rsid w:val="00787532"/>
    <w:rsid w:val="00787BB1"/>
    <w:rsid w:val="0079047E"/>
    <w:rsid w:val="00791BDC"/>
    <w:rsid w:val="00792E2A"/>
    <w:rsid w:val="007948A6"/>
    <w:rsid w:val="00794A11"/>
    <w:rsid w:val="00795763"/>
    <w:rsid w:val="0079576C"/>
    <w:rsid w:val="007960B4"/>
    <w:rsid w:val="00796F0F"/>
    <w:rsid w:val="0079791A"/>
    <w:rsid w:val="007A04E0"/>
    <w:rsid w:val="007A09A0"/>
    <w:rsid w:val="007A1007"/>
    <w:rsid w:val="007A1C27"/>
    <w:rsid w:val="007A2250"/>
    <w:rsid w:val="007B1D67"/>
    <w:rsid w:val="007B3BDE"/>
    <w:rsid w:val="007B3C3F"/>
    <w:rsid w:val="007B5971"/>
    <w:rsid w:val="007C0333"/>
    <w:rsid w:val="007C3C01"/>
    <w:rsid w:val="007C54A9"/>
    <w:rsid w:val="007C7FF5"/>
    <w:rsid w:val="007D1826"/>
    <w:rsid w:val="007D202D"/>
    <w:rsid w:val="007D350B"/>
    <w:rsid w:val="007D395A"/>
    <w:rsid w:val="007D3995"/>
    <w:rsid w:val="007D65DA"/>
    <w:rsid w:val="007D7130"/>
    <w:rsid w:val="007D72DC"/>
    <w:rsid w:val="007E1003"/>
    <w:rsid w:val="007E1AD4"/>
    <w:rsid w:val="007E1F54"/>
    <w:rsid w:val="007E2A0F"/>
    <w:rsid w:val="007E3705"/>
    <w:rsid w:val="007E53F5"/>
    <w:rsid w:val="007E5FBB"/>
    <w:rsid w:val="007E675B"/>
    <w:rsid w:val="007E766D"/>
    <w:rsid w:val="007F0B7A"/>
    <w:rsid w:val="007F3468"/>
    <w:rsid w:val="0080069E"/>
    <w:rsid w:val="00800890"/>
    <w:rsid w:val="008010A5"/>
    <w:rsid w:val="0080146A"/>
    <w:rsid w:val="00804DF7"/>
    <w:rsid w:val="00805A34"/>
    <w:rsid w:val="0080622F"/>
    <w:rsid w:val="00806C6C"/>
    <w:rsid w:val="00806F0C"/>
    <w:rsid w:val="00810DD6"/>
    <w:rsid w:val="00813A6A"/>
    <w:rsid w:val="0081591D"/>
    <w:rsid w:val="00815B8B"/>
    <w:rsid w:val="0081702F"/>
    <w:rsid w:val="008178DB"/>
    <w:rsid w:val="00817E07"/>
    <w:rsid w:val="00823721"/>
    <w:rsid w:val="00823A15"/>
    <w:rsid w:val="0082489B"/>
    <w:rsid w:val="0082587E"/>
    <w:rsid w:val="008275EF"/>
    <w:rsid w:val="008276DB"/>
    <w:rsid w:val="00830CC4"/>
    <w:rsid w:val="00830D39"/>
    <w:rsid w:val="00831EBD"/>
    <w:rsid w:val="0083241E"/>
    <w:rsid w:val="00834B99"/>
    <w:rsid w:val="00835F13"/>
    <w:rsid w:val="00836874"/>
    <w:rsid w:val="00840773"/>
    <w:rsid w:val="00840FF6"/>
    <w:rsid w:val="008412B8"/>
    <w:rsid w:val="00841D05"/>
    <w:rsid w:val="008427AC"/>
    <w:rsid w:val="00843E71"/>
    <w:rsid w:val="00844F20"/>
    <w:rsid w:val="008464DC"/>
    <w:rsid w:val="00852068"/>
    <w:rsid w:val="00853874"/>
    <w:rsid w:val="00854820"/>
    <w:rsid w:val="008576D4"/>
    <w:rsid w:val="008605B7"/>
    <w:rsid w:val="008622DC"/>
    <w:rsid w:val="008629EA"/>
    <w:rsid w:val="00863FEA"/>
    <w:rsid w:val="00864D99"/>
    <w:rsid w:val="00865026"/>
    <w:rsid w:val="0086641F"/>
    <w:rsid w:val="0086651B"/>
    <w:rsid w:val="008672D3"/>
    <w:rsid w:val="00867577"/>
    <w:rsid w:val="00870DCF"/>
    <w:rsid w:val="008747F7"/>
    <w:rsid w:val="0087522F"/>
    <w:rsid w:val="008753C5"/>
    <w:rsid w:val="00875A5B"/>
    <w:rsid w:val="0087601A"/>
    <w:rsid w:val="00876A31"/>
    <w:rsid w:val="00877477"/>
    <w:rsid w:val="00882340"/>
    <w:rsid w:val="00882803"/>
    <w:rsid w:val="00882DB5"/>
    <w:rsid w:val="0088336C"/>
    <w:rsid w:val="0088531A"/>
    <w:rsid w:val="0088579F"/>
    <w:rsid w:val="008861B8"/>
    <w:rsid w:val="0088799D"/>
    <w:rsid w:val="008909F4"/>
    <w:rsid w:val="00890CBD"/>
    <w:rsid w:val="0089400A"/>
    <w:rsid w:val="008952EF"/>
    <w:rsid w:val="00896AD9"/>
    <w:rsid w:val="0089767E"/>
    <w:rsid w:val="00897B0A"/>
    <w:rsid w:val="008A2F68"/>
    <w:rsid w:val="008A427F"/>
    <w:rsid w:val="008A4AD7"/>
    <w:rsid w:val="008A7567"/>
    <w:rsid w:val="008A7974"/>
    <w:rsid w:val="008B1A59"/>
    <w:rsid w:val="008B2273"/>
    <w:rsid w:val="008B3BEC"/>
    <w:rsid w:val="008B68F4"/>
    <w:rsid w:val="008C0136"/>
    <w:rsid w:val="008C0D1E"/>
    <w:rsid w:val="008C0DBD"/>
    <w:rsid w:val="008C0DF9"/>
    <w:rsid w:val="008C0F50"/>
    <w:rsid w:val="008C1F7D"/>
    <w:rsid w:val="008C31D3"/>
    <w:rsid w:val="008C3C68"/>
    <w:rsid w:val="008C6473"/>
    <w:rsid w:val="008D06E0"/>
    <w:rsid w:val="008D2E25"/>
    <w:rsid w:val="008D37FA"/>
    <w:rsid w:val="008E411B"/>
    <w:rsid w:val="008E4E5D"/>
    <w:rsid w:val="008E5929"/>
    <w:rsid w:val="008E62C7"/>
    <w:rsid w:val="008E774D"/>
    <w:rsid w:val="008F17C0"/>
    <w:rsid w:val="008F208E"/>
    <w:rsid w:val="008F64A8"/>
    <w:rsid w:val="008F6737"/>
    <w:rsid w:val="008F68F0"/>
    <w:rsid w:val="008F6EAC"/>
    <w:rsid w:val="009001ED"/>
    <w:rsid w:val="00911CBB"/>
    <w:rsid w:val="00911E5C"/>
    <w:rsid w:val="00914715"/>
    <w:rsid w:val="009167A5"/>
    <w:rsid w:val="009169F5"/>
    <w:rsid w:val="009171F2"/>
    <w:rsid w:val="009202C2"/>
    <w:rsid w:val="00921253"/>
    <w:rsid w:val="0092261F"/>
    <w:rsid w:val="00927D90"/>
    <w:rsid w:val="00927DD0"/>
    <w:rsid w:val="00930E26"/>
    <w:rsid w:val="00933863"/>
    <w:rsid w:val="009371CC"/>
    <w:rsid w:val="00937D3B"/>
    <w:rsid w:val="009408DE"/>
    <w:rsid w:val="0094275B"/>
    <w:rsid w:val="0094561F"/>
    <w:rsid w:val="00946206"/>
    <w:rsid w:val="009508CC"/>
    <w:rsid w:val="00950D61"/>
    <w:rsid w:val="009547F4"/>
    <w:rsid w:val="00962AC4"/>
    <w:rsid w:val="009635E5"/>
    <w:rsid w:val="00966E4C"/>
    <w:rsid w:val="0097005B"/>
    <w:rsid w:val="00970439"/>
    <w:rsid w:val="0097068D"/>
    <w:rsid w:val="00972082"/>
    <w:rsid w:val="0097229D"/>
    <w:rsid w:val="009722E5"/>
    <w:rsid w:val="00973F5B"/>
    <w:rsid w:val="00974539"/>
    <w:rsid w:val="00976179"/>
    <w:rsid w:val="00980390"/>
    <w:rsid w:val="00982D2E"/>
    <w:rsid w:val="00984027"/>
    <w:rsid w:val="00984142"/>
    <w:rsid w:val="00985DD4"/>
    <w:rsid w:val="00985FBF"/>
    <w:rsid w:val="00987037"/>
    <w:rsid w:val="00987491"/>
    <w:rsid w:val="009878A3"/>
    <w:rsid w:val="00990BFE"/>
    <w:rsid w:val="0099237E"/>
    <w:rsid w:val="00993F88"/>
    <w:rsid w:val="009952A5"/>
    <w:rsid w:val="00996ABB"/>
    <w:rsid w:val="009A0546"/>
    <w:rsid w:val="009A108C"/>
    <w:rsid w:val="009A3569"/>
    <w:rsid w:val="009A3EF7"/>
    <w:rsid w:val="009A65F8"/>
    <w:rsid w:val="009B07B3"/>
    <w:rsid w:val="009B1874"/>
    <w:rsid w:val="009B4EA8"/>
    <w:rsid w:val="009B6BE4"/>
    <w:rsid w:val="009C0379"/>
    <w:rsid w:val="009C2778"/>
    <w:rsid w:val="009C34EF"/>
    <w:rsid w:val="009C690B"/>
    <w:rsid w:val="009C7F25"/>
    <w:rsid w:val="009D03BE"/>
    <w:rsid w:val="009D1DE3"/>
    <w:rsid w:val="009D23CC"/>
    <w:rsid w:val="009D28DA"/>
    <w:rsid w:val="009D2C7F"/>
    <w:rsid w:val="009D3A78"/>
    <w:rsid w:val="009D6EA5"/>
    <w:rsid w:val="009D7732"/>
    <w:rsid w:val="009E005B"/>
    <w:rsid w:val="009E1708"/>
    <w:rsid w:val="009E29A9"/>
    <w:rsid w:val="009E50D9"/>
    <w:rsid w:val="009E5774"/>
    <w:rsid w:val="009E582B"/>
    <w:rsid w:val="009E6839"/>
    <w:rsid w:val="009F051B"/>
    <w:rsid w:val="009F149C"/>
    <w:rsid w:val="009F39A8"/>
    <w:rsid w:val="009F5BE8"/>
    <w:rsid w:val="009F5F50"/>
    <w:rsid w:val="009F7231"/>
    <w:rsid w:val="00A00240"/>
    <w:rsid w:val="00A00BA9"/>
    <w:rsid w:val="00A02D29"/>
    <w:rsid w:val="00A0383D"/>
    <w:rsid w:val="00A03DC5"/>
    <w:rsid w:val="00A03DDD"/>
    <w:rsid w:val="00A03EEB"/>
    <w:rsid w:val="00A05FE2"/>
    <w:rsid w:val="00A06DE5"/>
    <w:rsid w:val="00A10E1B"/>
    <w:rsid w:val="00A13249"/>
    <w:rsid w:val="00A16AC4"/>
    <w:rsid w:val="00A17EA9"/>
    <w:rsid w:val="00A23039"/>
    <w:rsid w:val="00A2405D"/>
    <w:rsid w:val="00A24153"/>
    <w:rsid w:val="00A24B9A"/>
    <w:rsid w:val="00A27AD0"/>
    <w:rsid w:val="00A30323"/>
    <w:rsid w:val="00A31A90"/>
    <w:rsid w:val="00A31BD7"/>
    <w:rsid w:val="00A32222"/>
    <w:rsid w:val="00A32A85"/>
    <w:rsid w:val="00A3481C"/>
    <w:rsid w:val="00A349E0"/>
    <w:rsid w:val="00A34B9E"/>
    <w:rsid w:val="00A4231D"/>
    <w:rsid w:val="00A43BA9"/>
    <w:rsid w:val="00A44A91"/>
    <w:rsid w:val="00A4604E"/>
    <w:rsid w:val="00A479ED"/>
    <w:rsid w:val="00A50E6F"/>
    <w:rsid w:val="00A51ABE"/>
    <w:rsid w:val="00A51F80"/>
    <w:rsid w:val="00A532CE"/>
    <w:rsid w:val="00A54830"/>
    <w:rsid w:val="00A6431F"/>
    <w:rsid w:val="00A64F97"/>
    <w:rsid w:val="00A65D51"/>
    <w:rsid w:val="00A66361"/>
    <w:rsid w:val="00A66DB4"/>
    <w:rsid w:val="00A67DE4"/>
    <w:rsid w:val="00A71D06"/>
    <w:rsid w:val="00A72887"/>
    <w:rsid w:val="00A773C7"/>
    <w:rsid w:val="00A77C7B"/>
    <w:rsid w:val="00A84AD0"/>
    <w:rsid w:val="00A85620"/>
    <w:rsid w:val="00A86CB9"/>
    <w:rsid w:val="00A93DC1"/>
    <w:rsid w:val="00AA1C66"/>
    <w:rsid w:val="00AA42E6"/>
    <w:rsid w:val="00AB0E5D"/>
    <w:rsid w:val="00AB54B5"/>
    <w:rsid w:val="00AB5A9B"/>
    <w:rsid w:val="00AB62D0"/>
    <w:rsid w:val="00AB653F"/>
    <w:rsid w:val="00AB7FEF"/>
    <w:rsid w:val="00AC0BF4"/>
    <w:rsid w:val="00AC32AB"/>
    <w:rsid w:val="00AC3462"/>
    <w:rsid w:val="00AC46D3"/>
    <w:rsid w:val="00AC511B"/>
    <w:rsid w:val="00AC5B70"/>
    <w:rsid w:val="00AC5CA9"/>
    <w:rsid w:val="00AC63AD"/>
    <w:rsid w:val="00AC755B"/>
    <w:rsid w:val="00AD071B"/>
    <w:rsid w:val="00AD14BF"/>
    <w:rsid w:val="00AD18DA"/>
    <w:rsid w:val="00AD3F59"/>
    <w:rsid w:val="00AD4658"/>
    <w:rsid w:val="00AD6F88"/>
    <w:rsid w:val="00AE01C6"/>
    <w:rsid w:val="00AE3496"/>
    <w:rsid w:val="00AE46EF"/>
    <w:rsid w:val="00AE61C4"/>
    <w:rsid w:val="00AF03D0"/>
    <w:rsid w:val="00AF7BD0"/>
    <w:rsid w:val="00B00AF3"/>
    <w:rsid w:val="00B01160"/>
    <w:rsid w:val="00B027E7"/>
    <w:rsid w:val="00B12D1B"/>
    <w:rsid w:val="00B14050"/>
    <w:rsid w:val="00B20B8A"/>
    <w:rsid w:val="00B2328B"/>
    <w:rsid w:val="00B26761"/>
    <w:rsid w:val="00B27142"/>
    <w:rsid w:val="00B27E59"/>
    <w:rsid w:val="00B31FC9"/>
    <w:rsid w:val="00B32774"/>
    <w:rsid w:val="00B35805"/>
    <w:rsid w:val="00B40908"/>
    <w:rsid w:val="00B4175E"/>
    <w:rsid w:val="00B44E87"/>
    <w:rsid w:val="00B46C6C"/>
    <w:rsid w:val="00B478BA"/>
    <w:rsid w:val="00B50393"/>
    <w:rsid w:val="00B52AD9"/>
    <w:rsid w:val="00B52F63"/>
    <w:rsid w:val="00B56B9F"/>
    <w:rsid w:val="00B56ECF"/>
    <w:rsid w:val="00B61549"/>
    <w:rsid w:val="00B62758"/>
    <w:rsid w:val="00B65063"/>
    <w:rsid w:val="00B667F0"/>
    <w:rsid w:val="00B72142"/>
    <w:rsid w:val="00B721A5"/>
    <w:rsid w:val="00B73494"/>
    <w:rsid w:val="00B76C9B"/>
    <w:rsid w:val="00B82D63"/>
    <w:rsid w:val="00B847A9"/>
    <w:rsid w:val="00B85457"/>
    <w:rsid w:val="00B87166"/>
    <w:rsid w:val="00B919B1"/>
    <w:rsid w:val="00B943D5"/>
    <w:rsid w:val="00B95942"/>
    <w:rsid w:val="00BA105A"/>
    <w:rsid w:val="00BA2D68"/>
    <w:rsid w:val="00BA5804"/>
    <w:rsid w:val="00BA6700"/>
    <w:rsid w:val="00BB1168"/>
    <w:rsid w:val="00BB130A"/>
    <w:rsid w:val="00BB2A18"/>
    <w:rsid w:val="00BB48D0"/>
    <w:rsid w:val="00BB4BEC"/>
    <w:rsid w:val="00BB6E88"/>
    <w:rsid w:val="00BC1C9B"/>
    <w:rsid w:val="00BC49A6"/>
    <w:rsid w:val="00BC739B"/>
    <w:rsid w:val="00BC7E89"/>
    <w:rsid w:val="00BD07AB"/>
    <w:rsid w:val="00BD3350"/>
    <w:rsid w:val="00BD33FC"/>
    <w:rsid w:val="00BD4971"/>
    <w:rsid w:val="00BD5931"/>
    <w:rsid w:val="00BD6A0E"/>
    <w:rsid w:val="00BE4E8B"/>
    <w:rsid w:val="00BE4FAE"/>
    <w:rsid w:val="00BE6DED"/>
    <w:rsid w:val="00BF04CB"/>
    <w:rsid w:val="00BF0B49"/>
    <w:rsid w:val="00BF1E5E"/>
    <w:rsid w:val="00BF1F34"/>
    <w:rsid w:val="00BF49AD"/>
    <w:rsid w:val="00BF6ACA"/>
    <w:rsid w:val="00C02404"/>
    <w:rsid w:val="00C03453"/>
    <w:rsid w:val="00C0366B"/>
    <w:rsid w:val="00C06A8B"/>
    <w:rsid w:val="00C136EC"/>
    <w:rsid w:val="00C13851"/>
    <w:rsid w:val="00C15AB0"/>
    <w:rsid w:val="00C2277D"/>
    <w:rsid w:val="00C23071"/>
    <w:rsid w:val="00C2476E"/>
    <w:rsid w:val="00C27F7E"/>
    <w:rsid w:val="00C304F9"/>
    <w:rsid w:val="00C310CB"/>
    <w:rsid w:val="00C32DDB"/>
    <w:rsid w:val="00C342D6"/>
    <w:rsid w:val="00C3510F"/>
    <w:rsid w:val="00C41495"/>
    <w:rsid w:val="00C421B7"/>
    <w:rsid w:val="00C426AE"/>
    <w:rsid w:val="00C43BC6"/>
    <w:rsid w:val="00C46215"/>
    <w:rsid w:val="00C47577"/>
    <w:rsid w:val="00C47904"/>
    <w:rsid w:val="00C5138C"/>
    <w:rsid w:val="00C53DBC"/>
    <w:rsid w:val="00C54DCD"/>
    <w:rsid w:val="00C57285"/>
    <w:rsid w:val="00C62338"/>
    <w:rsid w:val="00C634F6"/>
    <w:rsid w:val="00C644AE"/>
    <w:rsid w:val="00C6479B"/>
    <w:rsid w:val="00C65385"/>
    <w:rsid w:val="00C66096"/>
    <w:rsid w:val="00C665E8"/>
    <w:rsid w:val="00C70801"/>
    <w:rsid w:val="00C71BEC"/>
    <w:rsid w:val="00C71C08"/>
    <w:rsid w:val="00C71C2D"/>
    <w:rsid w:val="00C73AE8"/>
    <w:rsid w:val="00C74395"/>
    <w:rsid w:val="00C749CB"/>
    <w:rsid w:val="00C75310"/>
    <w:rsid w:val="00C76F84"/>
    <w:rsid w:val="00C77501"/>
    <w:rsid w:val="00C811AF"/>
    <w:rsid w:val="00C83384"/>
    <w:rsid w:val="00C83903"/>
    <w:rsid w:val="00C83957"/>
    <w:rsid w:val="00C84825"/>
    <w:rsid w:val="00C8636E"/>
    <w:rsid w:val="00C9130E"/>
    <w:rsid w:val="00C91D67"/>
    <w:rsid w:val="00C91DEF"/>
    <w:rsid w:val="00C93873"/>
    <w:rsid w:val="00C93ACC"/>
    <w:rsid w:val="00C93DA3"/>
    <w:rsid w:val="00C946DE"/>
    <w:rsid w:val="00C96AE2"/>
    <w:rsid w:val="00C97DC8"/>
    <w:rsid w:val="00CA1F46"/>
    <w:rsid w:val="00CA473B"/>
    <w:rsid w:val="00CA5735"/>
    <w:rsid w:val="00CA6D05"/>
    <w:rsid w:val="00CA725E"/>
    <w:rsid w:val="00CB1C21"/>
    <w:rsid w:val="00CB1E42"/>
    <w:rsid w:val="00CB26F2"/>
    <w:rsid w:val="00CB57B8"/>
    <w:rsid w:val="00CB64BE"/>
    <w:rsid w:val="00CB7FA0"/>
    <w:rsid w:val="00CC38C4"/>
    <w:rsid w:val="00CC5A48"/>
    <w:rsid w:val="00CC7D67"/>
    <w:rsid w:val="00CD1273"/>
    <w:rsid w:val="00CD3C7D"/>
    <w:rsid w:val="00CD45D8"/>
    <w:rsid w:val="00CD557D"/>
    <w:rsid w:val="00CD6579"/>
    <w:rsid w:val="00CD7234"/>
    <w:rsid w:val="00CE0603"/>
    <w:rsid w:val="00CE0F5F"/>
    <w:rsid w:val="00CE1A59"/>
    <w:rsid w:val="00CE1EDF"/>
    <w:rsid w:val="00CE2C5B"/>
    <w:rsid w:val="00CE3176"/>
    <w:rsid w:val="00CE412A"/>
    <w:rsid w:val="00CE436B"/>
    <w:rsid w:val="00CE44FB"/>
    <w:rsid w:val="00CE5D53"/>
    <w:rsid w:val="00CE686E"/>
    <w:rsid w:val="00CE7393"/>
    <w:rsid w:val="00CF29F2"/>
    <w:rsid w:val="00CF2DE8"/>
    <w:rsid w:val="00CF4A4D"/>
    <w:rsid w:val="00CF4E46"/>
    <w:rsid w:val="00CF5DF4"/>
    <w:rsid w:val="00CF66FF"/>
    <w:rsid w:val="00CF6927"/>
    <w:rsid w:val="00CF6AB2"/>
    <w:rsid w:val="00CF7551"/>
    <w:rsid w:val="00D016A4"/>
    <w:rsid w:val="00D054F7"/>
    <w:rsid w:val="00D06225"/>
    <w:rsid w:val="00D065B4"/>
    <w:rsid w:val="00D06C39"/>
    <w:rsid w:val="00D079EE"/>
    <w:rsid w:val="00D10A5E"/>
    <w:rsid w:val="00D11553"/>
    <w:rsid w:val="00D14672"/>
    <w:rsid w:val="00D14EFC"/>
    <w:rsid w:val="00D150CC"/>
    <w:rsid w:val="00D15AB5"/>
    <w:rsid w:val="00D15EF4"/>
    <w:rsid w:val="00D15EF8"/>
    <w:rsid w:val="00D17299"/>
    <w:rsid w:val="00D20F2D"/>
    <w:rsid w:val="00D21351"/>
    <w:rsid w:val="00D232B3"/>
    <w:rsid w:val="00D2403C"/>
    <w:rsid w:val="00D24656"/>
    <w:rsid w:val="00D25FE3"/>
    <w:rsid w:val="00D268B2"/>
    <w:rsid w:val="00D277B5"/>
    <w:rsid w:val="00D312F3"/>
    <w:rsid w:val="00D326F4"/>
    <w:rsid w:val="00D32F3D"/>
    <w:rsid w:val="00D40620"/>
    <w:rsid w:val="00D41B11"/>
    <w:rsid w:val="00D4347F"/>
    <w:rsid w:val="00D44AAE"/>
    <w:rsid w:val="00D45271"/>
    <w:rsid w:val="00D45815"/>
    <w:rsid w:val="00D4677E"/>
    <w:rsid w:val="00D46879"/>
    <w:rsid w:val="00D47F48"/>
    <w:rsid w:val="00D50BA4"/>
    <w:rsid w:val="00D5296B"/>
    <w:rsid w:val="00D540D8"/>
    <w:rsid w:val="00D55195"/>
    <w:rsid w:val="00D551BD"/>
    <w:rsid w:val="00D57196"/>
    <w:rsid w:val="00D62091"/>
    <w:rsid w:val="00D638DC"/>
    <w:rsid w:val="00D63A25"/>
    <w:rsid w:val="00D70311"/>
    <w:rsid w:val="00D710C9"/>
    <w:rsid w:val="00D71BBB"/>
    <w:rsid w:val="00D755A7"/>
    <w:rsid w:val="00D777E7"/>
    <w:rsid w:val="00D81A7A"/>
    <w:rsid w:val="00D836A9"/>
    <w:rsid w:val="00D8383B"/>
    <w:rsid w:val="00D87474"/>
    <w:rsid w:val="00D912AA"/>
    <w:rsid w:val="00D924F6"/>
    <w:rsid w:val="00D93A8A"/>
    <w:rsid w:val="00D93ACE"/>
    <w:rsid w:val="00D97784"/>
    <w:rsid w:val="00DA0942"/>
    <w:rsid w:val="00DA254D"/>
    <w:rsid w:val="00DA43AA"/>
    <w:rsid w:val="00DA463A"/>
    <w:rsid w:val="00DA54EE"/>
    <w:rsid w:val="00DA7FDF"/>
    <w:rsid w:val="00DB14E2"/>
    <w:rsid w:val="00DB26BD"/>
    <w:rsid w:val="00DB557A"/>
    <w:rsid w:val="00DB7AA4"/>
    <w:rsid w:val="00DB7FC4"/>
    <w:rsid w:val="00DC04A0"/>
    <w:rsid w:val="00DC2852"/>
    <w:rsid w:val="00DC4928"/>
    <w:rsid w:val="00DC4D93"/>
    <w:rsid w:val="00DC54A3"/>
    <w:rsid w:val="00DC6C00"/>
    <w:rsid w:val="00DD0342"/>
    <w:rsid w:val="00DD08F3"/>
    <w:rsid w:val="00DD2C2A"/>
    <w:rsid w:val="00DD4F45"/>
    <w:rsid w:val="00DD6A76"/>
    <w:rsid w:val="00DD6FD1"/>
    <w:rsid w:val="00DE16CE"/>
    <w:rsid w:val="00DE238E"/>
    <w:rsid w:val="00DE3F34"/>
    <w:rsid w:val="00DE5237"/>
    <w:rsid w:val="00DE604D"/>
    <w:rsid w:val="00DE721F"/>
    <w:rsid w:val="00DE7670"/>
    <w:rsid w:val="00DF24E9"/>
    <w:rsid w:val="00E069FF"/>
    <w:rsid w:val="00E11E0D"/>
    <w:rsid w:val="00E12FB9"/>
    <w:rsid w:val="00E13CEA"/>
    <w:rsid w:val="00E14332"/>
    <w:rsid w:val="00E149EA"/>
    <w:rsid w:val="00E16AD8"/>
    <w:rsid w:val="00E254AE"/>
    <w:rsid w:val="00E27098"/>
    <w:rsid w:val="00E302B3"/>
    <w:rsid w:val="00E3130D"/>
    <w:rsid w:val="00E3132E"/>
    <w:rsid w:val="00E31B40"/>
    <w:rsid w:val="00E34D8A"/>
    <w:rsid w:val="00E350AF"/>
    <w:rsid w:val="00E43D83"/>
    <w:rsid w:val="00E45475"/>
    <w:rsid w:val="00E459D9"/>
    <w:rsid w:val="00E45B52"/>
    <w:rsid w:val="00E47FB8"/>
    <w:rsid w:val="00E5249B"/>
    <w:rsid w:val="00E56236"/>
    <w:rsid w:val="00E5625F"/>
    <w:rsid w:val="00E637D1"/>
    <w:rsid w:val="00E6491B"/>
    <w:rsid w:val="00E64AEE"/>
    <w:rsid w:val="00E6745C"/>
    <w:rsid w:val="00E6766B"/>
    <w:rsid w:val="00E679C0"/>
    <w:rsid w:val="00E701BE"/>
    <w:rsid w:val="00E71344"/>
    <w:rsid w:val="00E713F2"/>
    <w:rsid w:val="00E755EC"/>
    <w:rsid w:val="00E7621C"/>
    <w:rsid w:val="00E763B0"/>
    <w:rsid w:val="00E76918"/>
    <w:rsid w:val="00E76B88"/>
    <w:rsid w:val="00E77E84"/>
    <w:rsid w:val="00E841B9"/>
    <w:rsid w:val="00E8475E"/>
    <w:rsid w:val="00E87A76"/>
    <w:rsid w:val="00E87C9E"/>
    <w:rsid w:val="00E9021D"/>
    <w:rsid w:val="00E903DA"/>
    <w:rsid w:val="00E908FF"/>
    <w:rsid w:val="00E90BDE"/>
    <w:rsid w:val="00E94C4A"/>
    <w:rsid w:val="00E9799F"/>
    <w:rsid w:val="00E97A6C"/>
    <w:rsid w:val="00E97FBB"/>
    <w:rsid w:val="00EA1DF9"/>
    <w:rsid w:val="00EA2644"/>
    <w:rsid w:val="00EA3722"/>
    <w:rsid w:val="00EA630B"/>
    <w:rsid w:val="00EA7021"/>
    <w:rsid w:val="00EA7C1D"/>
    <w:rsid w:val="00EA7DA5"/>
    <w:rsid w:val="00EB0A18"/>
    <w:rsid w:val="00EB1947"/>
    <w:rsid w:val="00EB2CEF"/>
    <w:rsid w:val="00EB2F4A"/>
    <w:rsid w:val="00EB3BE3"/>
    <w:rsid w:val="00EB3C59"/>
    <w:rsid w:val="00EB3F59"/>
    <w:rsid w:val="00EB590E"/>
    <w:rsid w:val="00EB64BA"/>
    <w:rsid w:val="00EB6E70"/>
    <w:rsid w:val="00EB7D03"/>
    <w:rsid w:val="00EC1B28"/>
    <w:rsid w:val="00EC3762"/>
    <w:rsid w:val="00EC4271"/>
    <w:rsid w:val="00EC4407"/>
    <w:rsid w:val="00EC634D"/>
    <w:rsid w:val="00EC66DB"/>
    <w:rsid w:val="00EC6A92"/>
    <w:rsid w:val="00ED16F5"/>
    <w:rsid w:val="00ED1A76"/>
    <w:rsid w:val="00ED2287"/>
    <w:rsid w:val="00ED293D"/>
    <w:rsid w:val="00EE0258"/>
    <w:rsid w:val="00EE0C17"/>
    <w:rsid w:val="00EE1BE9"/>
    <w:rsid w:val="00EE4900"/>
    <w:rsid w:val="00EE4E02"/>
    <w:rsid w:val="00EE4F0D"/>
    <w:rsid w:val="00EE5BB6"/>
    <w:rsid w:val="00EE6B47"/>
    <w:rsid w:val="00EE7BA7"/>
    <w:rsid w:val="00EE7F5A"/>
    <w:rsid w:val="00EF11D6"/>
    <w:rsid w:val="00EF1E46"/>
    <w:rsid w:val="00EF50BE"/>
    <w:rsid w:val="00EF7AC3"/>
    <w:rsid w:val="00F00ACD"/>
    <w:rsid w:val="00F01052"/>
    <w:rsid w:val="00F02376"/>
    <w:rsid w:val="00F0295F"/>
    <w:rsid w:val="00F035B9"/>
    <w:rsid w:val="00F03722"/>
    <w:rsid w:val="00F04121"/>
    <w:rsid w:val="00F06F17"/>
    <w:rsid w:val="00F162B6"/>
    <w:rsid w:val="00F16B65"/>
    <w:rsid w:val="00F21CD8"/>
    <w:rsid w:val="00F21E7B"/>
    <w:rsid w:val="00F228CE"/>
    <w:rsid w:val="00F24396"/>
    <w:rsid w:val="00F26972"/>
    <w:rsid w:val="00F2790B"/>
    <w:rsid w:val="00F30276"/>
    <w:rsid w:val="00F32B01"/>
    <w:rsid w:val="00F3407C"/>
    <w:rsid w:val="00F3540B"/>
    <w:rsid w:val="00F37A42"/>
    <w:rsid w:val="00F37C93"/>
    <w:rsid w:val="00F403C5"/>
    <w:rsid w:val="00F45BAD"/>
    <w:rsid w:val="00F4623E"/>
    <w:rsid w:val="00F46853"/>
    <w:rsid w:val="00F50AA3"/>
    <w:rsid w:val="00F510F9"/>
    <w:rsid w:val="00F54FE6"/>
    <w:rsid w:val="00F565A1"/>
    <w:rsid w:val="00F62D3D"/>
    <w:rsid w:val="00F630A3"/>
    <w:rsid w:val="00F64844"/>
    <w:rsid w:val="00F650BD"/>
    <w:rsid w:val="00F65FEB"/>
    <w:rsid w:val="00F669D6"/>
    <w:rsid w:val="00F706DA"/>
    <w:rsid w:val="00F71877"/>
    <w:rsid w:val="00F75990"/>
    <w:rsid w:val="00F82574"/>
    <w:rsid w:val="00F82D2A"/>
    <w:rsid w:val="00F82DEB"/>
    <w:rsid w:val="00F85C1D"/>
    <w:rsid w:val="00F86FA0"/>
    <w:rsid w:val="00F92E8E"/>
    <w:rsid w:val="00F949A5"/>
    <w:rsid w:val="00F9702A"/>
    <w:rsid w:val="00F97316"/>
    <w:rsid w:val="00FA0471"/>
    <w:rsid w:val="00FA19D2"/>
    <w:rsid w:val="00FA4B15"/>
    <w:rsid w:val="00FB1011"/>
    <w:rsid w:val="00FB193C"/>
    <w:rsid w:val="00FB285D"/>
    <w:rsid w:val="00FB2A54"/>
    <w:rsid w:val="00FB6342"/>
    <w:rsid w:val="00FC36C2"/>
    <w:rsid w:val="00FC517F"/>
    <w:rsid w:val="00FC572B"/>
    <w:rsid w:val="00FC724C"/>
    <w:rsid w:val="00FD1BEA"/>
    <w:rsid w:val="00FD23B6"/>
    <w:rsid w:val="00FD2A48"/>
    <w:rsid w:val="00FD3858"/>
    <w:rsid w:val="00FD3F95"/>
    <w:rsid w:val="00FE1301"/>
    <w:rsid w:val="00FE178F"/>
    <w:rsid w:val="00FE2A65"/>
    <w:rsid w:val="00FE3496"/>
    <w:rsid w:val="00FF1F95"/>
    <w:rsid w:val="00FF6D98"/>
    <w:rsid w:val="00FF758A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9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34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1594"/>
    <w:rPr>
      <w:color w:val="0000FF"/>
      <w:u w:val="single"/>
    </w:rPr>
  </w:style>
  <w:style w:type="paragraph" w:styleId="NormalWeb">
    <w:name w:val="Normal (Web)"/>
    <w:basedOn w:val="Normal"/>
    <w:uiPriority w:val="99"/>
    <w:rsid w:val="003E15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rsid w:val="003E15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15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oter1">
    <w:name w:val="Footer1"/>
    <w:basedOn w:val="Normal"/>
    <w:autoRedefine/>
    <w:rsid w:val="003E1594"/>
    <w:pPr>
      <w:tabs>
        <w:tab w:val="left" w:pos="9540"/>
      </w:tabs>
      <w:ind w:right="360"/>
      <w:jc w:val="both"/>
    </w:pPr>
    <w:rPr>
      <w:rFonts w:ascii="Arial" w:hAnsi="Arial" w:cs="Arial"/>
      <w:i/>
      <w:color w:val="595959" w:themeColor="text1" w:themeTint="A6"/>
      <w:sz w:val="16"/>
      <w:lang w:val="fr-FR"/>
    </w:rPr>
  </w:style>
  <w:style w:type="character" w:styleId="Strong">
    <w:name w:val="Strong"/>
    <w:basedOn w:val="DefaultParagraphFont"/>
    <w:uiPriority w:val="22"/>
    <w:qFormat/>
    <w:rsid w:val="003E1594"/>
    <w:rPr>
      <w:b/>
      <w:bCs/>
    </w:rPr>
  </w:style>
  <w:style w:type="character" w:styleId="Emphasis">
    <w:name w:val="Emphasis"/>
    <w:basedOn w:val="DefaultParagraphFont"/>
    <w:uiPriority w:val="20"/>
    <w:qFormat/>
    <w:rsid w:val="003E159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E15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9E582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20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44F20"/>
  </w:style>
  <w:style w:type="character" w:customStyle="1" w:styleId="FootnoteTextChar">
    <w:name w:val="Footnote Text Char"/>
    <w:basedOn w:val="DefaultParagraphFont"/>
    <w:link w:val="FootnoteText"/>
    <w:uiPriority w:val="99"/>
    <w:rsid w:val="00844F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stylish,Ref,de nota al pie,Footnote reference number,Footnote symbol,note TESI,Footnote Reference1,Voetnootverwijzing,Fußnotenzeichen2,Times 10 Point,Exposant 3 Point,Footnote"/>
    <w:basedOn w:val="DefaultParagraphFont"/>
    <w:uiPriority w:val="99"/>
    <w:unhideWhenUsed/>
    <w:rsid w:val="00844F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346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field-content">
    <w:name w:val="field-content"/>
    <w:basedOn w:val="DefaultParagraphFont"/>
    <w:rsid w:val="001A0B95"/>
  </w:style>
  <w:style w:type="paragraph" w:styleId="ListParagraph">
    <w:name w:val="List Paragraph"/>
    <w:basedOn w:val="Normal"/>
    <w:uiPriority w:val="34"/>
    <w:qFormat/>
    <w:rsid w:val="00A64F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9A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E6D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E6745C"/>
    <w:pPr>
      <w:spacing w:line="240" w:lineRule="auto"/>
    </w:pPr>
    <w:rPr>
      <w:rFonts w:eastAsiaTheme="minorEastAsia"/>
      <w:lang w:eastAsia="sv-SE"/>
    </w:rPr>
  </w:style>
  <w:style w:type="character" w:customStyle="1" w:styleId="hps">
    <w:name w:val="hps"/>
    <w:basedOn w:val="DefaultParagraphFont"/>
    <w:rsid w:val="000C4B2B"/>
  </w:style>
  <w:style w:type="character" w:customStyle="1" w:styleId="atn">
    <w:name w:val="atn"/>
    <w:basedOn w:val="DefaultParagraphFont"/>
    <w:rsid w:val="00A03DC5"/>
  </w:style>
  <w:style w:type="character" w:styleId="PlaceholderText">
    <w:name w:val="Placeholder Text"/>
    <w:basedOn w:val="DefaultParagraphFont"/>
    <w:uiPriority w:val="99"/>
    <w:semiHidden/>
    <w:rsid w:val="00180904"/>
    <w:rPr>
      <w:color w:val="808080"/>
    </w:rPr>
  </w:style>
  <w:style w:type="paragraph" w:customStyle="1" w:styleId="PRAbout">
    <w:name w:val="PR About"/>
    <w:basedOn w:val="Default"/>
    <w:qFormat/>
    <w:rsid w:val="0059571E"/>
    <w:pPr>
      <w:adjustRightInd/>
    </w:pPr>
    <w:rPr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9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5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53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716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82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373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01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00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6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8364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53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4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709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4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00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351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80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541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96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28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947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72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gemini.com/egov-benchma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.capgemini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gemini.com/about/how-we-work/the-collaborative-business-experience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agend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ECF1-9E20-4BE6-A6E3-6DF9E5A3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Beudat</dc:creator>
  <cp:lastModifiedBy>xbeudat</cp:lastModifiedBy>
  <cp:revision>4</cp:revision>
  <cp:lastPrinted>2016-10-10T11:22:00Z</cp:lastPrinted>
  <dcterms:created xsi:type="dcterms:W3CDTF">2016-10-11T06:31:00Z</dcterms:created>
  <dcterms:modified xsi:type="dcterms:W3CDTF">2016-10-11T07:13:00Z</dcterms:modified>
</cp:coreProperties>
</file>