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7442" w14:textId="4E9F8689" w:rsidR="00F1109A" w:rsidRPr="00F1109A" w:rsidRDefault="006E50D9" w:rsidP="006E50D9">
      <w:pPr>
        <w:ind w:left="-284"/>
        <w:jc w:val="right"/>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DD273A">
        <w:rPr>
          <w:rFonts w:ascii="Arial" w:hAnsi="Arial" w:cs="Arial"/>
          <w:b/>
          <w:color w:val="FF9933" w:themeColor="accent1"/>
        </w:rPr>
        <w:t>20</w:t>
      </w:r>
      <w:r w:rsidR="00FE78C3">
        <w:rPr>
          <w:rFonts w:ascii="Arial" w:hAnsi="Arial" w:cs="Arial"/>
          <w:b/>
          <w:color w:val="FF9933" w:themeColor="accent1"/>
        </w:rPr>
        <w:t>19-08-05</w:t>
      </w:r>
    </w:p>
    <w:p w14:paraId="23A7BFA6" w14:textId="7FBF1FF7" w:rsidR="00AD3EC5" w:rsidRDefault="00F77DCD" w:rsidP="00F1109A">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54656" behindDoc="0" locked="0" layoutInCell="1" allowOverlap="1" wp14:anchorId="3CA5E68B" wp14:editId="438A2735">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7AEBF9" id="Rak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sidR="00F1109A">
        <w:rPr>
          <w:rFonts w:ascii="Arial" w:hAnsi="Arial" w:cs="Arial"/>
          <w:b/>
          <w:noProof/>
          <w:color w:val="FF9933" w:themeColor="accent1"/>
        </w:rPr>
        <mc:AlternateContent>
          <mc:Choice Requires="wps">
            <w:drawing>
              <wp:anchor distT="0" distB="0" distL="114300" distR="114300" simplePos="0" relativeHeight="251655680" behindDoc="0" locked="0" layoutInCell="1" allowOverlap="1" wp14:anchorId="260EE563" wp14:editId="2482C53B">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EE563"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346200F0" w14:textId="77777777"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00F1109A" w:rsidRPr="00F1109A">
        <w:rPr>
          <w:noProof/>
          <w:sz w:val="18"/>
        </w:rPr>
        <w:drawing>
          <wp:anchor distT="0" distB="0" distL="114300" distR="114300" simplePos="0" relativeHeight="251653632" behindDoc="0" locked="0" layoutInCell="1" allowOverlap="1" wp14:anchorId="47D54019" wp14:editId="5B08ECDA">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00FF4084">
        <w:rPr>
          <w:rFonts w:ascii="Arial" w:hAnsi="Arial" w:cs="Arial"/>
          <w:b/>
          <w:color w:val="FF9933" w:themeColor="accent1"/>
          <w:sz w:val="56"/>
        </w:rPr>
        <w:t>Pressmeddelande</w:t>
      </w:r>
    </w:p>
    <w:p w14:paraId="2ECABC0C" w14:textId="77777777" w:rsidR="00F77DCD" w:rsidRDefault="00F77DCD" w:rsidP="00F1109A">
      <w:pPr>
        <w:ind w:left="-284"/>
        <w:rPr>
          <w:rFonts w:ascii="Arial" w:hAnsi="Arial" w:cs="Arial"/>
          <w:b/>
          <w:color w:val="FF9933" w:themeColor="accent1"/>
          <w:sz w:val="56"/>
        </w:rPr>
      </w:pPr>
    </w:p>
    <w:p w14:paraId="269D0E65" w14:textId="5EAB263C" w:rsidR="00511F40" w:rsidRPr="00805436" w:rsidRDefault="00186BF2" w:rsidP="00511F40">
      <w:pPr>
        <w:spacing w:line="276" w:lineRule="auto"/>
        <w:rPr>
          <w:rFonts w:asciiTheme="majorHAnsi" w:hAnsiTheme="majorHAnsi" w:cstheme="majorHAnsi"/>
          <w:sz w:val="32"/>
          <w:szCs w:val="36"/>
        </w:rPr>
      </w:pPr>
      <w:r>
        <w:rPr>
          <w:rFonts w:asciiTheme="majorHAnsi" w:hAnsiTheme="majorHAnsi" w:cstheme="majorHAnsi"/>
          <w:sz w:val="32"/>
          <w:szCs w:val="36"/>
        </w:rPr>
        <w:t>Gislaved har l</w:t>
      </w:r>
      <w:r w:rsidR="00EA7AA5" w:rsidRPr="00805436">
        <w:rPr>
          <w:rFonts w:asciiTheme="majorHAnsi" w:hAnsiTheme="majorHAnsi" w:cstheme="majorHAnsi"/>
          <w:sz w:val="32"/>
          <w:szCs w:val="36"/>
        </w:rPr>
        <w:t>ägst höjning av elnätsavgift</w:t>
      </w:r>
      <w:r w:rsidR="00805436">
        <w:rPr>
          <w:rFonts w:asciiTheme="majorHAnsi" w:hAnsiTheme="majorHAnsi" w:cstheme="majorHAnsi"/>
          <w:sz w:val="32"/>
          <w:szCs w:val="36"/>
        </w:rPr>
        <w:t>en</w:t>
      </w:r>
      <w:r w:rsidR="00DB1D6E" w:rsidRPr="00805436">
        <w:rPr>
          <w:rFonts w:asciiTheme="majorHAnsi" w:hAnsiTheme="majorHAnsi" w:cstheme="majorHAnsi"/>
          <w:sz w:val="32"/>
          <w:szCs w:val="36"/>
        </w:rPr>
        <w:t xml:space="preserve"> på en femårsperiod</w:t>
      </w:r>
    </w:p>
    <w:p w14:paraId="723E0557" w14:textId="77777777" w:rsidR="00511F40" w:rsidRPr="00511F40" w:rsidRDefault="00511F40" w:rsidP="00511F40">
      <w:pPr>
        <w:spacing w:line="276" w:lineRule="auto"/>
        <w:rPr>
          <w:sz w:val="24"/>
          <w:szCs w:val="24"/>
        </w:rPr>
      </w:pPr>
    </w:p>
    <w:p w14:paraId="6CF653A5" w14:textId="4147A413" w:rsidR="000A4EB7" w:rsidRPr="000A4EB7" w:rsidRDefault="00551C85" w:rsidP="009B2F1D">
      <w:pPr>
        <w:spacing w:line="276" w:lineRule="auto"/>
        <w:rPr>
          <w:b/>
          <w:bCs/>
          <w:sz w:val="24"/>
          <w:szCs w:val="24"/>
        </w:rPr>
      </w:pPr>
      <w:r>
        <w:rPr>
          <w:b/>
          <w:bCs/>
          <w:sz w:val="24"/>
          <w:szCs w:val="24"/>
        </w:rPr>
        <w:t xml:space="preserve">Priserna fortsätter att stiga men i Hyresgästföreningen region Sydost finns det ljusglimtar. Enligt den senaste </w:t>
      </w:r>
      <w:r w:rsidR="00BC3C10">
        <w:rPr>
          <w:b/>
          <w:bCs/>
          <w:sz w:val="24"/>
          <w:szCs w:val="24"/>
        </w:rPr>
        <w:t>Nils Holgersson-rapporten</w:t>
      </w:r>
      <w:r w:rsidR="00F24C26">
        <w:rPr>
          <w:b/>
          <w:bCs/>
          <w:sz w:val="24"/>
          <w:szCs w:val="24"/>
        </w:rPr>
        <w:t xml:space="preserve"> har </w:t>
      </w:r>
      <w:r>
        <w:rPr>
          <w:b/>
          <w:bCs/>
          <w:sz w:val="24"/>
          <w:szCs w:val="24"/>
        </w:rPr>
        <w:t>Gislaved den lägsta höjningen</w:t>
      </w:r>
      <w:r w:rsidR="00E40385">
        <w:rPr>
          <w:b/>
          <w:bCs/>
          <w:sz w:val="24"/>
          <w:szCs w:val="24"/>
        </w:rPr>
        <w:t xml:space="preserve"> under en femårsperiod</w:t>
      </w:r>
      <w:r w:rsidR="000A4EB7">
        <w:rPr>
          <w:b/>
          <w:bCs/>
          <w:sz w:val="24"/>
          <w:szCs w:val="24"/>
        </w:rPr>
        <w:t>.</w:t>
      </w:r>
    </w:p>
    <w:p w14:paraId="70E524F0" w14:textId="77777777" w:rsidR="009B2F1D" w:rsidRPr="009B2F1D" w:rsidRDefault="009B2F1D" w:rsidP="009B2F1D">
      <w:pPr>
        <w:spacing w:line="276" w:lineRule="auto"/>
        <w:rPr>
          <w:sz w:val="24"/>
          <w:szCs w:val="24"/>
        </w:rPr>
      </w:pPr>
    </w:p>
    <w:p w14:paraId="24226247" w14:textId="1AB41DBD" w:rsidR="00D0311A" w:rsidRDefault="00442D69" w:rsidP="006017E0">
      <w:pPr>
        <w:spacing w:line="276" w:lineRule="auto"/>
        <w:rPr>
          <w:sz w:val="24"/>
          <w:szCs w:val="24"/>
        </w:rPr>
      </w:pPr>
      <w:r>
        <w:rPr>
          <w:sz w:val="24"/>
          <w:szCs w:val="24"/>
        </w:rPr>
        <w:t>Från 201</w:t>
      </w:r>
      <w:r w:rsidR="0021634D">
        <w:rPr>
          <w:sz w:val="24"/>
          <w:szCs w:val="24"/>
        </w:rPr>
        <w:t>4</w:t>
      </w:r>
      <w:r>
        <w:rPr>
          <w:sz w:val="24"/>
          <w:szCs w:val="24"/>
        </w:rPr>
        <w:t xml:space="preserve"> till 2019 ökar elnätsavgiften med </w:t>
      </w:r>
      <w:r w:rsidR="00066848">
        <w:rPr>
          <w:sz w:val="24"/>
          <w:szCs w:val="24"/>
        </w:rPr>
        <w:t>endast 5,1</w:t>
      </w:r>
      <w:r w:rsidR="00EA5BB8">
        <w:rPr>
          <w:sz w:val="24"/>
          <w:szCs w:val="24"/>
        </w:rPr>
        <w:t xml:space="preserve"> procent</w:t>
      </w:r>
      <w:r w:rsidR="00066848">
        <w:rPr>
          <w:sz w:val="24"/>
          <w:szCs w:val="24"/>
        </w:rPr>
        <w:t xml:space="preserve"> i Gislaved</w:t>
      </w:r>
      <w:r w:rsidR="00EA5BB8">
        <w:rPr>
          <w:sz w:val="24"/>
          <w:szCs w:val="24"/>
        </w:rPr>
        <w:t xml:space="preserve">. I </w:t>
      </w:r>
      <w:r w:rsidR="00AD5640">
        <w:rPr>
          <w:sz w:val="24"/>
          <w:szCs w:val="24"/>
        </w:rPr>
        <w:t>j</w:t>
      </w:r>
      <w:r w:rsidR="00BB531A">
        <w:rPr>
          <w:sz w:val="24"/>
          <w:szCs w:val="24"/>
        </w:rPr>
        <w:t>ämförelse med det nationella medelvärdet</w:t>
      </w:r>
      <w:r w:rsidR="00F74C54">
        <w:rPr>
          <w:sz w:val="24"/>
          <w:szCs w:val="24"/>
        </w:rPr>
        <w:t>,</w:t>
      </w:r>
      <w:r w:rsidR="00BB531A">
        <w:rPr>
          <w:sz w:val="24"/>
          <w:szCs w:val="24"/>
        </w:rPr>
        <w:t xml:space="preserve"> </w:t>
      </w:r>
      <w:r w:rsidR="0021634D">
        <w:rPr>
          <w:sz w:val="24"/>
          <w:szCs w:val="24"/>
        </w:rPr>
        <w:t>27,4</w:t>
      </w:r>
      <w:r w:rsidR="00BB531A">
        <w:rPr>
          <w:sz w:val="24"/>
          <w:szCs w:val="24"/>
        </w:rPr>
        <w:t xml:space="preserve"> procent</w:t>
      </w:r>
      <w:r w:rsidR="00F74C54">
        <w:rPr>
          <w:sz w:val="24"/>
          <w:szCs w:val="24"/>
        </w:rPr>
        <w:t>,</w:t>
      </w:r>
      <w:r w:rsidR="00BB531A">
        <w:rPr>
          <w:sz w:val="24"/>
          <w:szCs w:val="24"/>
        </w:rPr>
        <w:t xml:space="preserve"> sticker </w:t>
      </w:r>
      <w:r w:rsidR="00066848">
        <w:rPr>
          <w:sz w:val="24"/>
          <w:szCs w:val="24"/>
        </w:rPr>
        <w:t>kommunen</w:t>
      </w:r>
      <w:r w:rsidR="00BB531A">
        <w:rPr>
          <w:sz w:val="24"/>
          <w:szCs w:val="24"/>
        </w:rPr>
        <w:t xml:space="preserve"> ut rejält. </w:t>
      </w:r>
    </w:p>
    <w:p w14:paraId="0AE5A1B9" w14:textId="2679E351" w:rsidR="000F3901" w:rsidRDefault="000F3901" w:rsidP="006017E0">
      <w:pPr>
        <w:spacing w:line="276" w:lineRule="auto"/>
        <w:rPr>
          <w:sz w:val="24"/>
          <w:szCs w:val="24"/>
        </w:rPr>
      </w:pPr>
    </w:p>
    <w:p w14:paraId="0B623AAE" w14:textId="001F8AFC" w:rsidR="00662701" w:rsidRDefault="000F3901" w:rsidP="006017E0">
      <w:pPr>
        <w:spacing w:line="276" w:lineRule="auto"/>
        <w:rPr>
          <w:sz w:val="24"/>
          <w:szCs w:val="24"/>
        </w:rPr>
      </w:pPr>
      <w:r>
        <w:rPr>
          <w:sz w:val="24"/>
          <w:szCs w:val="24"/>
        </w:rPr>
        <w:t>Prisökningen från 2018 till 2019 visar sig vara obefintlig och i dag betalar hyresgästerna 76,4 öre per kilowattimme inklusive moms.</w:t>
      </w:r>
    </w:p>
    <w:p w14:paraId="6842734E" w14:textId="00352787" w:rsidR="00926C64" w:rsidRDefault="00662701" w:rsidP="00926C64">
      <w:pPr>
        <w:spacing w:line="276" w:lineRule="auto"/>
        <w:rPr>
          <w:sz w:val="24"/>
          <w:szCs w:val="24"/>
        </w:rPr>
      </w:pPr>
      <w:r>
        <w:rPr>
          <w:sz w:val="24"/>
          <w:szCs w:val="24"/>
        </w:rPr>
        <w:t xml:space="preserve">– Vi kan konstatera att priser faktiskt inte behöver skjuta i höjden. </w:t>
      </w:r>
      <w:r w:rsidR="00926C64">
        <w:rPr>
          <w:sz w:val="24"/>
          <w:szCs w:val="24"/>
        </w:rPr>
        <w:t xml:space="preserve">Regeringen skärpte reglerna för elnätsföretagens intäktsramar augusti 2018. </w:t>
      </w:r>
      <w:r w:rsidR="001009DE">
        <w:rPr>
          <w:sz w:val="24"/>
          <w:szCs w:val="24"/>
        </w:rPr>
        <w:t>I vår region ser vi att det faktiskt efterföljs</w:t>
      </w:r>
      <w:r w:rsidR="00904862">
        <w:rPr>
          <w:sz w:val="24"/>
          <w:szCs w:val="24"/>
        </w:rPr>
        <w:t xml:space="preserve"> på flera håll</w:t>
      </w:r>
      <w:r w:rsidR="00926C64">
        <w:rPr>
          <w:sz w:val="24"/>
          <w:szCs w:val="24"/>
        </w:rPr>
        <w:t>, säger Björn Johansson, ordförande i Hyresgästföreningen region</w:t>
      </w:r>
      <w:bookmarkStart w:id="0" w:name="_GoBack"/>
      <w:bookmarkEnd w:id="0"/>
      <w:r w:rsidR="00926C64">
        <w:rPr>
          <w:sz w:val="24"/>
          <w:szCs w:val="24"/>
        </w:rPr>
        <w:t xml:space="preserve"> Sydost.</w:t>
      </w:r>
    </w:p>
    <w:p w14:paraId="718A78A0" w14:textId="1C0E97FA" w:rsidR="00926C64" w:rsidRDefault="00926C64" w:rsidP="006017E0">
      <w:pPr>
        <w:spacing w:line="276" w:lineRule="auto"/>
        <w:rPr>
          <w:sz w:val="24"/>
          <w:szCs w:val="24"/>
        </w:rPr>
      </w:pPr>
    </w:p>
    <w:p w14:paraId="2F26C9B9" w14:textId="116CF754" w:rsidR="009B2F1D" w:rsidRPr="009B2F1D" w:rsidRDefault="00FC2525" w:rsidP="009B2F1D">
      <w:pPr>
        <w:spacing w:line="276" w:lineRule="auto"/>
        <w:rPr>
          <w:sz w:val="24"/>
          <w:szCs w:val="24"/>
        </w:rPr>
      </w:pPr>
      <w:r w:rsidRPr="008B7B65">
        <w:rPr>
          <w:rFonts w:cstheme="minorHAnsi"/>
          <w:b/>
          <w:color w:val="222222"/>
          <w:sz w:val="24"/>
          <w:szCs w:val="24"/>
        </w:rPr>
        <w:t>Fakta:</w:t>
      </w:r>
      <w:r w:rsidRPr="002D5729">
        <w:rPr>
          <w:rFonts w:cstheme="minorHAnsi"/>
          <w:color w:val="222222"/>
          <w:sz w:val="24"/>
          <w:szCs w:val="24"/>
        </w:rPr>
        <w:br/>
        <w:t xml:space="preserve">Elnätsföretagens intäktsramar för </w:t>
      </w:r>
      <w:proofErr w:type="gramStart"/>
      <w:r w:rsidRPr="002D5729">
        <w:rPr>
          <w:rFonts w:cstheme="minorHAnsi"/>
          <w:color w:val="222222"/>
          <w:sz w:val="24"/>
          <w:szCs w:val="24"/>
        </w:rPr>
        <w:t>2016-2019</w:t>
      </w:r>
      <w:proofErr w:type="gramEnd"/>
      <w:r w:rsidRPr="002D5729">
        <w:rPr>
          <w:rFonts w:cstheme="minorHAnsi"/>
          <w:color w:val="222222"/>
          <w:sz w:val="24"/>
          <w:szCs w:val="24"/>
        </w:rPr>
        <w:t xml:space="preserve"> har beslutats av Energimarknadsinspektionen,</w:t>
      </w:r>
      <w:r w:rsidRPr="002D5729">
        <w:rPr>
          <w:rFonts w:cstheme="minorHAnsi"/>
          <w:color w:val="222222"/>
          <w:sz w:val="24"/>
          <w:szCs w:val="24"/>
        </w:rPr>
        <w:br/>
      </w:r>
      <w:proofErr w:type="spellStart"/>
      <w:r w:rsidRPr="002D5729">
        <w:rPr>
          <w:rFonts w:cstheme="minorHAnsi"/>
          <w:color w:val="222222"/>
          <w:sz w:val="24"/>
          <w:szCs w:val="24"/>
        </w:rPr>
        <w:t>Ei</w:t>
      </w:r>
      <w:proofErr w:type="spellEnd"/>
      <w:r w:rsidRPr="002D5729">
        <w:rPr>
          <w:rFonts w:cstheme="minorHAnsi"/>
          <w:color w:val="222222"/>
          <w:sz w:val="24"/>
          <w:szCs w:val="24"/>
        </w:rPr>
        <w:t>. Intäktsramarna medger en årlig intäktsökning på cirka två procent för elnätsföretagen i</w:t>
      </w:r>
      <w:r w:rsidRPr="002D5729">
        <w:rPr>
          <w:rFonts w:cstheme="minorHAnsi"/>
          <w:color w:val="222222"/>
          <w:sz w:val="24"/>
          <w:szCs w:val="24"/>
        </w:rPr>
        <w:br/>
        <w:t>medeltal (exkl. inflation). I domstolsprocesser har dessa intäktsramar höjts.</w:t>
      </w:r>
      <w:r w:rsidRPr="002D5729">
        <w:rPr>
          <w:rFonts w:cstheme="minorHAnsi"/>
          <w:color w:val="222222"/>
          <w:sz w:val="24"/>
          <w:szCs w:val="24"/>
        </w:rPr>
        <w:br/>
        <w:t>Sverige har cirka 180 elnätsföretag. Eftersom det saknas konkurrens på elnätsmarknaden är</w:t>
      </w:r>
      <w:r w:rsidRPr="002D5729">
        <w:rPr>
          <w:rFonts w:cstheme="minorHAnsi"/>
          <w:color w:val="222222"/>
          <w:sz w:val="24"/>
          <w:szCs w:val="24"/>
        </w:rPr>
        <w:br/>
        <w:t xml:space="preserve">priset reglerat och </w:t>
      </w:r>
      <w:proofErr w:type="spellStart"/>
      <w:r w:rsidRPr="002D5729">
        <w:rPr>
          <w:rFonts w:cstheme="minorHAnsi"/>
          <w:color w:val="222222"/>
          <w:sz w:val="24"/>
          <w:szCs w:val="24"/>
        </w:rPr>
        <w:t>Ei</w:t>
      </w:r>
      <w:proofErr w:type="spellEnd"/>
      <w:r w:rsidRPr="002D5729">
        <w:rPr>
          <w:rFonts w:cstheme="minorHAnsi"/>
          <w:color w:val="222222"/>
          <w:sz w:val="24"/>
          <w:szCs w:val="24"/>
        </w:rPr>
        <w:t xml:space="preserve"> har till uppgift att granska att avgifterna är rimliga.</w:t>
      </w:r>
      <w:r w:rsidRPr="002D5729">
        <w:rPr>
          <w:rFonts w:cstheme="minorHAnsi"/>
          <w:color w:val="222222"/>
          <w:sz w:val="24"/>
          <w:szCs w:val="24"/>
        </w:rPr>
        <w:br/>
      </w:r>
      <w:r w:rsidRPr="002D5729">
        <w:rPr>
          <w:rFonts w:cstheme="minorHAnsi"/>
          <w:color w:val="222222"/>
          <w:sz w:val="24"/>
          <w:szCs w:val="24"/>
        </w:rPr>
        <w:br/>
        <w:t>Organisationerna bakom Nils Holgerssongruppen; Riksbyggen, HSB, Hyresgästföreningen,</w:t>
      </w:r>
      <w:r w:rsidRPr="002D5729">
        <w:rPr>
          <w:rFonts w:cstheme="minorHAnsi"/>
          <w:color w:val="222222"/>
          <w:sz w:val="24"/>
          <w:szCs w:val="24"/>
        </w:rPr>
        <w:br/>
        <w:t>Sveriges Allmännytta och Bostadsrätterna, har tidigare begärt att intäktsregleringen för elnätsavgifterna ska bli tydligare och skärpas för att skydda konsumenterna. För en genomsnittlig lägenhet står nätkostnaden för ungefär en tredjedel av de totala elkostnaderna.</w:t>
      </w:r>
      <w:r w:rsidRPr="002D5729">
        <w:rPr>
          <w:rFonts w:cstheme="minorHAnsi"/>
          <w:color w:val="222222"/>
          <w:sz w:val="24"/>
          <w:szCs w:val="24"/>
        </w:rPr>
        <w:br/>
      </w:r>
      <w:r w:rsidR="009B2F1D" w:rsidRPr="009B2F1D">
        <w:rPr>
          <w:sz w:val="24"/>
          <w:szCs w:val="24"/>
        </w:rPr>
        <w:t> </w:t>
      </w:r>
    </w:p>
    <w:p w14:paraId="7E15927F" w14:textId="77777777" w:rsidR="009B2F1D" w:rsidRPr="00B42B2F" w:rsidRDefault="009B2F1D" w:rsidP="009B2F1D">
      <w:pPr>
        <w:spacing w:line="276" w:lineRule="auto"/>
        <w:rPr>
          <w:sz w:val="24"/>
          <w:szCs w:val="24"/>
        </w:rPr>
      </w:pPr>
      <w:r w:rsidRPr="00B42B2F">
        <w:rPr>
          <w:b/>
          <w:bCs/>
          <w:sz w:val="24"/>
          <w:szCs w:val="24"/>
        </w:rPr>
        <w:t>För mer information, kontakta gärna:</w:t>
      </w:r>
      <w:r w:rsidRPr="00B42B2F">
        <w:rPr>
          <w:sz w:val="24"/>
          <w:szCs w:val="24"/>
        </w:rPr>
        <w:t> </w:t>
      </w:r>
    </w:p>
    <w:p w14:paraId="0962799E" w14:textId="77777777" w:rsidR="00B42B2F" w:rsidRPr="00B42B2F" w:rsidRDefault="008B7B65" w:rsidP="009B2F1D">
      <w:pPr>
        <w:spacing w:line="276" w:lineRule="auto"/>
        <w:rPr>
          <w:sz w:val="24"/>
          <w:szCs w:val="24"/>
        </w:rPr>
      </w:pPr>
      <w:r w:rsidRPr="00B42B2F">
        <w:rPr>
          <w:sz w:val="24"/>
          <w:szCs w:val="24"/>
        </w:rPr>
        <w:t>Björn Johansson, ordförande i Hyresgästföreningen region Sydost</w:t>
      </w:r>
      <w:r w:rsidR="009B2F1D" w:rsidRPr="00B42B2F">
        <w:rPr>
          <w:sz w:val="24"/>
          <w:szCs w:val="24"/>
        </w:rPr>
        <w:t> </w:t>
      </w:r>
    </w:p>
    <w:p w14:paraId="21E0508E" w14:textId="77777777" w:rsidR="00B42B2F" w:rsidRPr="00545E04" w:rsidRDefault="00B42B2F" w:rsidP="00B42B2F">
      <w:pPr>
        <w:spacing w:line="276" w:lineRule="auto"/>
        <w:rPr>
          <w:sz w:val="24"/>
          <w:szCs w:val="24"/>
          <w:lang w:val="es-ES_tradnl"/>
        </w:rPr>
      </w:pPr>
      <w:proofErr w:type="spellStart"/>
      <w:r w:rsidRPr="00545E04">
        <w:rPr>
          <w:sz w:val="24"/>
          <w:szCs w:val="24"/>
          <w:lang w:val="es-ES_tradnl"/>
        </w:rPr>
        <w:t>Telefon</w:t>
      </w:r>
      <w:proofErr w:type="spellEnd"/>
      <w:r w:rsidRPr="00545E04">
        <w:rPr>
          <w:sz w:val="24"/>
          <w:szCs w:val="24"/>
          <w:lang w:val="es-ES_tradnl"/>
        </w:rPr>
        <w:t>: 010-459 21 39</w:t>
      </w:r>
    </w:p>
    <w:p w14:paraId="740C0CB3" w14:textId="6F014780" w:rsidR="008B7B65" w:rsidRPr="00F22126" w:rsidRDefault="00B42B2F" w:rsidP="009B2F1D">
      <w:pPr>
        <w:spacing w:line="276" w:lineRule="auto"/>
        <w:rPr>
          <w:rFonts w:cstheme="minorHAnsi"/>
          <w:sz w:val="24"/>
          <w:szCs w:val="24"/>
          <w:shd w:val="clear" w:color="auto" w:fill="FFFFFF"/>
          <w:lang w:val="es-ES_tradnl"/>
        </w:rPr>
      </w:pPr>
      <w:r w:rsidRPr="00545E04">
        <w:rPr>
          <w:sz w:val="24"/>
          <w:szCs w:val="24"/>
          <w:lang w:val="es-ES_tradnl"/>
        </w:rPr>
        <w:t xml:space="preserve">E-post: </w:t>
      </w:r>
      <w:hyperlink r:id="rId13" w:history="1">
        <w:r w:rsidRPr="00545E04">
          <w:rPr>
            <w:rStyle w:val="Hyperlnk"/>
            <w:rFonts w:cstheme="minorHAnsi"/>
            <w:sz w:val="24"/>
            <w:szCs w:val="24"/>
            <w:shd w:val="clear" w:color="auto" w:fill="FFFFFF"/>
            <w:lang w:val="es-ES_tradnl"/>
          </w:rPr>
          <w:t>bjorn.johansson4@hyresgastforeningen.se</w:t>
        </w:r>
      </w:hyperlink>
      <w:r w:rsidRPr="00545E04">
        <w:rPr>
          <w:rFonts w:cstheme="minorHAnsi"/>
          <w:sz w:val="24"/>
          <w:szCs w:val="24"/>
          <w:shd w:val="clear" w:color="auto" w:fill="FFFFFF"/>
          <w:lang w:val="es-ES_tradnl"/>
        </w:rPr>
        <w:t xml:space="preserve"> </w:t>
      </w:r>
    </w:p>
    <w:sectPr w:rsidR="008B7B65" w:rsidRPr="00F22126" w:rsidSect="00DE5246">
      <w:headerReference w:type="default" r:id="rId14"/>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ABE7" w14:textId="77777777" w:rsidR="006A0F28" w:rsidRDefault="006A0F28">
      <w:r>
        <w:separator/>
      </w:r>
    </w:p>
  </w:endnote>
  <w:endnote w:type="continuationSeparator" w:id="0">
    <w:p w14:paraId="3597AEE1" w14:textId="77777777" w:rsidR="006A0F28" w:rsidRDefault="006A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474EB" w14:textId="77777777" w:rsidR="006A0F28" w:rsidRDefault="006A0F28">
      <w:r>
        <w:separator/>
      </w:r>
    </w:p>
  </w:footnote>
  <w:footnote w:type="continuationSeparator" w:id="0">
    <w:p w14:paraId="4A371AB7" w14:textId="77777777" w:rsidR="006A0F28" w:rsidRDefault="006A0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9DE2" w14:textId="77777777"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D0DA1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2660C3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15:restartNumberingAfterBreak="0">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21CA6F03"/>
    <w:multiLevelType w:val="multilevel"/>
    <w:tmpl w:val="DCCC1CB2"/>
    <w:numStyleLink w:val="ListaHyresgstfreningen"/>
  </w:abstractNum>
  <w:abstractNum w:abstractNumId="8" w15:restartNumberingAfterBreak="0">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DBB271C"/>
    <w:multiLevelType w:val="multilevel"/>
    <w:tmpl w:val="DCCC1CB2"/>
    <w:numStyleLink w:val="ListaHyresgstfreningen"/>
  </w:abstractNum>
  <w:abstractNum w:abstractNumId="11" w15:restartNumberingAfterBreak="0">
    <w:nsid w:val="30D22122"/>
    <w:multiLevelType w:val="multilevel"/>
    <w:tmpl w:val="DCCC1CB2"/>
    <w:numStyleLink w:val="ListaHyresgstfreningen"/>
  </w:abstractNum>
  <w:abstractNum w:abstractNumId="12" w15:restartNumberingAfterBreak="0">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E22D7F"/>
    <w:multiLevelType w:val="multilevel"/>
    <w:tmpl w:val="DCCC1CB2"/>
    <w:numStyleLink w:val="ListaHyresgstfreningen"/>
  </w:abstractNum>
  <w:abstractNum w:abstractNumId="16" w15:restartNumberingAfterBreak="0">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A"/>
    <w:rsid w:val="00001381"/>
    <w:rsid w:val="000116C3"/>
    <w:rsid w:val="00021DE2"/>
    <w:rsid w:val="00023F98"/>
    <w:rsid w:val="00026EEB"/>
    <w:rsid w:val="000568FE"/>
    <w:rsid w:val="0006515E"/>
    <w:rsid w:val="00066848"/>
    <w:rsid w:val="00070F7E"/>
    <w:rsid w:val="00071F90"/>
    <w:rsid w:val="00072CBC"/>
    <w:rsid w:val="0008296E"/>
    <w:rsid w:val="000A4EB7"/>
    <w:rsid w:val="000B3DA8"/>
    <w:rsid w:val="000B3F2D"/>
    <w:rsid w:val="000C3BCA"/>
    <w:rsid w:val="000F21FA"/>
    <w:rsid w:val="000F386B"/>
    <w:rsid w:val="000F3901"/>
    <w:rsid w:val="001009DE"/>
    <w:rsid w:val="00114B58"/>
    <w:rsid w:val="00117F7D"/>
    <w:rsid w:val="00135245"/>
    <w:rsid w:val="00140952"/>
    <w:rsid w:val="0015335F"/>
    <w:rsid w:val="00165DA9"/>
    <w:rsid w:val="00166D35"/>
    <w:rsid w:val="00171751"/>
    <w:rsid w:val="00186BF2"/>
    <w:rsid w:val="00195A7B"/>
    <w:rsid w:val="001B74A6"/>
    <w:rsid w:val="001D61F0"/>
    <w:rsid w:val="001E3F27"/>
    <w:rsid w:val="001F0B68"/>
    <w:rsid w:val="001F7D80"/>
    <w:rsid w:val="00213AA4"/>
    <w:rsid w:val="002144D8"/>
    <w:rsid w:val="0021634D"/>
    <w:rsid w:val="00216828"/>
    <w:rsid w:val="002221D7"/>
    <w:rsid w:val="00223162"/>
    <w:rsid w:val="00241974"/>
    <w:rsid w:val="00255CF5"/>
    <w:rsid w:val="00274E85"/>
    <w:rsid w:val="002932B4"/>
    <w:rsid w:val="00293CEC"/>
    <w:rsid w:val="002B12BA"/>
    <w:rsid w:val="002D1A1D"/>
    <w:rsid w:val="002E1B14"/>
    <w:rsid w:val="002E61DD"/>
    <w:rsid w:val="002F321E"/>
    <w:rsid w:val="00305BB2"/>
    <w:rsid w:val="00317D8A"/>
    <w:rsid w:val="00332AEC"/>
    <w:rsid w:val="00334030"/>
    <w:rsid w:val="00336D6B"/>
    <w:rsid w:val="00341728"/>
    <w:rsid w:val="003456F0"/>
    <w:rsid w:val="00350A53"/>
    <w:rsid w:val="00353D5A"/>
    <w:rsid w:val="003710C9"/>
    <w:rsid w:val="003C5B3B"/>
    <w:rsid w:val="003D5D04"/>
    <w:rsid w:val="003F5BEC"/>
    <w:rsid w:val="00401F5A"/>
    <w:rsid w:val="00403ACE"/>
    <w:rsid w:val="00414A5E"/>
    <w:rsid w:val="00422C73"/>
    <w:rsid w:val="0043616F"/>
    <w:rsid w:val="00437837"/>
    <w:rsid w:val="00442D69"/>
    <w:rsid w:val="004472CE"/>
    <w:rsid w:val="0045269C"/>
    <w:rsid w:val="00453490"/>
    <w:rsid w:val="00467A62"/>
    <w:rsid w:val="00474C30"/>
    <w:rsid w:val="00481459"/>
    <w:rsid w:val="0048383D"/>
    <w:rsid w:val="004A4B78"/>
    <w:rsid w:val="004C57E7"/>
    <w:rsid w:val="004E382D"/>
    <w:rsid w:val="00511F40"/>
    <w:rsid w:val="00522BEC"/>
    <w:rsid w:val="0052735A"/>
    <w:rsid w:val="00527FB5"/>
    <w:rsid w:val="00533FC1"/>
    <w:rsid w:val="00551C85"/>
    <w:rsid w:val="00555C2F"/>
    <w:rsid w:val="00560176"/>
    <w:rsid w:val="00573CE2"/>
    <w:rsid w:val="005A5027"/>
    <w:rsid w:val="005B6ACD"/>
    <w:rsid w:val="005C347E"/>
    <w:rsid w:val="005D0EF5"/>
    <w:rsid w:val="00600EA3"/>
    <w:rsid w:val="006017E0"/>
    <w:rsid w:val="00604F14"/>
    <w:rsid w:val="0062521A"/>
    <w:rsid w:val="00627251"/>
    <w:rsid w:val="0065730F"/>
    <w:rsid w:val="00662701"/>
    <w:rsid w:val="006641E8"/>
    <w:rsid w:val="00665F03"/>
    <w:rsid w:val="00670F0B"/>
    <w:rsid w:val="00672A04"/>
    <w:rsid w:val="006940B1"/>
    <w:rsid w:val="006A0F28"/>
    <w:rsid w:val="006A168E"/>
    <w:rsid w:val="006A310C"/>
    <w:rsid w:val="006A488D"/>
    <w:rsid w:val="006C0BFF"/>
    <w:rsid w:val="006E50D9"/>
    <w:rsid w:val="00714F71"/>
    <w:rsid w:val="0075743E"/>
    <w:rsid w:val="0079416B"/>
    <w:rsid w:val="007951A4"/>
    <w:rsid w:val="007A3DA8"/>
    <w:rsid w:val="007A7E6D"/>
    <w:rsid w:val="007D034A"/>
    <w:rsid w:val="007E3D12"/>
    <w:rsid w:val="00805436"/>
    <w:rsid w:val="00823098"/>
    <w:rsid w:val="00823C44"/>
    <w:rsid w:val="00850074"/>
    <w:rsid w:val="00865EDE"/>
    <w:rsid w:val="00873F4D"/>
    <w:rsid w:val="008839C9"/>
    <w:rsid w:val="00891FF2"/>
    <w:rsid w:val="008A1B98"/>
    <w:rsid w:val="008A2CDA"/>
    <w:rsid w:val="008B7B65"/>
    <w:rsid w:val="008C0851"/>
    <w:rsid w:val="008D4F14"/>
    <w:rsid w:val="008D53B3"/>
    <w:rsid w:val="008E7B15"/>
    <w:rsid w:val="008F1D0A"/>
    <w:rsid w:val="00900FA6"/>
    <w:rsid w:val="0090344A"/>
    <w:rsid w:val="00904862"/>
    <w:rsid w:val="00906CAF"/>
    <w:rsid w:val="00907EF8"/>
    <w:rsid w:val="00916203"/>
    <w:rsid w:val="00926C64"/>
    <w:rsid w:val="00943012"/>
    <w:rsid w:val="00953F05"/>
    <w:rsid w:val="009647EE"/>
    <w:rsid w:val="00970B21"/>
    <w:rsid w:val="009740AA"/>
    <w:rsid w:val="00975300"/>
    <w:rsid w:val="009978E3"/>
    <w:rsid w:val="009B2F1D"/>
    <w:rsid w:val="009C24A0"/>
    <w:rsid w:val="009C6B85"/>
    <w:rsid w:val="009E1284"/>
    <w:rsid w:val="009F40C6"/>
    <w:rsid w:val="009F639F"/>
    <w:rsid w:val="00A006D0"/>
    <w:rsid w:val="00A1206F"/>
    <w:rsid w:val="00A20088"/>
    <w:rsid w:val="00A31DA6"/>
    <w:rsid w:val="00A347D8"/>
    <w:rsid w:val="00A42A1F"/>
    <w:rsid w:val="00A45142"/>
    <w:rsid w:val="00A72DB0"/>
    <w:rsid w:val="00A7515E"/>
    <w:rsid w:val="00A80ADD"/>
    <w:rsid w:val="00A8289D"/>
    <w:rsid w:val="00A872D6"/>
    <w:rsid w:val="00AA6770"/>
    <w:rsid w:val="00AB0FB4"/>
    <w:rsid w:val="00AB74EC"/>
    <w:rsid w:val="00AC0248"/>
    <w:rsid w:val="00AD0C6C"/>
    <w:rsid w:val="00AD3EC5"/>
    <w:rsid w:val="00AD5640"/>
    <w:rsid w:val="00AF0433"/>
    <w:rsid w:val="00AF0B3F"/>
    <w:rsid w:val="00AF3F22"/>
    <w:rsid w:val="00B10FD7"/>
    <w:rsid w:val="00B26D5A"/>
    <w:rsid w:val="00B376CB"/>
    <w:rsid w:val="00B42B2F"/>
    <w:rsid w:val="00B44654"/>
    <w:rsid w:val="00B60524"/>
    <w:rsid w:val="00B81898"/>
    <w:rsid w:val="00B9066E"/>
    <w:rsid w:val="00BA4E18"/>
    <w:rsid w:val="00BB5289"/>
    <w:rsid w:val="00BB531A"/>
    <w:rsid w:val="00BC16A3"/>
    <w:rsid w:val="00BC24AD"/>
    <w:rsid w:val="00BC3C10"/>
    <w:rsid w:val="00BE1F17"/>
    <w:rsid w:val="00C01438"/>
    <w:rsid w:val="00C2416D"/>
    <w:rsid w:val="00C27FA1"/>
    <w:rsid w:val="00C36BAF"/>
    <w:rsid w:val="00C538EB"/>
    <w:rsid w:val="00C62C02"/>
    <w:rsid w:val="00C63D50"/>
    <w:rsid w:val="00C80B36"/>
    <w:rsid w:val="00CA4670"/>
    <w:rsid w:val="00CD0C1F"/>
    <w:rsid w:val="00CE0426"/>
    <w:rsid w:val="00CE1597"/>
    <w:rsid w:val="00CE478C"/>
    <w:rsid w:val="00D0311A"/>
    <w:rsid w:val="00D1561A"/>
    <w:rsid w:val="00D44A75"/>
    <w:rsid w:val="00D61A67"/>
    <w:rsid w:val="00D62EC5"/>
    <w:rsid w:val="00D65ACC"/>
    <w:rsid w:val="00D72C79"/>
    <w:rsid w:val="00D76A81"/>
    <w:rsid w:val="00D77C89"/>
    <w:rsid w:val="00D82AF9"/>
    <w:rsid w:val="00D90EBD"/>
    <w:rsid w:val="00DB1D6E"/>
    <w:rsid w:val="00DC23B6"/>
    <w:rsid w:val="00DD04A8"/>
    <w:rsid w:val="00DD273A"/>
    <w:rsid w:val="00DE5246"/>
    <w:rsid w:val="00DF6A86"/>
    <w:rsid w:val="00E00612"/>
    <w:rsid w:val="00E03019"/>
    <w:rsid w:val="00E1285D"/>
    <w:rsid w:val="00E23975"/>
    <w:rsid w:val="00E318B7"/>
    <w:rsid w:val="00E37711"/>
    <w:rsid w:val="00E40385"/>
    <w:rsid w:val="00E60E7F"/>
    <w:rsid w:val="00E6794F"/>
    <w:rsid w:val="00E77680"/>
    <w:rsid w:val="00E8049C"/>
    <w:rsid w:val="00E80A23"/>
    <w:rsid w:val="00E81AC0"/>
    <w:rsid w:val="00E85DD9"/>
    <w:rsid w:val="00E85F29"/>
    <w:rsid w:val="00E969DD"/>
    <w:rsid w:val="00EA43E1"/>
    <w:rsid w:val="00EA5BB8"/>
    <w:rsid w:val="00EA7AA5"/>
    <w:rsid w:val="00EB4662"/>
    <w:rsid w:val="00EB58E7"/>
    <w:rsid w:val="00ED6FA9"/>
    <w:rsid w:val="00EF013A"/>
    <w:rsid w:val="00EF3F6C"/>
    <w:rsid w:val="00EF7489"/>
    <w:rsid w:val="00F00873"/>
    <w:rsid w:val="00F029F8"/>
    <w:rsid w:val="00F1109A"/>
    <w:rsid w:val="00F22126"/>
    <w:rsid w:val="00F24C26"/>
    <w:rsid w:val="00F272F1"/>
    <w:rsid w:val="00F27DFC"/>
    <w:rsid w:val="00F42AC7"/>
    <w:rsid w:val="00F50FDC"/>
    <w:rsid w:val="00F55105"/>
    <w:rsid w:val="00F74C54"/>
    <w:rsid w:val="00F77DCD"/>
    <w:rsid w:val="00F94FC6"/>
    <w:rsid w:val="00FA4CF6"/>
    <w:rsid w:val="00FB0B87"/>
    <w:rsid w:val="00FB600A"/>
    <w:rsid w:val="00FC14EC"/>
    <w:rsid w:val="00FC2525"/>
    <w:rsid w:val="00FD1526"/>
    <w:rsid w:val="00FD3486"/>
    <w:rsid w:val="00FE78C3"/>
    <w:rsid w:val="00FF139A"/>
    <w:rsid w:val="00FF240C"/>
    <w:rsid w:val="00FF4084"/>
    <w:rsid w:val="00FF5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F6E122"/>
  <w15:docId w15:val="{F76090F7-756B-4E8E-BE67-130D42B4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character" w:styleId="Olstomnmnande">
    <w:name w:val="Unresolved Mention"/>
    <w:basedOn w:val="Standardstycketeckensnitt"/>
    <w:uiPriority w:val="99"/>
    <w:semiHidden/>
    <w:unhideWhenUsed/>
    <w:rsid w:val="00341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187">
      <w:bodyDiv w:val="1"/>
      <w:marLeft w:val="0"/>
      <w:marRight w:val="0"/>
      <w:marTop w:val="0"/>
      <w:marBottom w:val="0"/>
      <w:divBdr>
        <w:top w:val="none" w:sz="0" w:space="0" w:color="auto"/>
        <w:left w:val="none" w:sz="0" w:space="0" w:color="auto"/>
        <w:bottom w:val="none" w:sz="0" w:space="0" w:color="auto"/>
        <w:right w:val="none" w:sz="0" w:space="0" w:color="auto"/>
      </w:divBdr>
    </w:div>
    <w:div w:id="664095399">
      <w:bodyDiv w:val="1"/>
      <w:marLeft w:val="0"/>
      <w:marRight w:val="0"/>
      <w:marTop w:val="0"/>
      <w:marBottom w:val="0"/>
      <w:divBdr>
        <w:top w:val="none" w:sz="0" w:space="0" w:color="auto"/>
        <w:left w:val="none" w:sz="0" w:space="0" w:color="auto"/>
        <w:bottom w:val="none" w:sz="0" w:space="0" w:color="auto"/>
        <w:right w:val="none" w:sz="0" w:space="0" w:color="auto"/>
      </w:divBdr>
      <w:divsChild>
        <w:div w:id="404882402">
          <w:marLeft w:val="0"/>
          <w:marRight w:val="0"/>
          <w:marTop w:val="0"/>
          <w:marBottom w:val="0"/>
          <w:divBdr>
            <w:top w:val="none" w:sz="0" w:space="0" w:color="auto"/>
            <w:left w:val="none" w:sz="0" w:space="0" w:color="auto"/>
            <w:bottom w:val="none" w:sz="0" w:space="0" w:color="auto"/>
            <w:right w:val="none" w:sz="0" w:space="0" w:color="auto"/>
          </w:divBdr>
        </w:div>
        <w:div w:id="2138330857">
          <w:marLeft w:val="0"/>
          <w:marRight w:val="0"/>
          <w:marTop w:val="0"/>
          <w:marBottom w:val="0"/>
          <w:divBdr>
            <w:top w:val="none" w:sz="0" w:space="0" w:color="auto"/>
            <w:left w:val="none" w:sz="0" w:space="0" w:color="auto"/>
            <w:bottom w:val="none" w:sz="0" w:space="0" w:color="auto"/>
            <w:right w:val="none" w:sz="0" w:space="0" w:color="auto"/>
          </w:divBdr>
        </w:div>
        <w:div w:id="994797779">
          <w:marLeft w:val="0"/>
          <w:marRight w:val="0"/>
          <w:marTop w:val="0"/>
          <w:marBottom w:val="0"/>
          <w:divBdr>
            <w:top w:val="none" w:sz="0" w:space="0" w:color="auto"/>
            <w:left w:val="none" w:sz="0" w:space="0" w:color="auto"/>
            <w:bottom w:val="none" w:sz="0" w:space="0" w:color="auto"/>
            <w:right w:val="none" w:sz="0" w:space="0" w:color="auto"/>
          </w:divBdr>
        </w:div>
        <w:div w:id="170410226">
          <w:marLeft w:val="0"/>
          <w:marRight w:val="0"/>
          <w:marTop w:val="0"/>
          <w:marBottom w:val="0"/>
          <w:divBdr>
            <w:top w:val="none" w:sz="0" w:space="0" w:color="auto"/>
            <w:left w:val="none" w:sz="0" w:space="0" w:color="auto"/>
            <w:bottom w:val="none" w:sz="0" w:space="0" w:color="auto"/>
            <w:right w:val="none" w:sz="0" w:space="0" w:color="auto"/>
          </w:divBdr>
        </w:div>
        <w:div w:id="241332638">
          <w:marLeft w:val="0"/>
          <w:marRight w:val="0"/>
          <w:marTop w:val="0"/>
          <w:marBottom w:val="0"/>
          <w:divBdr>
            <w:top w:val="none" w:sz="0" w:space="0" w:color="auto"/>
            <w:left w:val="none" w:sz="0" w:space="0" w:color="auto"/>
            <w:bottom w:val="none" w:sz="0" w:space="0" w:color="auto"/>
            <w:right w:val="none" w:sz="0" w:space="0" w:color="auto"/>
          </w:divBdr>
        </w:div>
        <w:div w:id="1883857712">
          <w:marLeft w:val="0"/>
          <w:marRight w:val="0"/>
          <w:marTop w:val="0"/>
          <w:marBottom w:val="0"/>
          <w:divBdr>
            <w:top w:val="none" w:sz="0" w:space="0" w:color="auto"/>
            <w:left w:val="none" w:sz="0" w:space="0" w:color="auto"/>
            <w:bottom w:val="none" w:sz="0" w:space="0" w:color="auto"/>
            <w:right w:val="none" w:sz="0" w:space="0" w:color="auto"/>
          </w:divBdr>
        </w:div>
        <w:div w:id="1127698408">
          <w:marLeft w:val="0"/>
          <w:marRight w:val="0"/>
          <w:marTop w:val="0"/>
          <w:marBottom w:val="0"/>
          <w:divBdr>
            <w:top w:val="none" w:sz="0" w:space="0" w:color="auto"/>
            <w:left w:val="none" w:sz="0" w:space="0" w:color="auto"/>
            <w:bottom w:val="none" w:sz="0" w:space="0" w:color="auto"/>
            <w:right w:val="none" w:sz="0" w:space="0" w:color="auto"/>
          </w:divBdr>
        </w:div>
        <w:div w:id="145704996">
          <w:marLeft w:val="0"/>
          <w:marRight w:val="0"/>
          <w:marTop w:val="0"/>
          <w:marBottom w:val="0"/>
          <w:divBdr>
            <w:top w:val="none" w:sz="0" w:space="0" w:color="auto"/>
            <w:left w:val="none" w:sz="0" w:space="0" w:color="auto"/>
            <w:bottom w:val="none" w:sz="0" w:space="0" w:color="auto"/>
            <w:right w:val="none" w:sz="0" w:space="0" w:color="auto"/>
          </w:divBdr>
        </w:div>
        <w:div w:id="546572587">
          <w:marLeft w:val="0"/>
          <w:marRight w:val="0"/>
          <w:marTop w:val="0"/>
          <w:marBottom w:val="0"/>
          <w:divBdr>
            <w:top w:val="none" w:sz="0" w:space="0" w:color="auto"/>
            <w:left w:val="none" w:sz="0" w:space="0" w:color="auto"/>
            <w:bottom w:val="none" w:sz="0" w:space="0" w:color="auto"/>
            <w:right w:val="none" w:sz="0" w:space="0" w:color="auto"/>
          </w:divBdr>
        </w:div>
        <w:div w:id="121334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jorn.johansson4@hyresgastforeningen.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1e5add9-af6e-43c1-a9ac-ac42a4c4c3f7" ContentTypeId="0x0101007A60771C5753A247A9E629B69FD0F51E10" PreviousValue="false"/>
</file>

<file path=customXml/item2.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e22de6a2d5c2ccd3486a45e1091945ae">
  <xsd:schema xmlns:xsd="http://www.w3.org/2001/XMLSchema" xmlns:xs="http://www.w3.org/2001/XMLSchema" xmlns:p="http://schemas.microsoft.com/office/2006/metadata/properties" xmlns:ns2="e8a0204c-2db7-4578-a6ec-d94542fc1303" targetNamespace="http://schemas.microsoft.com/office/2006/metadata/properties" ma:root="true" ma:fieldsID="a714fc90a71c512042d15f1f401db559"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EBC5-984A-48AE-AB7B-D02DB55231AC}">
  <ds:schemaRefs>
    <ds:schemaRef ds:uri="Microsoft.SharePoint.Taxonomy.ContentTypeSync"/>
  </ds:schemaRefs>
</ds:datastoreItem>
</file>

<file path=customXml/itemProps2.xml><?xml version="1.0" encoding="utf-8"?>
<ds:datastoreItem xmlns:ds="http://schemas.openxmlformats.org/officeDocument/2006/customXml" ds:itemID="{F4D1DF0E-409A-4ACB-B100-1A32C2CF4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204c-2db7-4578-a6ec-d94542fc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4.xml><?xml version="1.0" encoding="utf-8"?>
<ds:datastoreItem xmlns:ds="http://schemas.openxmlformats.org/officeDocument/2006/customXml" ds:itemID="{0351272E-7B75-40BC-A4BD-EB420E7D4397}">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8a0204c-2db7-4578-a6ec-d94542fc1303"/>
    <ds:schemaRef ds:uri="http://www.w3.org/XML/1998/namespace"/>
    <ds:schemaRef ds:uri="http://purl.org/dc/terms/"/>
  </ds:schemaRefs>
</ds:datastoreItem>
</file>

<file path=customXml/itemProps5.xml><?xml version="1.0" encoding="utf-8"?>
<ds:datastoreItem xmlns:ds="http://schemas.openxmlformats.org/officeDocument/2006/customXml" ds:itemID="{0B87BD57-11A0-41CB-A756-6B3BBF5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234</Words>
  <Characters>1670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Lind</dc:creator>
  <cp:keywords>Insändare; debattartikel</cp:keywords>
  <dc:description/>
  <cp:lastModifiedBy>Josefin Dejler</cp:lastModifiedBy>
  <cp:revision>44</cp:revision>
  <cp:lastPrinted>2008-11-25T09:11:00Z</cp:lastPrinted>
  <dcterms:created xsi:type="dcterms:W3CDTF">2019-06-11T13:11:00Z</dcterms:created>
  <dcterms:modified xsi:type="dcterms:W3CDTF">2019-07-05T09:05:00Z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y fmtid="{D5CDD505-2E9C-101B-9397-08002B2CF9AE}" pid="3" name="HGFRegion">
    <vt:lpwstr>2;#Region Sydost|9498c21c-d7b5-4eec-991e-03234fefb006</vt:lpwstr>
  </property>
  <property fmtid="{D5CDD505-2E9C-101B-9397-08002B2CF9AE}" pid="4" name="HGFDocType">
    <vt:lpwstr>12;#Brev|7b720fe0-ed71-47c2-a93e-7ebdcbcd63e3</vt:lpwstr>
  </property>
  <property fmtid="{D5CDD505-2E9C-101B-9397-08002B2CF9AE}" pid="5" name="HGFKeywords">
    <vt:lpwstr>746;#debattartikel|b086498c-9892-4517-87b2-075c604c35cb;#1008;#Insändare|1871c03f-61ea-46da-b38c-c0e6ea1c431f</vt:lpwstr>
  </property>
  <property fmtid="{D5CDD505-2E9C-101B-9397-08002B2CF9AE}" pid="6" name="HGFBusiness">
    <vt:lpwstr>8;#Kommunikation|d6a30504-0cb6-4ea2-84bc-9095caf36273</vt:lpwstr>
  </property>
  <property fmtid="{D5CDD505-2E9C-101B-9397-08002B2CF9AE}" pid="7" name="_dlc_DocIdItemGuid">
    <vt:lpwstr>61032abe-0e2a-45a4-afe1-96022b701c2f</vt:lpwstr>
  </property>
  <property fmtid="{D5CDD505-2E9C-101B-9397-08002B2CF9AE}" pid="8" name="HGFFileType">
    <vt:lpwstr>711;#Word|ec245168-bca2-4a48-933e-81d922d569b4</vt:lpwstr>
  </property>
  <property fmtid="{D5CDD505-2E9C-101B-9397-08002B2CF9AE}" pid="9" name="HGFDecisionMakerTaxHTField0">
    <vt:lpwstr/>
  </property>
  <property fmtid="{D5CDD505-2E9C-101B-9397-08002B2CF9AE}" pid="10" name="HGFAppliesToTaxHTField0">
    <vt:lpwstr/>
  </property>
  <property fmtid="{D5CDD505-2E9C-101B-9397-08002B2CF9AE}" pid="11" name="HGFDecisionMaker">
    <vt:lpwstr/>
  </property>
  <property fmtid="{D5CDD505-2E9C-101B-9397-08002B2CF9AE}" pid="12" name="HGFAppliesTo">
    <vt:lpwstr/>
  </property>
  <property fmtid="{D5CDD505-2E9C-101B-9397-08002B2CF9AE}" pid="13" name="ACTKnowledgeAreas">
    <vt:lpwstr/>
  </property>
  <property fmtid="{D5CDD505-2E9C-101B-9397-08002B2CF9AE}" pid="14" name="ACTWorkspaceDocumentType">
    <vt:lpwstr/>
  </property>
  <property fmtid="{D5CDD505-2E9C-101B-9397-08002B2CF9AE}" pid="15" name="ACTSectors">
    <vt:lpwstr/>
  </property>
  <property fmtid="{D5CDD505-2E9C-101B-9397-08002B2CF9AE}" pid="16" name="ACTLocations">
    <vt:lpwstr/>
  </property>
  <property fmtid="{D5CDD505-2E9C-101B-9397-08002B2CF9AE}" pid="17" name="ACTFunctions">
    <vt:lpwstr/>
  </property>
</Properties>
</file>