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53141" w14:textId="77777777" w:rsidR="00972866" w:rsidRDefault="00972866">
      <w:pPr>
        <w:jc w:val="center"/>
      </w:pPr>
    </w:p>
    <w:p w14:paraId="74FF693F" w14:textId="77777777" w:rsidR="00972866" w:rsidRDefault="00972866">
      <w:pPr>
        <w:jc w:val="center"/>
      </w:pPr>
    </w:p>
    <w:p w14:paraId="05757F8A" w14:textId="51D67BDC" w:rsidR="00972866" w:rsidRPr="00EB331B" w:rsidRDefault="005B05AF">
      <w:pPr>
        <w:tabs>
          <w:tab w:val="right" w:pos="9072"/>
        </w:tabs>
        <w:rPr>
          <w:rFonts w:ascii="Be Vietnam Pro" w:hAnsi="Be Vietnam Pro"/>
          <w:sz w:val="28"/>
          <w:szCs w:val="28"/>
        </w:rPr>
      </w:pPr>
      <w:r w:rsidRPr="00EB331B">
        <w:rPr>
          <w:rFonts w:ascii="Be Vietnam Pro" w:hAnsi="Be Vietnam Pro" w:cs="Arial"/>
          <w:b/>
          <w:sz w:val="28"/>
          <w:szCs w:val="28"/>
        </w:rPr>
        <w:t>PRESSEINFORMATION</w:t>
      </w:r>
      <w:r w:rsidR="009C249D" w:rsidRPr="00EB331B">
        <w:rPr>
          <w:rFonts w:ascii="Be Vietnam Pro" w:hAnsi="Be Vietnam Pro" w:cs="Arial"/>
          <w:b/>
          <w:sz w:val="28"/>
          <w:szCs w:val="28"/>
        </w:rPr>
        <w:t xml:space="preserve"> </w:t>
      </w:r>
      <w:r w:rsidRPr="00EB331B">
        <w:rPr>
          <w:rFonts w:ascii="Be Vietnam Pro" w:hAnsi="Be Vietnam Pro" w:cs="Arial"/>
          <w:b/>
          <w:sz w:val="28"/>
          <w:szCs w:val="28"/>
        </w:rPr>
        <w:tab/>
      </w:r>
      <w:r w:rsidR="00AB4F26" w:rsidRPr="00AB4F26">
        <w:rPr>
          <w:rFonts w:ascii="Be Vietnam Pro" w:hAnsi="Be Vietnam Pro" w:cs="Arial"/>
          <w:b/>
          <w:sz w:val="28"/>
          <w:szCs w:val="28"/>
        </w:rPr>
        <w:t>August</w:t>
      </w:r>
      <w:r w:rsidRPr="00AB4F26">
        <w:rPr>
          <w:rFonts w:ascii="Be Vietnam Pro" w:hAnsi="Be Vietnam Pro" w:cs="Arial"/>
          <w:b/>
          <w:sz w:val="28"/>
          <w:szCs w:val="28"/>
        </w:rPr>
        <w:t xml:space="preserve"> </w:t>
      </w:r>
      <w:r w:rsidRPr="00EB331B">
        <w:rPr>
          <w:rFonts w:ascii="Be Vietnam Pro" w:hAnsi="Be Vietnam Pro" w:cs="Arial"/>
          <w:b/>
          <w:sz w:val="28"/>
          <w:szCs w:val="28"/>
        </w:rPr>
        <w:t>202</w:t>
      </w:r>
      <w:r w:rsidR="00AB4F26">
        <w:rPr>
          <w:rFonts w:ascii="Be Vietnam Pro" w:hAnsi="Be Vietnam Pro" w:cs="Arial"/>
          <w:b/>
          <w:sz w:val="28"/>
          <w:szCs w:val="28"/>
        </w:rPr>
        <w:t>6</w:t>
      </w:r>
    </w:p>
    <w:p w14:paraId="07AA891C" w14:textId="77777777" w:rsidR="00972866" w:rsidRPr="009C249D" w:rsidRDefault="00972866">
      <w:pPr>
        <w:rPr>
          <w:rFonts w:ascii="Be Vietnam Pro" w:hAnsi="Be Vietnam Pro" w:cs="Arial"/>
          <w:b/>
          <w:sz w:val="28"/>
          <w:szCs w:val="28"/>
        </w:rPr>
      </w:pPr>
    </w:p>
    <w:p w14:paraId="7E9A218E" w14:textId="292B1902" w:rsidR="00334362" w:rsidRPr="00EB331B" w:rsidRDefault="00AB4F26">
      <w:pPr>
        <w:rPr>
          <w:rFonts w:ascii="Be Vietnam Pro" w:hAnsi="Be Vietnam Pro" w:cs="Arial"/>
          <w:b/>
          <w:sz w:val="28"/>
          <w:szCs w:val="28"/>
        </w:rPr>
      </w:pPr>
      <w:r w:rsidRPr="00AB4F26">
        <w:rPr>
          <w:rFonts w:ascii="Be Vietnam Pro" w:hAnsi="Be Vietnam Pro" w:cs="Arial"/>
          <w:b/>
          <w:sz w:val="28"/>
          <w:szCs w:val="28"/>
        </w:rPr>
        <w:t>Besondere Nächte auf dem Wasser</w:t>
      </w:r>
      <w:r>
        <w:rPr>
          <w:rFonts w:ascii="Be Vietnam Pro" w:hAnsi="Be Vietnam Pro" w:cs="Arial"/>
          <w:b/>
          <w:sz w:val="28"/>
          <w:szCs w:val="28"/>
        </w:rPr>
        <w:t xml:space="preserve"> in der Prignitz</w:t>
      </w:r>
      <w:r w:rsidR="009C249D" w:rsidRPr="00EB331B">
        <w:rPr>
          <w:rFonts w:ascii="Be Vietnam Pro" w:hAnsi="Be Vietnam Pro" w:cs="Arial"/>
          <w:b/>
          <w:sz w:val="28"/>
          <w:szCs w:val="28"/>
        </w:rPr>
        <w:t xml:space="preserve">  </w:t>
      </w:r>
    </w:p>
    <w:p w14:paraId="576C5CD2" w14:textId="53EC88C3" w:rsidR="006B3495" w:rsidRPr="009C249D" w:rsidRDefault="00AB4F26" w:rsidP="00E91241">
      <w:pPr>
        <w:rPr>
          <w:rFonts w:ascii="Be Vietnam Pro" w:hAnsi="Be Vietnam Pro" w:cs="Arial"/>
          <w:b/>
          <w:sz w:val="24"/>
          <w:szCs w:val="24"/>
        </w:rPr>
      </w:pPr>
      <w:r w:rsidRPr="00AB4F26">
        <w:rPr>
          <w:rFonts w:ascii="Be Vietnam Pro" w:hAnsi="Be Vietnam Pro" w:cs="Arial"/>
          <w:b/>
          <w:sz w:val="24"/>
          <w:szCs w:val="24"/>
        </w:rPr>
        <w:t>Schwimmende I</w:t>
      </w:r>
      <w:r>
        <w:rPr>
          <w:rFonts w:ascii="Be Vietnam Pro" w:hAnsi="Be Vietnam Pro" w:cs="Arial"/>
          <w:b/>
          <w:sz w:val="24"/>
          <w:szCs w:val="24"/>
        </w:rPr>
        <w:t>glus</w:t>
      </w:r>
      <w:r w:rsidRPr="00AB4F26">
        <w:rPr>
          <w:rFonts w:ascii="Be Vietnam Pro" w:hAnsi="Be Vietnam Pro" w:cs="Arial"/>
          <w:b/>
          <w:sz w:val="24"/>
          <w:szCs w:val="24"/>
        </w:rPr>
        <w:t xml:space="preserve"> eröffnen im </w:t>
      </w:r>
      <w:proofErr w:type="spellStart"/>
      <w:r w:rsidRPr="00AB4F26">
        <w:rPr>
          <w:rFonts w:ascii="Be Vietnam Pro" w:hAnsi="Be Vietnam Pro" w:cs="Arial"/>
          <w:b/>
          <w:sz w:val="24"/>
          <w:szCs w:val="24"/>
        </w:rPr>
        <w:t>Nedwighafen</w:t>
      </w:r>
      <w:proofErr w:type="spellEnd"/>
      <w:r w:rsidRPr="00AB4F26">
        <w:rPr>
          <w:rFonts w:ascii="Be Vietnam Pro" w:hAnsi="Be Vietnam Pro" w:cs="Arial"/>
          <w:b/>
          <w:sz w:val="24"/>
          <w:szCs w:val="24"/>
        </w:rPr>
        <w:t xml:space="preserve"> </w:t>
      </w:r>
      <w:r>
        <w:rPr>
          <w:rFonts w:ascii="Be Vietnam Pro" w:hAnsi="Be Vietnam Pro" w:cs="Arial"/>
          <w:b/>
          <w:sz w:val="24"/>
          <w:szCs w:val="24"/>
        </w:rPr>
        <w:t xml:space="preserve">in </w:t>
      </w:r>
      <w:r w:rsidRPr="00AB4F26">
        <w:rPr>
          <w:rFonts w:ascii="Be Vietnam Pro" w:hAnsi="Be Vietnam Pro" w:cs="Arial"/>
          <w:b/>
          <w:sz w:val="24"/>
          <w:szCs w:val="24"/>
        </w:rPr>
        <w:t>Wittenberge</w:t>
      </w:r>
      <w:r w:rsidR="009C249D">
        <w:rPr>
          <w:rFonts w:ascii="Be Vietnam Pro" w:hAnsi="Be Vietnam Pro" w:cs="Arial"/>
          <w:b/>
          <w:sz w:val="24"/>
          <w:szCs w:val="24"/>
        </w:rPr>
        <w:t xml:space="preserve"> </w:t>
      </w:r>
    </w:p>
    <w:p w14:paraId="4AC7300B" w14:textId="24179121" w:rsidR="009C249D" w:rsidRDefault="00AB4F26" w:rsidP="00E02F68">
      <w:pPr>
        <w:suppressAutoHyphens w:val="0"/>
        <w:autoSpaceDN/>
        <w:spacing w:before="100" w:beforeAutospacing="1" w:after="100" w:afterAutospacing="1" w:line="240" w:lineRule="auto"/>
        <w:textAlignment w:val="auto"/>
        <w:rPr>
          <w:rFonts w:ascii="Be Vietnam Pro" w:eastAsia="Times New Roman" w:hAnsi="Be Vietnam Pro" w:cs="Arial"/>
          <w:b/>
          <w:bCs/>
          <w:lang w:eastAsia="de-DE"/>
        </w:rPr>
      </w:pPr>
      <w:r w:rsidRPr="00AB4F26">
        <w:rPr>
          <w:rFonts w:ascii="Be Vietnam Pro" w:eastAsia="Times New Roman" w:hAnsi="Be Vietnam Pro" w:cs="Arial"/>
          <w:b/>
          <w:bCs/>
          <w:lang w:eastAsia="de-DE"/>
        </w:rPr>
        <w:t xml:space="preserve">In Wittenberge können Gäste ab sofort unmittelbar auf dem Wasser übernachten: Im </w:t>
      </w:r>
      <w:proofErr w:type="spellStart"/>
      <w:r w:rsidRPr="00AB4F26">
        <w:rPr>
          <w:rFonts w:ascii="Be Vietnam Pro" w:eastAsia="Times New Roman" w:hAnsi="Be Vietnam Pro" w:cs="Arial"/>
          <w:b/>
          <w:bCs/>
          <w:lang w:eastAsia="de-DE"/>
        </w:rPr>
        <w:t>Nedwighafen</w:t>
      </w:r>
      <w:proofErr w:type="spellEnd"/>
      <w:r w:rsidRPr="00AB4F26">
        <w:rPr>
          <w:rFonts w:ascii="Be Vietnam Pro" w:eastAsia="Times New Roman" w:hAnsi="Be Vietnam Pro" w:cs="Arial"/>
          <w:b/>
          <w:bCs/>
          <w:lang w:eastAsia="de-DE"/>
        </w:rPr>
        <w:t xml:space="preserve"> haben die ersten schwimmenden </w:t>
      </w:r>
      <w:r w:rsidR="00145234">
        <w:rPr>
          <w:rFonts w:ascii="Be Vietnam Pro" w:eastAsia="Times New Roman" w:hAnsi="Be Vietnam Pro" w:cs="Arial"/>
          <w:b/>
          <w:bCs/>
          <w:lang w:eastAsia="de-DE"/>
        </w:rPr>
        <w:t>Iglus</w:t>
      </w:r>
      <w:r w:rsidRPr="00AB4F26">
        <w:rPr>
          <w:rFonts w:ascii="Be Vietnam Pro" w:eastAsia="Times New Roman" w:hAnsi="Be Vietnam Pro" w:cs="Arial"/>
          <w:b/>
          <w:bCs/>
          <w:lang w:eastAsia="de-DE"/>
        </w:rPr>
        <w:t xml:space="preserve"> eröffnet. Die außergewöhnlichen Unterkünfte verbinden modernen Komfort mit Ruhe, Natur und einem besonderen Blick auf die Elbe. Zugleich erweitern sie das touristische Angebot der Stadt im Vorfeld der Landesgartenschau 2027.</w:t>
      </w:r>
      <w:r w:rsidR="009C249D" w:rsidRPr="009C249D">
        <w:rPr>
          <w:rFonts w:ascii="Be Vietnam Pro" w:eastAsia="Times New Roman" w:hAnsi="Be Vietnam Pro" w:cs="Arial"/>
          <w:b/>
          <w:bCs/>
          <w:lang w:eastAsia="de-DE"/>
        </w:rPr>
        <w:t xml:space="preserve"> </w:t>
      </w:r>
    </w:p>
    <w:p w14:paraId="63F768BA" w14:textId="422E12BA" w:rsidR="009C249D" w:rsidRDefault="00145234" w:rsidP="00145234">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145234">
        <w:rPr>
          <w:rFonts w:ascii="Be Vietnam Pro" w:eastAsia="Times New Roman" w:hAnsi="Be Vietnam Pro" w:cs="Arial"/>
          <w:lang w:eastAsia="de-DE"/>
        </w:rPr>
        <w:t>Die Vorbereitungen für die Landesgartenschau in der Elbestadt laufen auf Hochtouren. Schon jetzt lässt sich an vielen Stellen erahnen, was Besucherinnen und Besucher im kommenden Jahr erwartet. Neben zahlreichen Tagesgästen werden auch viele Urlauber erwartet, die mehrere Tage in Wittenberge und der Prignitz verbringen möchten. Damit gewinnt ein attraktives und vielfältiges Übernachtungsangebot zunehmend an Bedeutung.</w:t>
      </w:r>
    </w:p>
    <w:p w14:paraId="6C9A3BE4" w14:textId="4F3D40E2" w:rsidR="00145234" w:rsidRPr="00145234" w:rsidRDefault="00145234" w:rsidP="00145234">
      <w:pPr>
        <w:suppressAutoHyphens w:val="0"/>
        <w:autoSpaceDN/>
        <w:spacing w:before="100" w:beforeAutospacing="1" w:after="100" w:afterAutospacing="1" w:line="240" w:lineRule="auto"/>
        <w:textAlignment w:val="auto"/>
        <w:rPr>
          <w:rFonts w:ascii="Be Vietnam Pro" w:eastAsia="Times New Roman" w:hAnsi="Be Vietnam Pro" w:cs="Arial"/>
          <w:b/>
          <w:bCs/>
          <w:lang w:eastAsia="de-DE"/>
        </w:rPr>
      </w:pPr>
      <w:r w:rsidRPr="00145234">
        <w:rPr>
          <w:rFonts w:ascii="Be Vietnam Pro" w:eastAsia="Times New Roman" w:hAnsi="Be Vietnam Pro" w:cs="Arial"/>
          <w:b/>
          <w:bCs/>
          <w:lang w:eastAsia="de-DE"/>
        </w:rPr>
        <w:t>Schlafen auf dem Wasser mit Blick auf die Elbe</w:t>
      </w:r>
    </w:p>
    <w:p w14:paraId="4F85519B" w14:textId="77777777" w:rsidR="00145234" w:rsidRPr="00145234" w:rsidRDefault="00145234" w:rsidP="00145234">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145234">
        <w:rPr>
          <w:rFonts w:ascii="Be Vietnam Pro" w:eastAsia="Times New Roman" w:hAnsi="Be Vietnam Pro" w:cs="Arial"/>
          <w:lang w:eastAsia="de-DE"/>
        </w:rPr>
        <w:t xml:space="preserve">Mit ihrer markanten, geschwungenen Form erinnern die schwimmenden IGLUs ein wenig an gemütliche </w:t>
      </w:r>
      <w:proofErr w:type="spellStart"/>
      <w:r w:rsidRPr="00145234">
        <w:rPr>
          <w:rFonts w:ascii="Be Vietnam Pro" w:eastAsia="Times New Roman" w:hAnsi="Be Vietnam Pro" w:cs="Arial"/>
          <w:lang w:eastAsia="de-DE"/>
        </w:rPr>
        <w:t>Hobbithäuser</w:t>
      </w:r>
      <w:proofErr w:type="spellEnd"/>
      <w:r w:rsidRPr="00145234">
        <w:rPr>
          <w:rFonts w:ascii="Be Vietnam Pro" w:eastAsia="Times New Roman" w:hAnsi="Be Vietnam Pro" w:cs="Arial"/>
          <w:lang w:eastAsia="de-DE"/>
        </w:rPr>
        <w:t xml:space="preserve">. Im Inneren bieten sie jedoch zeitgemäßen Komfort. Direkt auf dem Wasser gelegen, eröffnen die Hausboote eine besondere Perspektive auf die Elbe und den </w:t>
      </w:r>
      <w:proofErr w:type="spellStart"/>
      <w:r w:rsidRPr="00145234">
        <w:rPr>
          <w:rFonts w:ascii="Be Vietnam Pro" w:eastAsia="Times New Roman" w:hAnsi="Be Vietnam Pro" w:cs="Arial"/>
          <w:lang w:eastAsia="de-DE"/>
        </w:rPr>
        <w:t>Nedwighafen</w:t>
      </w:r>
      <w:proofErr w:type="spellEnd"/>
      <w:r w:rsidRPr="00145234">
        <w:rPr>
          <w:rFonts w:ascii="Be Vietnam Pro" w:eastAsia="Times New Roman" w:hAnsi="Be Vietnam Pro" w:cs="Arial"/>
          <w:lang w:eastAsia="de-DE"/>
        </w:rPr>
        <w:t>. Gäste können den Sonnenuntergang von der eigenen Terrasse aus erleben, die Ruhe am Wasser genießen und für eine Weile dem Alltag entfliehen.</w:t>
      </w:r>
    </w:p>
    <w:p w14:paraId="48987B3A" w14:textId="3CEAECC0" w:rsidR="00145234" w:rsidRPr="00145234" w:rsidRDefault="00145234" w:rsidP="00145234">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145234">
        <w:rPr>
          <w:rFonts w:ascii="Be Vietnam Pro" w:eastAsia="Times New Roman" w:hAnsi="Be Vietnam Pro" w:cs="Arial"/>
          <w:lang w:eastAsia="de-DE"/>
        </w:rPr>
        <w:t xml:space="preserve">Die </w:t>
      </w:r>
      <w:r>
        <w:rPr>
          <w:rFonts w:ascii="Be Vietnam Pro" w:eastAsia="Times New Roman" w:hAnsi="Be Vietnam Pro" w:cs="Arial"/>
          <w:lang w:eastAsia="de-DE"/>
        </w:rPr>
        <w:t>Iglus</w:t>
      </w:r>
      <w:r w:rsidRPr="00145234">
        <w:rPr>
          <w:rFonts w:ascii="Be Vietnam Pro" w:eastAsia="Times New Roman" w:hAnsi="Be Vietnam Pro" w:cs="Arial"/>
          <w:lang w:eastAsia="de-DE"/>
        </w:rPr>
        <w:t xml:space="preserve"> sind für bis zu vier Personen ausgelegt und eignen sich damit für Paare, Familien oder gemeinsam reisende Freunde. Zur Ausstattung gehören:</w:t>
      </w:r>
    </w:p>
    <w:p w14:paraId="1CBC4AB2" w14:textId="77777777" w:rsidR="00145234" w:rsidRPr="00145234" w:rsidRDefault="00145234" w:rsidP="00145234">
      <w:pPr>
        <w:numPr>
          <w:ilvl w:val="0"/>
          <w:numId w:val="1"/>
        </w:num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145234">
        <w:rPr>
          <w:rFonts w:ascii="Be Vietnam Pro" w:eastAsia="Times New Roman" w:hAnsi="Be Vietnam Pro" w:cs="Arial"/>
          <w:lang w:eastAsia="de-DE"/>
        </w:rPr>
        <w:t>zwei Doppelbetten,</w:t>
      </w:r>
    </w:p>
    <w:p w14:paraId="7E8A5458" w14:textId="77777777" w:rsidR="00145234" w:rsidRPr="00145234" w:rsidRDefault="00145234" w:rsidP="00145234">
      <w:pPr>
        <w:numPr>
          <w:ilvl w:val="0"/>
          <w:numId w:val="1"/>
        </w:num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145234">
        <w:rPr>
          <w:rFonts w:ascii="Be Vietnam Pro" w:eastAsia="Times New Roman" w:hAnsi="Be Vietnam Pro" w:cs="Arial"/>
          <w:lang w:eastAsia="de-DE"/>
        </w:rPr>
        <w:t>ein eigenes Bad mit Dusche und WC,</w:t>
      </w:r>
    </w:p>
    <w:p w14:paraId="1BD2B154" w14:textId="77777777" w:rsidR="00145234" w:rsidRPr="00145234" w:rsidRDefault="00145234" w:rsidP="00145234">
      <w:pPr>
        <w:numPr>
          <w:ilvl w:val="0"/>
          <w:numId w:val="1"/>
        </w:num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145234">
        <w:rPr>
          <w:rFonts w:ascii="Be Vietnam Pro" w:eastAsia="Times New Roman" w:hAnsi="Be Vietnam Pro" w:cs="Arial"/>
          <w:lang w:eastAsia="de-DE"/>
        </w:rPr>
        <w:t>eine kleine Kochmöglichkeit,</w:t>
      </w:r>
    </w:p>
    <w:p w14:paraId="7CE992A4" w14:textId="77777777" w:rsidR="00145234" w:rsidRPr="00145234" w:rsidRDefault="00145234" w:rsidP="00145234">
      <w:pPr>
        <w:numPr>
          <w:ilvl w:val="0"/>
          <w:numId w:val="1"/>
        </w:num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145234">
        <w:rPr>
          <w:rFonts w:ascii="Be Vietnam Pro" w:eastAsia="Times New Roman" w:hAnsi="Be Vietnam Pro" w:cs="Arial"/>
          <w:lang w:eastAsia="de-DE"/>
        </w:rPr>
        <w:t>eine eigene Terrasse sowie</w:t>
      </w:r>
    </w:p>
    <w:p w14:paraId="27ABA773" w14:textId="77777777" w:rsidR="00145234" w:rsidRPr="00145234" w:rsidRDefault="00145234" w:rsidP="00145234">
      <w:pPr>
        <w:numPr>
          <w:ilvl w:val="0"/>
          <w:numId w:val="1"/>
        </w:num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145234">
        <w:rPr>
          <w:rFonts w:ascii="Be Vietnam Pro" w:eastAsia="Times New Roman" w:hAnsi="Be Vietnam Pro" w:cs="Arial"/>
          <w:lang w:eastAsia="de-DE"/>
        </w:rPr>
        <w:t>zwei Sonnenliegen.</w:t>
      </w:r>
    </w:p>
    <w:p w14:paraId="083BC99F" w14:textId="77777777" w:rsidR="00145234" w:rsidRPr="00145234" w:rsidRDefault="00145234" w:rsidP="00145234">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145234">
        <w:rPr>
          <w:rFonts w:ascii="Be Vietnam Pro" w:eastAsia="Times New Roman" w:hAnsi="Be Vietnam Pro" w:cs="Arial"/>
          <w:lang w:eastAsia="de-DE"/>
        </w:rPr>
        <w:t>Auch für Radreisende und aktive Urlauber bieten die schwimmenden Unterkünfte eine interessante Ausgangsbasis. Von Wittenberge aus lassen sich die Elblandschaft und die Prignitz auf vielfältige Weise erkunden. Radwege entlang des Flusses, Naturerlebnisse, historische Orte und die weite Landschaft der Region laden zu längeren Aufenthalten ein.</w:t>
      </w:r>
    </w:p>
    <w:p w14:paraId="78B29D51" w14:textId="77777777" w:rsidR="00145234" w:rsidRPr="00145234" w:rsidRDefault="00145234" w:rsidP="00145234">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p>
    <w:p w14:paraId="1ACFDD09" w14:textId="774A3458" w:rsidR="00145234" w:rsidRDefault="00145234" w:rsidP="00145234">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145234">
        <w:rPr>
          <w:rFonts w:ascii="Be Vietnam Pro" w:eastAsia="Times New Roman" w:hAnsi="Be Vietnam Pro" w:cs="Arial"/>
          <w:lang w:eastAsia="de-DE"/>
        </w:rPr>
        <w:t>Zugleich liegt die Innenstadt von Wittenberge mit ihren Sehenswürdigkeiten und Zeugnissen der Industriegeschichte in gut erreichbarer Nähe. So lässt sich die Übernachtung auf dem Wasser mit Ausflügen in die Stadt und die Umgebung verbinden.</w:t>
      </w:r>
    </w:p>
    <w:p w14:paraId="117DCED7" w14:textId="5065380A" w:rsidR="00145234" w:rsidRDefault="0060229D" w:rsidP="00145234">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60229D">
        <w:rPr>
          <w:rFonts w:ascii="Be Vietnam Pro" w:eastAsia="Times New Roman" w:hAnsi="Be Vietnam Pro" w:cs="Arial"/>
          <w:lang w:eastAsia="de-DE"/>
        </w:rPr>
        <w:t xml:space="preserve">Das neue Angebot steht damit beispielhaft für die touristische Entwicklung Wittenberges: Die Lage an der Elbe, die Industriekultur der Stadt und die naturnahe Umgebung verbinden sich zu einem vielseitigen Reiseziel. Wer die Landesgartenschau besuchen und zugleich die Region entdecken möchte, findet im </w:t>
      </w:r>
      <w:proofErr w:type="spellStart"/>
      <w:r w:rsidRPr="0060229D">
        <w:rPr>
          <w:rFonts w:ascii="Be Vietnam Pro" w:eastAsia="Times New Roman" w:hAnsi="Be Vietnam Pro" w:cs="Arial"/>
          <w:lang w:eastAsia="de-DE"/>
        </w:rPr>
        <w:t>Nedwighafen</w:t>
      </w:r>
      <w:proofErr w:type="spellEnd"/>
      <w:r w:rsidRPr="0060229D">
        <w:rPr>
          <w:rFonts w:ascii="Be Vietnam Pro" w:eastAsia="Times New Roman" w:hAnsi="Be Vietnam Pro" w:cs="Arial"/>
          <w:lang w:eastAsia="de-DE"/>
        </w:rPr>
        <w:t xml:space="preserve"> nun einen besonders ungewöhnlichen Schlafplatz.</w:t>
      </w:r>
    </w:p>
    <w:p w14:paraId="34C7B4CC" w14:textId="77777777" w:rsidR="0060229D" w:rsidRDefault="0060229D" w:rsidP="00145234">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p>
    <w:p w14:paraId="1821F39C" w14:textId="723FAD21" w:rsidR="0060229D" w:rsidRDefault="0060229D" w:rsidP="00145234">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60229D">
        <w:rPr>
          <w:rFonts w:ascii="Be Vietnam Pro" w:eastAsia="Times New Roman" w:hAnsi="Be Vietnam Pro" w:cs="Arial"/>
          <w:b/>
          <w:bCs/>
          <w:lang w:eastAsia="de-DE"/>
        </w:rPr>
        <w:t>Weitere Informationen unter:</w:t>
      </w:r>
      <w:r w:rsidRPr="0060229D">
        <w:rPr>
          <w:rFonts w:ascii="Be Vietnam Pro" w:eastAsia="Times New Roman" w:hAnsi="Be Vietnam Pro" w:cs="Arial"/>
          <w:b/>
          <w:bCs/>
          <w:lang w:eastAsia="de-DE"/>
        </w:rPr>
        <w:br/>
      </w:r>
      <w:hyperlink r:id="rId7" w:history="1">
        <w:r w:rsidRPr="00DA107F">
          <w:rPr>
            <w:rStyle w:val="Hyperlink"/>
            <w:rFonts w:ascii="Be Vietnam Pro" w:eastAsia="Times New Roman" w:hAnsi="Be Vietnam Pro" w:cs="Arial"/>
            <w:lang w:eastAsia="de-DE"/>
          </w:rPr>
          <w:t>www.elbwaerts455.de</w:t>
        </w:r>
      </w:hyperlink>
      <w:r>
        <w:rPr>
          <w:rFonts w:ascii="Be Vietnam Pro" w:eastAsia="Times New Roman" w:hAnsi="Be Vietnam Pro" w:cs="Arial"/>
          <w:lang w:eastAsia="de-DE"/>
        </w:rPr>
        <w:t xml:space="preserve"> </w:t>
      </w:r>
    </w:p>
    <w:p w14:paraId="604ED5CF" w14:textId="59EF2FB8" w:rsidR="0060229D" w:rsidRPr="009C249D" w:rsidRDefault="0060229D" w:rsidP="00145234">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hyperlink r:id="rId8" w:history="1">
        <w:r w:rsidRPr="00DA107F">
          <w:rPr>
            <w:rStyle w:val="Hyperlink"/>
            <w:rFonts w:ascii="Be Vietnam Pro" w:eastAsia="Times New Roman" w:hAnsi="Be Vietnam Pro" w:cs="Arial"/>
            <w:lang w:eastAsia="de-DE"/>
          </w:rPr>
          <w:t>https://www.reiseland-brandenburg.de/orte-regionen/urlaubsregionen/prignitz</w:t>
        </w:r>
      </w:hyperlink>
      <w:r>
        <w:rPr>
          <w:rFonts w:ascii="Be Vietnam Pro" w:eastAsia="Times New Roman" w:hAnsi="Be Vietnam Pro" w:cs="Arial"/>
          <w:lang w:eastAsia="de-DE"/>
        </w:rPr>
        <w:t xml:space="preserve"> </w:t>
      </w:r>
    </w:p>
    <w:sectPr w:rsidR="0060229D" w:rsidRPr="009C249D">
      <w:headerReference w:type="default" r:id="rId9"/>
      <w:footerReference w:type="default" r:id="rId10"/>
      <w:pgSz w:w="11906" w:h="16838"/>
      <w:pgMar w:top="1417" w:right="1417" w:bottom="1134" w:left="1417" w:header="567"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6E21BB" w14:textId="77777777" w:rsidR="009B7183" w:rsidRDefault="009B7183">
      <w:pPr>
        <w:spacing w:after="0" w:line="240" w:lineRule="auto"/>
      </w:pPr>
      <w:r>
        <w:separator/>
      </w:r>
    </w:p>
  </w:endnote>
  <w:endnote w:type="continuationSeparator" w:id="0">
    <w:p w14:paraId="7B77FFBB" w14:textId="77777777" w:rsidR="009B7183" w:rsidRDefault="009B71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toneSans">
    <w:altName w:val="Calibri"/>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D1409" w14:textId="77777777" w:rsidR="00B11768" w:rsidRDefault="00B11768" w:rsidP="009C249D">
    <w:pPr>
      <w:pStyle w:val="Textkrper22"/>
      <w:jc w:val="center"/>
      <w:rPr>
        <w:rFonts w:ascii="Arial" w:eastAsia="Calibri" w:hAnsi="Arial" w:cs="Arial"/>
        <w:sz w:val="18"/>
        <w:szCs w:val="18"/>
        <w:lang w:eastAsia="en-US"/>
      </w:rPr>
    </w:pPr>
  </w:p>
  <w:p w14:paraId="11DFE845" w14:textId="5E2B63BD" w:rsidR="00BA0054" w:rsidRPr="009C249D" w:rsidRDefault="00BA0054" w:rsidP="004D39BB">
    <w:pPr>
      <w:pStyle w:val="Textkrper22"/>
      <w:jc w:val="center"/>
      <w:rPr>
        <w:rFonts w:ascii="Be Vietnam Pro" w:hAnsi="Be Vietnam Pro"/>
      </w:rPr>
    </w:pPr>
    <w:r w:rsidRPr="009C249D">
      <w:rPr>
        <w:rFonts w:ascii="Be Vietnam Pro" w:eastAsia="Calibri" w:hAnsi="Be Vietnam Pro" w:cs="Arial"/>
        <w:bCs/>
        <w:sz w:val="18"/>
        <w:szCs w:val="18"/>
        <w:lang w:eastAsia="en-US"/>
      </w:rPr>
      <w:t>TMB Tourismus-Marketing Brandenburg GmbH</w:t>
    </w:r>
    <w:r w:rsidRPr="009C249D">
      <w:rPr>
        <w:rFonts w:ascii="Be Vietnam Pro" w:eastAsia="Calibri" w:hAnsi="Be Vietnam Pro" w:cs="Arial"/>
        <w:sz w:val="18"/>
        <w:szCs w:val="18"/>
        <w:lang w:eastAsia="en-US"/>
      </w:rPr>
      <w:t xml:space="preserve">, </w:t>
    </w:r>
    <w:r w:rsidRPr="009C249D">
      <w:rPr>
        <w:rFonts w:ascii="Be Vietnam Pro" w:eastAsia="Calibri" w:hAnsi="Be Vietnam Pro" w:cs="Arial"/>
        <w:b w:val="0"/>
        <w:sz w:val="18"/>
        <w:szCs w:val="18"/>
        <w:lang w:eastAsia="en-US"/>
      </w:rPr>
      <w:t>Babelsberger Straße 26, 14473 Potsdam</w:t>
    </w:r>
    <w:r w:rsidR="004D39BB">
      <w:rPr>
        <w:rFonts w:ascii="Be Vietnam Pro" w:eastAsia="Calibri" w:hAnsi="Be Vietnam Pro" w:cs="Arial"/>
        <w:b w:val="0"/>
        <w:sz w:val="18"/>
        <w:szCs w:val="18"/>
        <w:lang w:eastAsia="en-US"/>
      </w:rPr>
      <w:t xml:space="preserve">, </w:t>
    </w:r>
    <w:r w:rsidR="004D39BB" w:rsidRPr="004D39BB">
      <w:rPr>
        <w:rFonts w:ascii="Be Vietnam Pro" w:eastAsia="Calibri" w:hAnsi="Be Vietnam Pro" w:cs="Arial"/>
        <w:b w:val="0"/>
        <w:sz w:val="18"/>
        <w:szCs w:val="18"/>
        <w:lang w:eastAsia="en-US"/>
      </w:rPr>
      <w:t>Vorsitzende</w:t>
    </w:r>
    <w:r w:rsidR="00023C0D">
      <w:rPr>
        <w:rFonts w:ascii="Be Vietnam Pro" w:eastAsia="Calibri" w:hAnsi="Be Vietnam Pro" w:cs="Arial"/>
        <w:b w:val="0"/>
        <w:sz w:val="18"/>
        <w:szCs w:val="18"/>
        <w:lang w:eastAsia="en-US"/>
      </w:rPr>
      <w:t>r</w:t>
    </w:r>
    <w:r w:rsidR="004D39BB" w:rsidRPr="004D39BB">
      <w:rPr>
        <w:rFonts w:ascii="Be Vietnam Pro" w:eastAsia="Calibri" w:hAnsi="Be Vietnam Pro" w:cs="Arial"/>
        <w:b w:val="0"/>
        <w:sz w:val="18"/>
        <w:szCs w:val="18"/>
        <w:lang w:eastAsia="en-US"/>
      </w:rPr>
      <w:t xml:space="preserve"> des Aufsichtsrates: Staatssekretär </w:t>
    </w:r>
    <w:r w:rsidR="00023C0D">
      <w:rPr>
        <w:rFonts w:ascii="Be Vietnam Pro" w:eastAsia="Calibri" w:hAnsi="Be Vietnam Pro" w:cs="Arial"/>
        <w:b w:val="0"/>
        <w:sz w:val="18"/>
        <w:szCs w:val="18"/>
        <w:lang w:eastAsia="en-US"/>
      </w:rPr>
      <w:t>Hendrik Fischer</w:t>
    </w:r>
    <w:r w:rsidR="004D39BB">
      <w:rPr>
        <w:rFonts w:ascii="Be Vietnam Pro" w:eastAsia="Calibri" w:hAnsi="Be Vietnam Pro" w:cs="Arial"/>
        <w:b w:val="0"/>
        <w:sz w:val="18"/>
        <w:szCs w:val="18"/>
        <w:lang w:eastAsia="en-US"/>
      </w:rPr>
      <w:t xml:space="preserve">; </w:t>
    </w:r>
    <w:r w:rsidR="004D39BB" w:rsidRPr="004D39BB">
      <w:rPr>
        <w:rFonts w:ascii="Be Vietnam Pro" w:eastAsia="Calibri" w:hAnsi="Be Vietnam Pro" w:cs="Arial"/>
        <w:b w:val="0"/>
        <w:sz w:val="18"/>
        <w:szCs w:val="18"/>
        <w:lang w:eastAsia="en-US"/>
      </w:rPr>
      <w:t>Geschäftsführer: Christian Woronka</w:t>
    </w:r>
    <w:r w:rsidR="004D39BB">
      <w:rPr>
        <w:rFonts w:ascii="Be Vietnam Pro" w:eastAsia="Calibri" w:hAnsi="Be Vietnam Pro" w:cs="Arial"/>
        <w:b w:val="0"/>
        <w:sz w:val="18"/>
        <w:szCs w:val="18"/>
        <w:lang w:eastAsia="en-US"/>
      </w:rPr>
      <w:t>,</w:t>
    </w:r>
    <w:r>
      <w:rPr>
        <w:rFonts w:ascii="Be Vietnam Pro" w:eastAsia="Calibri" w:hAnsi="Be Vietnam Pro" w:cs="Arial"/>
        <w:b w:val="0"/>
        <w:sz w:val="18"/>
        <w:szCs w:val="18"/>
        <w:lang w:eastAsia="en-US"/>
      </w:rPr>
      <w:t xml:space="preserve"> </w:t>
    </w:r>
    <w:r w:rsidRPr="009C249D">
      <w:rPr>
        <w:rFonts w:ascii="Be Vietnam Pro" w:eastAsia="Calibri" w:hAnsi="Be Vietnam Pro" w:cs="Arial"/>
        <w:b w:val="0"/>
        <w:bCs/>
        <w:sz w:val="18"/>
        <w:szCs w:val="18"/>
        <w:lang w:eastAsia="en-US"/>
      </w:rPr>
      <w:t xml:space="preserve">Pressekontakt: </w:t>
    </w:r>
    <w:r w:rsidRPr="009C249D">
      <w:rPr>
        <w:rFonts w:ascii="Be Vietnam Pro" w:eastAsia="Calibri" w:hAnsi="Be Vietnam Pro" w:cs="Arial"/>
        <w:b w:val="0"/>
        <w:sz w:val="18"/>
        <w:szCs w:val="18"/>
        <w:lang w:eastAsia="en-US"/>
      </w:rPr>
      <w:t xml:space="preserve">Unternehmenskommunikation, </w:t>
    </w:r>
    <w:r w:rsidR="001D74B8">
      <w:rPr>
        <w:rFonts w:ascii="Be Vietnam Pro" w:eastAsia="Calibri" w:hAnsi="Be Vietnam Pro" w:cs="Arial"/>
        <w:b w:val="0"/>
        <w:sz w:val="18"/>
        <w:szCs w:val="18"/>
        <w:lang w:eastAsia="en-US"/>
      </w:rPr>
      <w:br/>
    </w:r>
    <w:r w:rsidRPr="009C249D">
      <w:rPr>
        <w:rFonts w:ascii="Be Vietnam Pro" w:eastAsia="Calibri" w:hAnsi="Be Vietnam Pro" w:cs="Arial"/>
        <w:b w:val="0"/>
        <w:sz w:val="18"/>
        <w:szCs w:val="18"/>
        <w:lang w:eastAsia="en-US"/>
      </w:rPr>
      <w:t>Birgit Kunkel &amp; Patrick Kastner</w:t>
    </w:r>
    <w:r w:rsidR="004D39BB">
      <w:rPr>
        <w:rFonts w:ascii="Be Vietnam Pro" w:eastAsia="Calibri" w:hAnsi="Be Vietnam Pro" w:cs="Arial"/>
        <w:b w:val="0"/>
        <w:sz w:val="18"/>
        <w:szCs w:val="18"/>
        <w:lang w:eastAsia="en-US"/>
      </w:rPr>
      <w:t xml:space="preserve">, </w:t>
    </w:r>
    <w:r w:rsidRPr="009C249D">
      <w:rPr>
        <w:rFonts w:ascii="Be Vietnam Pro" w:eastAsia="Calibri" w:hAnsi="Be Vietnam Pro" w:cs="Arial"/>
        <w:b w:val="0"/>
        <w:sz w:val="18"/>
        <w:szCs w:val="18"/>
        <w:lang w:eastAsia="en-US"/>
      </w:rPr>
      <w:t>Telefon 0331/298 73-</w:t>
    </w:r>
    <w:r w:rsidR="00EA633C" w:rsidRPr="00EA633C">
      <w:rPr>
        <w:rFonts w:ascii="Be Vietnam Pro" w:eastAsia="Calibri" w:hAnsi="Be Vietnam Pro" w:cs="Arial"/>
        <w:b w:val="0"/>
        <w:sz w:val="18"/>
        <w:szCs w:val="18"/>
        <w:lang w:eastAsia="en-US"/>
      </w:rPr>
      <w:t>253</w:t>
    </w:r>
    <w:r w:rsidRPr="009C249D">
      <w:rPr>
        <w:rFonts w:ascii="Be Vietnam Pro" w:eastAsia="Calibri" w:hAnsi="Be Vietnam Pro" w:cs="Arial"/>
        <w:b w:val="0"/>
        <w:sz w:val="18"/>
        <w:szCs w:val="18"/>
        <w:lang w:eastAsia="en-US"/>
      </w:rPr>
      <w:t xml:space="preserve">, </w:t>
    </w:r>
    <w:r w:rsidR="004D39BB">
      <w:rPr>
        <w:rFonts w:ascii="Be Vietnam Pro" w:eastAsia="Calibri" w:hAnsi="Be Vietnam Pro" w:cs="Arial"/>
        <w:b w:val="0"/>
        <w:sz w:val="18"/>
        <w:szCs w:val="18"/>
        <w:lang w:eastAsia="en-US"/>
      </w:rPr>
      <w:br/>
    </w:r>
    <w:r w:rsidRPr="009C249D">
      <w:rPr>
        <w:rFonts w:ascii="Be Vietnam Pro" w:eastAsia="Calibri" w:hAnsi="Be Vietnam Pro" w:cs="Arial"/>
        <w:b w:val="0"/>
        <w:sz w:val="18"/>
        <w:szCs w:val="18"/>
        <w:lang w:eastAsia="en-US"/>
      </w:rPr>
      <w:t xml:space="preserve">E-Mail: </w:t>
    </w:r>
    <w:hyperlink r:id="rId1" w:history="1">
      <w:r w:rsidRPr="009C249D">
        <w:rPr>
          <w:rStyle w:val="Hyperlink"/>
          <w:rFonts w:ascii="Be Vietnam Pro" w:eastAsia="Calibri" w:hAnsi="Be Vietnam Pro" w:cs="Arial"/>
          <w:b w:val="0"/>
          <w:sz w:val="18"/>
          <w:szCs w:val="18"/>
          <w:lang w:eastAsia="en-US"/>
        </w:rPr>
        <w:t>presse@reiseland-brandenburg.de</w:t>
      </w:r>
    </w:hyperlink>
    <w:r w:rsidRPr="009C249D">
      <w:rPr>
        <w:rFonts w:ascii="Be Vietnam Pro" w:eastAsia="Calibri" w:hAnsi="Be Vietnam Pro" w:cs="Arial"/>
        <w:b w:val="0"/>
        <w:sz w:val="18"/>
        <w:szCs w:val="18"/>
        <w:lang w:eastAsia="en-US"/>
      </w:rPr>
      <w:t xml:space="preserve">, </w:t>
    </w:r>
    <w:hyperlink r:id="rId2" w:history="1">
      <w:r w:rsidRPr="009C249D">
        <w:rPr>
          <w:rStyle w:val="Hyperlink"/>
          <w:rFonts w:ascii="Be Vietnam Pro" w:eastAsia="Calibri" w:hAnsi="Be Vietnam Pro" w:cs="Arial"/>
          <w:b w:val="0"/>
          <w:sz w:val="18"/>
          <w:szCs w:val="18"/>
          <w:lang w:eastAsia="en-US"/>
        </w:rPr>
        <w:t>www.reiseland-brandenburg.de</w:t>
      </w:r>
    </w:hyperlink>
  </w:p>
  <w:p w14:paraId="20A12F37" w14:textId="77777777" w:rsidR="00B11768" w:rsidRDefault="00B11768" w:rsidP="00BA0054">
    <w:pPr>
      <w:pStyle w:val="Textkrper22"/>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CDD05B" w14:textId="77777777" w:rsidR="009B7183" w:rsidRDefault="009B7183">
      <w:pPr>
        <w:spacing w:after="0" w:line="240" w:lineRule="auto"/>
      </w:pPr>
      <w:r>
        <w:rPr>
          <w:color w:val="000000"/>
        </w:rPr>
        <w:separator/>
      </w:r>
    </w:p>
  </w:footnote>
  <w:footnote w:type="continuationSeparator" w:id="0">
    <w:p w14:paraId="0957E081" w14:textId="77777777" w:rsidR="009B7183" w:rsidRDefault="009B71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06865" w14:textId="4EF18717" w:rsidR="00B11768" w:rsidRDefault="009C249D">
    <w:pPr>
      <w:pStyle w:val="Kopfzeile"/>
      <w:jc w:val="center"/>
    </w:pPr>
    <w:r>
      <w:rPr>
        <w:noProof/>
      </w:rPr>
      <w:drawing>
        <wp:inline distT="0" distB="0" distL="0" distR="0" wp14:anchorId="22D854CD" wp14:editId="1017349B">
          <wp:extent cx="1895475" cy="783931"/>
          <wp:effectExtent l="0" t="0" r="0"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
                  <pic:cNvPicPr/>
                </pic:nvPicPr>
                <pic:blipFill>
                  <a:blip r:embed="rId1">
                    <a:extLst>
                      <a:ext uri="{96DAC541-7B7A-43D3-8B79-37D633B846F1}">
                        <asvg:svgBlip xmlns:asvg="http://schemas.microsoft.com/office/drawing/2016/SVG/main" r:embed="rId2"/>
                      </a:ext>
                    </a:extLst>
                  </a:blip>
                  <a:stretch>
                    <a:fillRect/>
                  </a:stretch>
                </pic:blipFill>
                <pic:spPr>
                  <a:xfrm>
                    <a:off x="0" y="0"/>
                    <a:ext cx="1924749" cy="796038"/>
                  </a:xfrm>
                  <a:prstGeom prst="rect">
                    <a:avLst/>
                  </a:prstGeom>
                </pic:spPr>
              </pic:pic>
            </a:graphicData>
          </a:graphic>
        </wp:inline>
      </w:drawing>
    </w:r>
  </w:p>
  <w:p w14:paraId="0951AA3C" w14:textId="77777777" w:rsidR="00B11768" w:rsidRDefault="00B1176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3036B6"/>
    <w:multiLevelType w:val="multilevel"/>
    <w:tmpl w:val="5D38A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805838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866"/>
    <w:rsid w:val="00007022"/>
    <w:rsid w:val="00016BEA"/>
    <w:rsid w:val="00020C05"/>
    <w:rsid w:val="00023C0D"/>
    <w:rsid w:val="00027CF0"/>
    <w:rsid w:val="0003119A"/>
    <w:rsid w:val="00042CCF"/>
    <w:rsid w:val="000437B0"/>
    <w:rsid w:val="00083F8F"/>
    <w:rsid w:val="00085E8D"/>
    <w:rsid w:val="00085EAE"/>
    <w:rsid w:val="000A07C8"/>
    <w:rsid w:val="000A5770"/>
    <w:rsid w:val="000B48E5"/>
    <w:rsid w:val="000C1E81"/>
    <w:rsid w:val="000C50BD"/>
    <w:rsid w:val="000E29D6"/>
    <w:rsid w:val="000E2DC1"/>
    <w:rsid w:val="000E6E35"/>
    <w:rsid w:val="00100E9B"/>
    <w:rsid w:val="00110CA2"/>
    <w:rsid w:val="0011600E"/>
    <w:rsid w:val="00117355"/>
    <w:rsid w:val="0012561E"/>
    <w:rsid w:val="00126131"/>
    <w:rsid w:val="00127F76"/>
    <w:rsid w:val="00145234"/>
    <w:rsid w:val="001522C3"/>
    <w:rsid w:val="001528CA"/>
    <w:rsid w:val="00152D2B"/>
    <w:rsid w:val="00153490"/>
    <w:rsid w:val="00157F36"/>
    <w:rsid w:val="00163434"/>
    <w:rsid w:val="00170466"/>
    <w:rsid w:val="00171F45"/>
    <w:rsid w:val="001A228B"/>
    <w:rsid w:val="001A63E6"/>
    <w:rsid w:val="001B38E6"/>
    <w:rsid w:val="001C238D"/>
    <w:rsid w:val="001C4763"/>
    <w:rsid w:val="001D74B8"/>
    <w:rsid w:val="001E064F"/>
    <w:rsid w:val="001E118E"/>
    <w:rsid w:val="00200208"/>
    <w:rsid w:val="002019F0"/>
    <w:rsid w:val="002157C9"/>
    <w:rsid w:val="0022791E"/>
    <w:rsid w:val="002421A3"/>
    <w:rsid w:val="0024560E"/>
    <w:rsid w:val="00247245"/>
    <w:rsid w:val="00252B25"/>
    <w:rsid w:val="002579FF"/>
    <w:rsid w:val="00263A89"/>
    <w:rsid w:val="0026515C"/>
    <w:rsid w:val="00270880"/>
    <w:rsid w:val="002920D2"/>
    <w:rsid w:val="0029288A"/>
    <w:rsid w:val="00293757"/>
    <w:rsid w:val="002A06D3"/>
    <w:rsid w:val="002A3F7A"/>
    <w:rsid w:val="002A60FC"/>
    <w:rsid w:val="002D2BBA"/>
    <w:rsid w:val="00310566"/>
    <w:rsid w:val="0031401B"/>
    <w:rsid w:val="003208D4"/>
    <w:rsid w:val="00323C92"/>
    <w:rsid w:val="00324277"/>
    <w:rsid w:val="0032506C"/>
    <w:rsid w:val="00325F90"/>
    <w:rsid w:val="00334362"/>
    <w:rsid w:val="00340BCD"/>
    <w:rsid w:val="00344F99"/>
    <w:rsid w:val="00361617"/>
    <w:rsid w:val="00377897"/>
    <w:rsid w:val="00382CB7"/>
    <w:rsid w:val="003910CF"/>
    <w:rsid w:val="003A506F"/>
    <w:rsid w:val="003A79D8"/>
    <w:rsid w:val="003D005D"/>
    <w:rsid w:val="003D64AB"/>
    <w:rsid w:val="003E125B"/>
    <w:rsid w:val="003E2ABB"/>
    <w:rsid w:val="003E6F88"/>
    <w:rsid w:val="003F05B9"/>
    <w:rsid w:val="003F7426"/>
    <w:rsid w:val="003F7FCB"/>
    <w:rsid w:val="0040454A"/>
    <w:rsid w:val="00413428"/>
    <w:rsid w:val="00414EB4"/>
    <w:rsid w:val="004152A9"/>
    <w:rsid w:val="00434DB7"/>
    <w:rsid w:val="0044279E"/>
    <w:rsid w:val="004462CF"/>
    <w:rsid w:val="004467CD"/>
    <w:rsid w:val="00452504"/>
    <w:rsid w:val="0046468F"/>
    <w:rsid w:val="00486AB9"/>
    <w:rsid w:val="004933EE"/>
    <w:rsid w:val="00494BFE"/>
    <w:rsid w:val="004A23C0"/>
    <w:rsid w:val="004A2ABB"/>
    <w:rsid w:val="004A7F84"/>
    <w:rsid w:val="004B5201"/>
    <w:rsid w:val="004C17F1"/>
    <w:rsid w:val="004C4FC7"/>
    <w:rsid w:val="004D2752"/>
    <w:rsid w:val="004D39BB"/>
    <w:rsid w:val="004F08C8"/>
    <w:rsid w:val="004F141A"/>
    <w:rsid w:val="004F50A8"/>
    <w:rsid w:val="005133F4"/>
    <w:rsid w:val="0053635D"/>
    <w:rsid w:val="005412C6"/>
    <w:rsid w:val="005449EB"/>
    <w:rsid w:val="0055190B"/>
    <w:rsid w:val="00562E57"/>
    <w:rsid w:val="00580254"/>
    <w:rsid w:val="00586F3C"/>
    <w:rsid w:val="00592CE3"/>
    <w:rsid w:val="005A3318"/>
    <w:rsid w:val="005A601E"/>
    <w:rsid w:val="005B05AF"/>
    <w:rsid w:val="005B0AC0"/>
    <w:rsid w:val="005B7C75"/>
    <w:rsid w:val="005D0DBF"/>
    <w:rsid w:val="005D2426"/>
    <w:rsid w:val="005D7258"/>
    <w:rsid w:val="005E673E"/>
    <w:rsid w:val="005E7F5C"/>
    <w:rsid w:val="0060229D"/>
    <w:rsid w:val="00614027"/>
    <w:rsid w:val="00623891"/>
    <w:rsid w:val="00630797"/>
    <w:rsid w:val="0063288A"/>
    <w:rsid w:val="00635474"/>
    <w:rsid w:val="0063623D"/>
    <w:rsid w:val="006438AA"/>
    <w:rsid w:val="00650151"/>
    <w:rsid w:val="00657920"/>
    <w:rsid w:val="006604A6"/>
    <w:rsid w:val="006638BD"/>
    <w:rsid w:val="00670477"/>
    <w:rsid w:val="00673D3F"/>
    <w:rsid w:val="006957D8"/>
    <w:rsid w:val="006A02B4"/>
    <w:rsid w:val="006A1DC0"/>
    <w:rsid w:val="006B3495"/>
    <w:rsid w:val="006B3A9E"/>
    <w:rsid w:val="006C1A23"/>
    <w:rsid w:val="006D33DC"/>
    <w:rsid w:val="006E4970"/>
    <w:rsid w:val="006F382D"/>
    <w:rsid w:val="00702074"/>
    <w:rsid w:val="00717785"/>
    <w:rsid w:val="00721B55"/>
    <w:rsid w:val="00721DDA"/>
    <w:rsid w:val="007555A4"/>
    <w:rsid w:val="00763B4C"/>
    <w:rsid w:val="00763D53"/>
    <w:rsid w:val="0076730D"/>
    <w:rsid w:val="00771EB5"/>
    <w:rsid w:val="0077676A"/>
    <w:rsid w:val="007769C3"/>
    <w:rsid w:val="00794E7D"/>
    <w:rsid w:val="007959FD"/>
    <w:rsid w:val="007962AA"/>
    <w:rsid w:val="007A7F59"/>
    <w:rsid w:val="007B7AFD"/>
    <w:rsid w:val="007D4FFC"/>
    <w:rsid w:val="007D72F2"/>
    <w:rsid w:val="00815841"/>
    <w:rsid w:val="008174E6"/>
    <w:rsid w:val="00830099"/>
    <w:rsid w:val="00832422"/>
    <w:rsid w:val="00835641"/>
    <w:rsid w:val="00844693"/>
    <w:rsid w:val="00853CBD"/>
    <w:rsid w:val="008716D2"/>
    <w:rsid w:val="008806B6"/>
    <w:rsid w:val="008867A7"/>
    <w:rsid w:val="00887B67"/>
    <w:rsid w:val="008A0A8E"/>
    <w:rsid w:val="008A0EAD"/>
    <w:rsid w:val="008A7845"/>
    <w:rsid w:val="008D6896"/>
    <w:rsid w:val="008E5ED2"/>
    <w:rsid w:val="008F2CAA"/>
    <w:rsid w:val="00913CF7"/>
    <w:rsid w:val="00921BF8"/>
    <w:rsid w:val="00927DE5"/>
    <w:rsid w:val="00933624"/>
    <w:rsid w:val="009434BA"/>
    <w:rsid w:val="00944B4E"/>
    <w:rsid w:val="009538A0"/>
    <w:rsid w:val="00955E1A"/>
    <w:rsid w:val="00965A16"/>
    <w:rsid w:val="00972866"/>
    <w:rsid w:val="009749A6"/>
    <w:rsid w:val="00976F60"/>
    <w:rsid w:val="009770FD"/>
    <w:rsid w:val="00980A90"/>
    <w:rsid w:val="009863B1"/>
    <w:rsid w:val="009910DB"/>
    <w:rsid w:val="0099548E"/>
    <w:rsid w:val="009A5EE1"/>
    <w:rsid w:val="009A7031"/>
    <w:rsid w:val="009B7183"/>
    <w:rsid w:val="009C249D"/>
    <w:rsid w:val="009F30F2"/>
    <w:rsid w:val="00A06C54"/>
    <w:rsid w:val="00A13F5C"/>
    <w:rsid w:val="00A231AD"/>
    <w:rsid w:val="00A31393"/>
    <w:rsid w:val="00A323E1"/>
    <w:rsid w:val="00A37890"/>
    <w:rsid w:val="00A37F69"/>
    <w:rsid w:val="00A453BE"/>
    <w:rsid w:val="00A45886"/>
    <w:rsid w:val="00A60E0D"/>
    <w:rsid w:val="00A71D8C"/>
    <w:rsid w:val="00A72A72"/>
    <w:rsid w:val="00A83A6E"/>
    <w:rsid w:val="00A93D64"/>
    <w:rsid w:val="00AB1820"/>
    <w:rsid w:val="00AB4F26"/>
    <w:rsid w:val="00AC1013"/>
    <w:rsid w:val="00AC4425"/>
    <w:rsid w:val="00AD7228"/>
    <w:rsid w:val="00B02E2C"/>
    <w:rsid w:val="00B11768"/>
    <w:rsid w:val="00B14291"/>
    <w:rsid w:val="00B3507E"/>
    <w:rsid w:val="00B41551"/>
    <w:rsid w:val="00B424F9"/>
    <w:rsid w:val="00B440B5"/>
    <w:rsid w:val="00B531DE"/>
    <w:rsid w:val="00B53BDD"/>
    <w:rsid w:val="00B55B04"/>
    <w:rsid w:val="00B57977"/>
    <w:rsid w:val="00B71733"/>
    <w:rsid w:val="00B71845"/>
    <w:rsid w:val="00B8783D"/>
    <w:rsid w:val="00BA0054"/>
    <w:rsid w:val="00BC36B4"/>
    <w:rsid w:val="00BC5CD6"/>
    <w:rsid w:val="00BD18B5"/>
    <w:rsid w:val="00BD50C2"/>
    <w:rsid w:val="00BE1C33"/>
    <w:rsid w:val="00C01E78"/>
    <w:rsid w:val="00C06D82"/>
    <w:rsid w:val="00C12AC3"/>
    <w:rsid w:val="00C15129"/>
    <w:rsid w:val="00C4650E"/>
    <w:rsid w:val="00C50611"/>
    <w:rsid w:val="00C53B77"/>
    <w:rsid w:val="00C54B72"/>
    <w:rsid w:val="00C642EF"/>
    <w:rsid w:val="00C80B26"/>
    <w:rsid w:val="00C83DB3"/>
    <w:rsid w:val="00C853F0"/>
    <w:rsid w:val="00C87B87"/>
    <w:rsid w:val="00C963A7"/>
    <w:rsid w:val="00CA0C9B"/>
    <w:rsid w:val="00CA72AB"/>
    <w:rsid w:val="00CA7D89"/>
    <w:rsid w:val="00CC187A"/>
    <w:rsid w:val="00CD06CB"/>
    <w:rsid w:val="00CD5D6B"/>
    <w:rsid w:val="00CE0F37"/>
    <w:rsid w:val="00CE542F"/>
    <w:rsid w:val="00CF01BC"/>
    <w:rsid w:val="00CF52FE"/>
    <w:rsid w:val="00D04B11"/>
    <w:rsid w:val="00D16433"/>
    <w:rsid w:val="00D27F91"/>
    <w:rsid w:val="00D41985"/>
    <w:rsid w:val="00D45E1B"/>
    <w:rsid w:val="00D470C5"/>
    <w:rsid w:val="00D527DD"/>
    <w:rsid w:val="00D52B62"/>
    <w:rsid w:val="00D56F92"/>
    <w:rsid w:val="00D61AE3"/>
    <w:rsid w:val="00D72986"/>
    <w:rsid w:val="00D81C19"/>
    <w:rsid w:val="00DA3F5C"/>
    <w:rsid w:val="00DB4064"/>
    <w:rsid w:val="00DC2396"/>
    <w:rsid w:val="00DC42B0"/>
    <w:rsid w:val="00DD02DE"/>
    <w:rsid w:val="00DD5C19"/>
    <w:rsid w:val="00DF0A7A"/>
    <w:rsid w:val="00DF250D"/>
    <w:rsid w:val="00DF7B60"/>
    <w:rsid w:val="00E02F68"/>
    <w:rsid w:val="00E17452"/>
    <w:rsid w:val="00E17E54"/>
    <w:rsid w:val="00E238E3"/>
    <w:rsid w:val="00E243F9"/>
    <w:rsid w:val="00E3121F"/>
    <w:rsid w:val="00E356C6"/>
    <w:rsid w:val="00E45E59"/>
    <w:rsid w:val="00E51144"/>
    <w:rsid w:val="00E61F8F"/>
    <w:rsid w:val="00E62B72"/>
    <w:rsid w:val="00E64738"/>
    <w:rsid w:val="00E82C17"/>
    <w:rsid w:val="00E84BCC"/>
    <w:rsid w:val="00E91241"/>
    <w:rsid w:val="00E94C8D"/>
    <w:rsid w:val="00EA1C81"/>
    <w:rsid w:val="00EA4644"/>
    <w:rsid w:val="00EA633C"/>
    <w:rsid w:val="00EB1A52"/>
    <w:rsid w:val="00EB331B"/>
    <w:rsid w:val="00EB5D8D"/>
    <w:rsid w:val="00EB6130"/>
    <w:rsid w:val="00EB7F61"/>
    <w:rsid w:val="00EC6E58"/>
    <w:rsid w:val="00ED53D7"/>
    <w:rsid w:val="00EE04E3"/>
    <w:rsid w:val="00F30671"/>
    <w:rsid w:val="00F31222"/>
    <w:rsid w:val="00F32001"/>
    <w:rsid w:val="00F40696"/>
    <w:rsid w:val="00F41EE9"/>
    <w:rsid w:val="00F545DF"/>
    <w:rsid w:val="00F656F0"/>
    <w:rsid w:val="00F93546"/>
    <w:rsid w:val="00FA2832"/>
    <w:rsid w:val="00FA5970"/>
    <w:rsid w:val="00FB71EC"/>
    <w:rsid w:val="00FC1951"/>
    <w:rsid w:val="00FC2BE9"/>
    <w:rsid w:val="00FC31F4"/>
    <w:rsid w:val="00FC4C5B"/>
    <w:rsid w:val="00FC5439"/>
    <w:rsid w:val="00FE33F8"/>
    <w:rsid w:val="00FE7F99"/>
    <w:rsid w:val="00FF299D"/>
    <w:rsid w:val="00FF2E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12F576"/>
  <w15:docId w15:val="{608405E9-790D-43F6-ADD0-D73B593D7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de-DE"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pPr>
      <w:suppressAutoHyphens/>
    </w:p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spacing w:after="0" w:line="240" w:lineRule="auto"/>
    </w:pPr>
  </w:style>
  <w:style w:type="character" w:customStyle="1" w:styleId="KopfzeileZchn">
    <w:name w:val="Kopfzeile Zchn"/>
    <w:basedOn w:val="Absatz-Standardschriftart"/>
  </w:style>
  <w:style w:type="paragraph" w:styleId="Fuzeile">
    <w:name w:val="footer"/>
    <w:basedOn w:val="Standard"/>
    <w:pPr>
      <w:tabs>
        <w:tab w:val="center" w:pos="4536"/>
        <w:tab w:val="right" w:pos="9072"/>
      </w:tabs>
      <w:spacing w:after="0" w:line="240" w:lineRule="auto"/>
    </w:pPr>
  </w:style>
  <w:style w:type="character" w:customStyle="1" w:styleId="FuzeileZchn">
    <w:name w:val="Fußzeile Zchn"/>
    <w:basedOn w:val="Absatz-Standardschriftart"/>
  </w:style>
  <w:style w:type="character" w:styleId="Hyperlink">
    <w:name w:val="Hyperlink"/>
    <w:rPr>
      <w:color w:val="0000FF"/>
      <w:u w:val="single"/>
    </w:rPr>
  </w:style>
  <w:style w:type="paragraph" w:customStyle="1" w:styleId="Textkrper22">
    <w:name w:val="Textkörper 22"/>
    <w:basedOn w:val="Standard"/>
    <w:pPr>
      <w:overflowPunct w:val="0"/>
      <w:autoSpaceDE w:val="0"/>
      <w:spacing w:after="0" w:line="240" w:lineRule="auto"/>
    </w:pPr>
    <w:rPr>
      <w:rFonts w:ascii="StoneSans" w:eastAsia="Times New Roman" w:hAnsi="StoneSans"/>
      <w:b/>
      <w:sz w:val="16"/>
      <w:szCs w:val="20"/>
      <w:lang w:eastAsia="de-DE"/>
    </w:rPr>
  </w:style>
  <w:style w:type="paragraph" w:styleId="Sprechblasentext">
    <w:name w:val="Balloon Text"/>
    <w:basedOn w:val="Standard"/>
    <w:pPr>
      <w:spacing w:after="0" w:line="240" w:lineRule="auto"/>
    </w:pPr>
    <w:rPr>
      <w:rFonts w:ascii="Tahoma" w:hAnsi="Tahoma" w:cs="Tahoma"/>
      <w:sz w:val="16"/>
      <w:szCs w:val="16"/>
    </w:rPr>
  </w:style>
  <w:style w:type="character" w:customStyle="1" w:styleId="SprechblasentextZchn">
    <w:name w:val="Sprechblasentext Zchn"/>
    <w:basedOn w:val="Absatz-Standardschriftart"/>
    <w:rPr>
      <w:rFonts w:ascii="Tahoma" w:hAnsi="Tahoma" w:cs="Tahoma"/>
      <w:sz w:val="16"/>
      <w:szCs w:val="16"/>
    </w:rPr>
  </w:style>
  <w:style w:type="paragraph" w:customStyle="1" w:styleId="Default">
    <w:name w:val="Default"/>
    <w:rsid w:val="00434DB7"/>
    <w:pPr>
      <w:autoSpaceDE w:val="0"/>
      <w:adjustRightInd w:val="0"/>
      <w:spacing w:after="0" w:line="240" w:lineRule="auto"/>
      <w:textAlignment w:val="auto"/>
    </w:pPr>
    <w:rPr>
      <w:rFonts w:cs="Calibri"/>
      <w:color w:val="000000"/>
      <w:sz w:val="24"/>
      <w:szCs w:val="24"/>
    </w:rPr>
  </w:style>
  <w:style w:type="character" w:styleId="Fett">
    <w:name w:val="Strong"/>
    <w:basedOn w:val="Absatz-Standardschriftart"/>
    <w:uiPriority w:val="22"/>
    <w:qFormat/>
    <w:rsid w:val="00E356C6"/>
    <w:rPr>
      <w:b/>
      <w:bCs/>
    </w:rPr>
  </w:style>
  <w:style w:type="character" w:customStyle="1" w:styleId="NichtaufgelsteErwhnung1">
    <w:name w:val="Nicht aufgelöste Erwähnung1"/>
    <w:basedOn w:val="Absatz-Standardschriftart"/>
    <w:uiPriority w:val="99"/>
    <w:semiHidden/>
    <w:unhideWhenUsed/>
    <w:rsid w:val="00FB71EC"/>
    <w:rPr>
      <w:color w:val="605E5C"/>
      <w:shd w:val="clear" w:color="auto" w:fill="E1DFDD"/>
    </w:rPr>
  </w:style>
  <w:style w:type="character" w:styleId="NichtaufgelsteErwhnung">
    <w:name w:val="Unresolved Mention"/>
    <w:basedOn w:val="Absatz-Standardschriftart"/>
    <w:uiPriority w:val="99"/>
    <w:semiHidden/>
    <w:unhideWhenUsed/>
    <w:rsid w:val="006022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41963">
      <w:bodyDiv w:val="1"/>
      <w:marLeft w:val="0"/>
      <w:marRight w:val="0"/>
      <w:marTop w:val="0"/>
      <w:marBottom w:val="0"/>
      <w:divBdr>
        <w:top w:val="none" w:sz="0" w:space="0" w:color="auto"/>
        <w:left w:val="none" w:sz="0" w:space="0" w:color="auto"/>
        <w:bottom w:val="none" w:sz="0" w:space="0" w:color="auto"/>
        <w:right w:val="none" w:sz="0" w:space="0" w:color="auto"/>
      </w:divBdr>
    </w:div>
    <w:div w:id="46422673">
      <w:bodyDiv w:val="1"/>
      <w:marLeft w:val="0"/>
      <w:marRight w:val="0"/>
      <w:marTop w:val="0"/>
      <w:marBottom w:val="0"/>
      <w:divBdr>
        <w:top w:val="none" w:sz="0" w:space="0" w:color="auto"/>
        <w:left w:val="none" w:sz="0" w:space="0" w:color="auto"/>
        <w:bottom w:val="none" w:sz="0" w:space="0" w:color="auto"/>
        <w:right w:val="none" w:sz="0" w:space="0" w:color="auto"/>
      </w:divBdr>
    </w:div>
    <w:div w:id="664479556">
      <w:bodyDiv w:val="1"/>
      <w:marLeft w:val="0"/>
      <w:marRight w:val="0"/>
      <w:marTop w:val="0"/>
      <w:marBottom w:val="0"/>
      <w:divBdr>
        <w:top w:val="none" w:sz="0" w:space="0" w:color="auto"/>
        <w:left w:val="none" w:sz="0" w:space="0" w:color="auto"/>
        <w:bottom w:val="none" w:sz="0" w:space="0" w:color="auto"/>
        <w:right w:val="none" w:sz="0" w:space="0" w:color="auto"/>
      </w:divBdr>
    </w:div>
    <w:div w:id="1510871100">
      <w:bodyDiv w:val="1"/>
      <w:marLeft w:val="0"/>
      <w:marRight w:val="0"/>
      <w:marTop w:val="0"/>
      <w:marBottom w:val="0"/>
      <w:divBdr>
        <w:top w:val="none" w:sz="0" w:space="0" w:color="auto"/>
        <w:left w:val="none" w:sz="0" w:space="0" w:color="auto"/>
        <w:bottom w:val="none" w:sz="0" w:space="0" w:color="auto"/>
        <w:right w:val="none" w:sz="0" w:space="0" w:color="auto"/>
      </w:divBdr>
    </w:div>
    <w:div w:id="19089541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iseland-brandenburg.de/orte-regionen/urlaubsregionen/prignitz/" TargetMode="External"/><Relationship Id="rId3" Type="http://schemas.openxmlformats.org/officeDocument/2006/relationships/settings" Target="settings.xml"/><Relationship Id="rId7" Type="http://schemas.openxmlformats.org/officeDocument/2006/relationships/hyperlink" Target="http://www.elbwaerts455.d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393</Words>
  <Characters>2477</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Schäfer</dc:creator>
  <cp:lastModifiedBy>Schäfer, Matthias</cp:lastModifiedBy>
  <cp:revision>13</cp:revision>
  <cp:lastPrinted>2023-06-02T09:50:00Z</cp:lastPrinted>
  <dcterms:created xsi:type="dcterms:W3CDTF">2023-06-02T09:55:00Z</dcterms:created>
  <dcterms:modified xsi:type="dcterms:W3CDTF">2026-08-24T12:36:00Z</dcterms:modified>
</cp:coreProperties>
</file>