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31" w:rsidRPr="00F1109A" w:rsidRDefault="00426531" w:rsidP="00426531">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t>2017-11-20</w:t>
      </w:r>
    </w:p>
    <w:p w:rsidR="00426531" w:rsidRDefault="00426531" w:rsidP="00426531">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60288" behindDoc="0" locked="0" layoutInCell="1" allowOverlap="1" wp14:anchorId="0DC88088" wp14:editId="5FF7922F">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D9E42F"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rPr>
        <mc:AlternateContent>
          <mc:Choice Requires="wps">
            <w:drawing>
              <wp:anchor distT="0" distB="0" distL="114300" distR="114300" simplePos="0" relativeHeight="251661312" behindDoc="0" locked="0" layoutInCell="1" allowOverlap="1" wp14:anchorId="37AFF86E" wp14:editId="74DA6841">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531" w:rsidRPr="00F1109A" w:rsidRDefault="00426531" w:rsidP="00426531">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FF86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426531" w:rsidRPr="00F1109A" w:rsidRDefault="00426531" w:rsidP="00426531">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rPr>
        <w:drawing>
          <wp:anchor distT="0" distB="0" distL="114300" distR="114300" simplePos="0" relativeHeight="251659264" behindDoc="0" locked="0" layoutInCell="1" allowOverlap="1" wp14:anchorId="79DE6CB6" wp14:editId="64FD7FEB">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F1109A">
        <w:rPr>
          <w:rFonts w:ascii="Arial" w:hAnsi="Arial" w:cs="Arial"/>
          <w:b/>
          <w:color w:val="FF9933" w:themeColor="accent1"/>
          <w:sz w:val="56"/>
        </w:rPr>
        <w:t>Pressmeddelande</w:t>
      </w:r>
    </w:p>
    <w:p w:rsidR="00426531" w:rsidRDefault="00426531" w:rsidP="00426531">
      <w:pPr>
        <w:ind w:left="-284"/>
        <w:rPr>
          <w:rFonts w:ascii="Arial" w:hAnsi="Arial" w:cs="Arial"/>
          <w:b/>
          <w:color w:val="FF9933" w:themeColor="accent1"/>
          <w:sz w:val="56"/>
        </w:rPr>
      </w:pPr>
    </w:p>
    <w:p w:rsidR="00426531" w:rsidRDefault="00426531" w:rsidP="00426531">
      <w:pPr>
        <w:spacing w:after="200" w:line="276" w:lineRule="auto"/>
        <w:rPr>
          <w:rFonts w:asciiTheme="majorHAnsi" w:eastAsia="Calibri" w:hAnsiTheme="majorHAnsi" w:cstheme="majorHAnsi"/>
          <w:b/>
          <w:sz w:val="24"/>
          <w:szCs w:val="24"/>
          <w:lang w:eastAsia="en-US"/>
        </w:rPr>
      </w:pPr>
      <w:r w:rsidRPr="000A53EA">
        <w:rPr>
          <w:rFonts w:asciiTheme="majorHAnsi" w:eastAsia="Calibri" w:hAnsiTheme="majorHAnsi" w:cstheme="majorHAnsi"/>
          <w:b/>
          <w:sz w:val="24"/>
          <w:szCs w:val="24"/>
          <w:lang w:eastAsia="en-US"/>
        </w:rPr>
        <w:t>”Kommunerna är nyckelspelare för att få fart på byggandet”</w:t>
      </w:r>
    </w:p>
    <w:p w:rsidR="00426531" w:rsidRDefault="00426531" w:rsidP="00426531">
      <w:pPr>
        <w:rPr>
          <w:sz w:val="32"/>
          <w:szCs w:val="32"/>
        </w:rPr>
      </w:pPr>
      <w:r>
        <w:rPr>
          <w:sz w:val="32"/>
          <w:szCs w:val="32"/>
        </w:rPr>
        <w:t>Jönköpings län får drygt 52 miljoner i stöd till ökat bostadsbyggande</w:t>
      </w:r>
    </w:p>
    <w:p w:rsidR="00426531" w:rsidRDefault="00426531" w:rsidP="00426531">
      <w:pPr>
        <w:pStyle w:val="Normalwebb"/>
        <w:shd w:val="clear" w:color="auto" w:fill="FFFFFF"/>
        <w:rPr>
          <w:rFonts w:asciiTheme="minorHAnsi" w:hAnsiTheme="minorHAnsi" w:cstheme="minorHAnsi"/>
          <w:b/>
          <w:color w:val="434343"/>
        </w:rPr>
      </w:pPr>
    </w:p>
    <w:p w:rsidR="00426531" w:rsidRPr="009747DF" w:rsidRDefault="00426531" w:rsidP="00426531">
      <w:pPr>
        <w:pStyle w:val="Normalwebb"/>
        <w:shd w:val="clear" w:color="auto" w:fill="FFFFFF"/>
        <w:rPr>
          <w:rFonts w:asciiTheme="minorHAnsi" w:hAnsiTheme="minorHAnsi" w:cstheme="minorHAnsi"/>
          <w:b/>
          <w:color w:val="434343"/>
        </w:rPr>
      </w:pPr>
      <w:r w:rsidRPr="009747DF">
        <w:rPr>
          <w:rFonts w:asciiTheme="minorHAnsi" w:hAnsiTheme="minorHAnsi" w:cstheme="minorHAnsi"/>
          <w:b/>
          <w:color w:val="434343"/>
        </w:rPr>
        <w:t>Idag blev det klart vilka kommuner som får del av statens stöd till bostadsbyggande.</w:t>
      </w:r>
      <w:r w:rsidRPr="009747DF">
        <w:rPr>
          <w:rFonts w:asciiTheme="minorHAnsi" w:hAnsiTheme="minorHAnsi" w:cstheme="minorHAnsi"/>
          <w:b/>
          <w:color w:val="434343"/>
        </w:rPr>
        <w:br/>
        <w:t xml:space="preserve">–Nu gäller det att kommunerna på allvar tar itu med kostnaderna för att skapa bostäder till alla, säger Björn Johansson, ordförande, Hyresgästföreningen region Sydost. </w:t>
      </w:r>
      <w:r w:rsidRPr="009747DF">
        <w:rPr>
          <w:rFonts w:asciiTheme="minorHAnsi" w:hAnsiTheme="minorHAnsi" w:cstheme="minorHAnsi"/>
          <w:b/>
          <w:color w:val="434343"/>
        </w:rPr>
        <w:br/>
      </w:r>
      <w:r w:rsidRPr="009747DF">
        <w:rPr>
          <w:rFonts w:asciiTheme="minorHAnsi" w:hAnsiTheme="minorHAnsi" w:cstheme="minorHAnsi"/>
          <w:b/>
          <w:color w:val="434343"/>
        </w:rPr>
        <w:br/>
      </w:r>
      <w:r w:rsidRPr="009747DF">
        <w:rPr>
          <w:rFonts w:asciiTheme="minorHAnsi" w:hAnsiTheme="minorHAnsi" w:cstheme="minorHAnsi"/>
          <w:color w:val="434343"/>
        </w:rPr>
        <w:t xml:space="preserve">Intresset för stödet har ökat kraftigt. Från 114 kommuner som ansökte 2016 till 204 kommuner 2017. Det är nästan dubbelt så många jämfört med förra året. </w:t>
      </w:r>
    </w:p>
    <w:p w:rsidR="00426531" w:rsidRPr="009747DF" w:rsidRDefault="00426531" w:rsidP="00426531">
      <w:pPr>
        <w:spacing w:after="240"/>
        <w:rPr>
          <w:rFonts w:cstheme="minorHAnsi"/>
          <w:sz w:val="24"/>
          <w:szCs w:val="24"/>
        </w:rPr>
      </w:pPr>
      <w:r w:rsidRPr="009747DF">
        <w:rPr>
          <w:rFonts w:cstheme="minorHAnsi"/>
          <w:sz w:val="24"/>
          <w:szCs w:val="24"/>
        </w:rPr>
        <w:t>-Det är bra att det ges en extra morot till kommunerna för att få fart på byggandet.  Det är också lite märkligt att det ska behövas, tycker Björn Johansson.</w:t>
      </w:r>
    </w:p>
    <w:p w:rsidR="00426531" w:rsidRPr="009747DF" w:rsidRDefault="00426531" w:rsidP="00426531">
      <w:pPr>
        <w:pStyle w:val="Normalwebb"/>
        <w:shd w:val="clear" w:color="auto" w:fill="FFFFFF"/>
        <w:rPr>
          <w:rFonts w:asciiTheme="minorHAnsi" w:hAnsiTheme="minorHAnsi" w:cstheme="minorHAnsi"/>
          <w:color w:val="434343"/>
        </w:rPr>
      </w:pPr>
      <w:r w:rsidRPr="009747DF">
        <w:rPr>
          <w:rFonts w:asciiTheme="minorHAnsi" w:hAnsiTheme="minorHAnsi" w:cstheme="minorHAnsi"/>
          <w:color w:val="434343"/>
        </w:rPr>
        <w:t xml:space="preserve">Kommunerna som är med och delar på bidraget har i år gett startbesked till 73 372 nya bostäder jämfört med 49 624 bostäder under förra året. </w:t>
      </w:r>
    </w:p>
    <w:p w:rsidR="00426531" w:rsidRPr="009747DF" w:rsidRDefault="00426531" w:rsidP="00426531">
      <w:pPr>
        <w:spacing w:after="240"/>
        <w:rPr>
          <w:rFonts w:cstheme="minorHAnsi"/>
          <w:color w:val="434343"/>
          <w:sz w:val="24"/>
          <w:szCs w:val="24"/>
        </w:rPr>
      </w:pPr>
      <w:r w:rsidRPr="009747DF">
        <w:rPr>
          <w:rFonts w:cstheme="minorHAnsi"/>
          <w:sz w:val="24"/>
          <w:szCs w:val="24"/>
        </w:rPr>
        <w:t xml:space="preserve">-Samtidigt ser vi att regeringen delar min uppfattning, att kommunerna är nyckelspelare när det gäller att få fart på byggandet. Nu gäller det bara att de på allvar tar itu med kostnaderna så att det ges möjlighet att pressa ner hyresnivåerna i nyproduktionen, </w:t>
      </w:r>
      <w:r w:rsidRPr="009747DF">
        <w:rPr>
          <w:rFonts w:cstheme="minorHAnsi"/>
          <w:color w:val="434343"/>
          <w:sz w:val="24"/>
          <w:szCs w:val="24"/>
        </w:rPr>
        <w:t xml:space="preserve">säger Björn Johansson, ordförande, Hyresgästföreningen region Sydost. </w:t>
      </w:r>
    </w:p>
    <w:p w:rsidR="00426531" w:rsidRPr="009747DF" w:rsidRDefault="00426531" w:rsidP="00426531">
      <w:pPr>
        <w:pStyle w:val="Normalwebb"/>
        <w:shd w:val="clear" w:color="auto" w:fill="FFFFFF"/>
        <w:rPr>
          <w:rFonts w:asciiTheme="minorHAnsi" w:hAnsiTheme="minorHAnsi" w:cstheme="minorHAnsi"/>
          <w:color w:val="434343"/>
        </w:rPr>
      </w:pPr>
      <w:r w:rsidRPr="009747DF">
        <w:rPr>
          <w:rFonts w:asciiTheme="minorHAnsi" w:hAnsiTheme="minorHAnsi" w:cstheme="minorHAnsi"/>
          <w:color w:val="434343"/>
        </w:rPr>
        <w:t xml:space="preserve">I </w:t>
      </w:r>
      <w:r w:rsidR="00763257">
        <w:rPr>
          <w:rFonts w:asciiTheme="minorHAnsi" w:hAnsiTheme="minorHAnsi" w:cstheme="minorHAnsi"/>
          <w:color w:val="434343"/>
        </w:rPr>
        <w:t>Jönköpings län</w:t>
      </w:r>
      <w:r w:rsidRPr="009747DF">
        <w:rPr>
          <w:rFonts w:asciiTheme="minorHAnsi" w:hAnsiTheme="minorHAnsi" w:cstheme="minorHAnsi"/>
          <w:color w:val="434343"/>
        </w:rPr>
        <w:t xml:space="preserve"> innebär bidraget </w:t>
      </w:r>
      <w:r w:rsidR="00763257">
        <w:rPr>
          <w:rFonts w:asciiTheme="minorHAnsi" w:hAnsiTheme="minorHAnsi" w:cstheme="minorHAnsi"/>
          <w:color w:val="434343"/>
        </w:rPr>
        <w:t>423</w:t>
      </w:r>
      <w:r w:rsidRPr="009747DF">
        <w:rPr>
          <w:rFonts w:asciiTheme="minorHAnsi" w:hAnsiTheme="minorHAnsi" w:cstheme="minorHAnsi"/>
          <w:color w:val="434343"/>
        </w:rPr>
        <w:t xml:space="preserve"> fler bostäder.</w:t>
      </w:r>
      <w:bookmarkStart w:id="0" w:name="_GoBack"/>
      <w:bookmarkEnd w:id="0"/>
    </w:p>
    <w:p w:rsidR="00426531" w:rsidRPr="009747DF" w:rsidRDefault="00426531" w:rsidP="00426531">
      <w:pPr>
        <w:rPr>
          <w:rFonts w:cstheme="minorHAnsi"/>
          <w:bCs/>
          <w:sz w:val="24"/>
          <w:szCs w:val="24"/>
        </w:rPr>
      </w:pPr>
    </w:p>
    <w:p w:rsidR="00426531" w:rsidRPr="009747DF" w:rsidRDefault="00426531" w:rsidP="00426531">
      <w:pPr>
        <w:rPr>
          <w:rFonts w:cstheme="minorHAnsi"/>
          <w:sz w:val="24"/>
          <w:szCs w:val="24"/>
        </w:rPr>
      </w:pPr>
      <w:r w:rsidRPr="009747DF">
        <w:rPr>
          <w:rFonts w:cstheme="minorHAnsi"/>
          <w:b/>
          <w:sz w:val="24"/>
          <w:szCs w:val="24"/>
        </w:rPr>
        <w:t xml:space="preserve">Så här fördelas bidraget i </w:t>
      </w:r>
      <w:r>
        <w:rPr>
          <w:rFonts w:cstheme="minorHAnsi"/>
          <w:b/>
          <w:sz w:val="24"/>
          <w:szCs w:val="24"/>
        </w:rPr>
        <w:t>Jönköping läns</w:t>
      </w:r>
      <w:r w:rsidRPr="009747DF">
        <w:rPr>
          <w:rFonts w:cstheme="minorHAnsi"/>
          <w:b/>
          <w:sz w:val="24"/>
          <w:szCs w:val="24"/>
        </w:rPr>
        <w:t xml:space="preserve"> kommuner</w:t>
      </w:r>
      <w:r w:rsidRPr="009747DF">
        <w:rPr>
          <w:rFonts w:cstheme="minorHAnsi"/>
          <w:sz w:val="24"/>
          <w:szCs w:val="24"/>
        </w:rPr>
        <w:t>:</w:t>
      </w:r>
    </w:p>
    <w:p w:rsidR="00426531" w:rsidRPr="009747DF" w:rsidRDefault="00426531" w:rsidP="00426531">
      <w:pPr>
        <w:ind w:firstLine="360"/>
        <w:rPr>
          <w:rFonts w:cstheme="minorHAnsi"/>
          <w:sz w:val="24"/>
          <w:szCs w:val="24"/>
        </w:rPr>
      </w:pPr>
    </w:p>
    <w:p w:rsidR="00426531" w:rsidRPr="009747DF" w:rsidRDefault="00426531" w:rsidP="00426531">
      <w:pPr>
        <w:rPr>
          <w:rFonts w:cstheme="minorHAnsi"/>
          <w:sz w:val="24"/>
          <w:szCs w:val="24"/>
        </w:rPr>
      </w:pPr>
      <w:r w:rsidRPr="009747DF">
        <w:rPr>
          <w:rFonts w:cstheme="minorHAnsi"/>
          <w:sz w:val="24"/>
          <w:szCs w:val="24"/>
        </w:rPr>
        <w:t>Kommun</w:t>
      </w:r>
      <w:r w:rsidRPr="009747DF">
        <w:rPr>
          <w:rFonts w:cstheme="minorHAnsi"/>
          <w:sz w:val="24"/>
          <w:szCs w:val="24"/>
        </w:rPr>
        <w:tab/>
      </w:r>
      <w:r w:rsidRPr="009747DF">
        <w:rPr>
          <w:rFonts w:cstheme="minorHAnsi"/>
          <w:sz w:val="24"/>
          <w:szCs w:val="24"/>
        </w:rPr>
        <w:tab/>
        <w:t>Antal bostäder</w:t>
      </w:r>
      <w:r w:rsidRPr="009747DF">
        <w:rPr>
          <w:rFonts w:cstheme="minorHAnsi"/>
          <w:sz w:val="24"/>
          <w:szCs w:val="24"/>
        </w:rPr>
        <w:tab/>
      </w:r>
      <w:r w:rsidRPr="009747DF">
        <w:rPr>
          <w:rFonts w:cstheme="minorHAnsi"/>
          <w:sz w:val="24"/>
          <w:szCs w:val="24"/>
        </w:rPr>
        <w:tab/>
      </w:r>
      <w:r w:rsidRPr="009747DF">
        <w:rPr>
          <w:rFonts w:cstheme="minorHAnsi"/>
          <w:sz w:val="24"/>
          <w:szCs w:val="24"/>
        </w:rPr>
        <w:tab/>
      </w:r>
      <w:r>
        <w:rPr>
          <w:rFonts w:cstheme="minorHAnsi"/>
          <w:sz w:val="24"/>
          <w:szCs w:val="24"/>
        </w:rPr>
        <w:tab/>
      </w:r>
      <w:r w:rsidRPr="009747DF">
        <w:rPr>
          <w:rFonts w:cstheme="minorHAnsi"/>
          <w:sz w:val="24"/>
          <w:szCs w:val="24"/>
        </w:rPr>
        <w:t>Statsbidrag kr.</w:t>
      </w:r>
    </w:p>
    <w:p w:rsidR="00426531" w:rsidRPr="00426531" w:rsidRDefault="00426531" w:rsidP="00426531">
      <w:pPr>
        <w:autoSpaceDE w:val="0"/>
        <w:autoSpaceDN w:val="0"/>
        <w:adjustRightInd w:val="0"/>
        <w:rPr>
          <w:rFonts w:eastAsiaTheme="minorHAnsi" w:cstheme="minorHAnsi"/>
          <w:color w:val="454545"/>
          <w:sz w:val="24"/>
          <w:szCs w:val="24"/>
          <w:lang w:eastAsia="en-US"/>
        </w:rPr>
      </w:pPr>
      <w:r w:rsidRPr="00426531">
        <w:rPr>
          <w:rFonts w:eastAsiaTheme="minorHAnsi" w:cstheme="minorHAnsi"/>
          <w:color w:val="454545"/>
          <w:sz w:val="24"/>
          <w:szCs w:val="24"/>
          <w:lang w:eastAsia="en-US"/>
        </w:rPr>
        <w:t xml:space="preserve">Tranås </w:t>
      </w:r>
      <w:r>
        <w:rPr>
          <w:rFonts w:eastAsiaTheme="minorHAnsi" w:cstheme="minorHAnsi"/>
          <w:color w:val="454545"/>
          <w:sz w:val="24"/>
          <w:szCs w:val="24"/>
          <w:lang w:eastAsia="en-US"/>
        </w:rPr>
        <w:tab/>
      </w:r>
      <w:r>
        <w:rPr>
          <w:rFonts w:eastAsiaTheme="minorHAnsi" w:cstheme="minorHAnsi"/>
          <w:color w:val="454545"/>
          <w:sz w:val="24"/>
          <w:szCs w:val="24"/>
          <w:lang w:eastAsia="en-US"/>
        </w:rPr>
        <w:tab/>
      </w:r>
      <w:r>
        <w:rPr>
          <w:rFonts w:eastAsiaTheme="minorHAnsi" w:cstheme="minorHAnsi"/>
          <w:color w:val="454545"/>
          <w:sz w:val="24"/>
          <w:szCs w:val="24"/>
          <w:lang w:eastAsia="en-US"/>
        </w:rPr>
        <w:tab/>
      </w:r>
      <w:r w:rsidRPr="00426531">
        <w:rPr>
          <w:rFonts w:eastAsiaTheme="minorHAnsi" w:cstheme="minorHAnsi"/>
          <w:color w:val="454545"/>
          <w:sz w:val="24"/>
          <w:szCs w:val="24"/>
          <w:lang w:eastAsia="en-US"/>
        </w:rPr>
        <w:t xml:space="preserve">133 </w:t>
      </w:r>
      <w:r>
        <w:rPr>
          <w:rFonts w:eastAsiaTheme="minorHAnsi" w:cstheme="minorHAnsi"/>
          <w:color w:val="454545"/>
          <w:sz w:val="24"/>
          <w:szCs w:val="24"/>
          <w:lang w:eastAsia="en-US"/>
        </w:rPr>
        <w:tab/>
      </w:r>
      <w:r>
        <w:rPr>
          <w:rFonts w:eastAsiaTheme="minorHAnsi" w:cstheme="minorHAnsi"/>
          <w:color w:val="454545"/>
          <w:sz w:val="24"/>
          <w:szCs w:val="24"/>
          <w:lang w:eastAsia="en-US"/>
        </w:rPr>
        <w:tab/>
      </w:r>
      <w:r>
        <w:rPr>
          <w:rFonts w:eastAsiaTheme="minorHAnsi" w:cstheme="minorHAnsi"/>
          <w:color w:val="454545"/>
          <w:sz w:val="24"/>
          <w:szCs w:val="24"/>
          <w:lang w:eastAsia="en-US"/>
        </w:rPr>
        <w:tab/>
      </w:r>
      <w:r>
        <w:rPr>
          <w:rFonts w:eastAsiaTheme="minorHAnsi" w:cstheme="minorHAnsi"/>
          <w:color w:val="454545"/>
          <w:sz w:val="24"/>
          <w:szCs w:val="24"/>
          <w:lang w:eastAsia="en-US"/>
        </w:rPr>
        <w:tab/>
      </w:r>
      <w:r>
        <w:rPr>
          <w:rFonts w:eastAsiaTheme="minorHAnsi" w:cstheme="minorHAnsi"/>
          <w:color w:val="454545"/>
          <w:sz w:val="24"/>
          <w:szCs w:val="24"/>
          <w:lang w:eastAsia="en-US"/>
        </w:rPr>
        <w:tab/>
      </w:r>
      <w:r w:rsidRPr="00426531">
        <w:rPr>
          <w:rFonts w:eastAsiaTheme="minorHAnsi" w:cstheme="minorHAnsi"/>
          <w:color w:val="454545"/>
          <w:sz w:val="24"/>
          <w:szCs w:val="24"/>
          <w:lang w:eastAsia="en-US"/>
        </w:rPr>
        <w:t>4 790 807</w:t>
      </w:r>
    </w:p>
    <w:p w:rsidR="00426531" w:rsidRPr="00426531" w:rsidRDefault="00426531" w:rsidP="00426531">
      <w:pPr>
        <w:autoSpaceDE w:val="0"/>
        <w:autoSpaceDN w:val="0"/>
        <w:adjustRightInd w:val="0"/>
        <w:rPr>
          <w:rFonts w:eastAsiaTheme="minorHAnsi" w:cstheme="minorHAnsi"/>
          <w:color w:val="454545"/>
          <w:sz w:val="24"/>
          <w:szCs w:val="24"/>
          <w:lang w:eastAsia="en-US"/>
        </w:rPr>
      </w:pPr>
      <w:r w:rsidRPr="00426531">
        <w:rPr>
          <w:rFonts w:eastAsiaTheme="minorHAnsi" w:cstheme="minorHAnsi"/>
          <w:color w:val="454545"/>
          <w:sz w:val="24"/>
          <w:szCs w:val="24"/>
          <w:lang w:eastAsia="en-US"/>
        </w:rPr>
        <w:t xml:space="preserve">Vetlanda </w:t>
      </w:r>
      <w:r>
        <w:rPr>
          <w:rFonts w:eastAsiaTheme="minorHAnsi" w:cstheme="minorHAnsi"/>
          <w:color w:val="454545"/>
          <w:sz w:val="24"/>
          <w:szCs w:val="24"/>
          <w:lang w:eastAsia="en-US"/>
        </w:rPr>
        <w:tab/>
      </w:r>
      <w:r>
        <w:rPr>
          <w:rFonts w:eastAsiaTheme="minorHAnsi" w:cstheme="minorHAnsi"/>
          <w:color w:val="454545"/>
          <w:sz w:val="24"/>
          <w:szCs w:val="24"/>
          <w:lang w:eastAsia="en-US"/>
        </w:rPr>
        <w:tab/>
      </w:r>
      <w:r w:rsidRPr="00426531">
        <w:rPr>
          <w:rFonts w:eastAsiaTheme="minorHAnsi" w:cstheme="minorHAnsi"/>
          <w:color w:val="454545"/>
          <w:sz w:val="24"/>
          <w:szCs w:val="24"/>
          <w:lang w:eastAsia="en-US"/>
        </w:rPr>
        <w:t xml:space="preserve">97 </w:t>
      </w:r>
      <w:r>
        <w:rPr>
          <w:rFonts w:eastAsiaTheme="minorHAnsi" w:cstheme="minorHAnsi"/>
          <w:color w:val="454545"/>
          <w:sz w:val="24"/>
          <w:szCs w:val="24"/>
          <w:lang w:eastAsia="en-US"/>
        </w:rPr>
        <w:tab/>
      </w:r>
      <w:r>
        <w:rPr>
          <w:rFonts w:eastAsiaTheme="minorHAnsi" w:cstheme="minorHAnsi"/>
          <w:color w:val="454545"/>
          <w:sz w:val="24"/>
          <w:szCs w:val="24"/>
          <w:lang w:eastAsia="en-US"/>
        </w:rPr>
        <w:tab/>
      </w:r>
      <w:r>
        <w:rPr>
          <w:rFonts w:eastAsiaTheme="minorHAnsi" w:cstheme="minorHAnsi"/>
          <w:color w:val="454545"/>
          <w:sz w:val="24"/>
          <w:szCs w:val="24"/>
          <w:lang w:eastAsia="en-US"/>
        </w:rPr>
        <w:tab/>
      </w:r>
      <w:r>
        <w:rPr>
          <w:rFonts w:eastAsiaTheme="minorHAnsi" w:cstheme="minorHAnsi"/>
          <w:color w:val="454545"/>
          <w:sz w:val="24"/>
          <w:szCs w:val="24"/>
          <w:lang w:eastAsia="en-US"/>
        </w:rPr>
        <w:tab/>
      </w:r>
      <w:r>
        <w:rPr>
          <w:rFonts w:eastAsiaTheme="minorHAnsi" w:cstheme="minorHAnsi"/>
          <w:color w:val="454545"/>
          <w:sz w:val="24"/>
          <w:szCs w:val="24"/>
          <w:lang w:eastAsia="en-US"/>
        </w:rPr>
        <w:tab/>
      </w:r>
      <w:r w:rsidRPr="00426531">
        <w:rPr>
          <w:rFonts w:eastAsiaTheme="minorHAnsi" w:cstheme="minorHAnsi"/>
          <w:color w:val="454545"/>
          <w:sz w:val="24"/>
          <w:szCs w:val="24"/>
          <w:lang w:eastAsia="en-US"/>
        </w:rPr>
        <w:t>3 982 607</w:t>
      </w:r>
    </w:p>
    <w:p w:rsidR="00426531" w:rsidRDefault="00426531" w:rsidP="00426531">
      <w:pPr>
        <w:spacing w:line="276" w:lineRule="auto"/>
        <w:rPr>
          <w:rFonts w:eastAsiaTheme="minorHAnsi" w:cstheme="minorHAnsi"/>
          <w:color w:val="454545"/>
          <w:sz w:val="24"/>
          <w:szCs w:val="24"/>
          <w:lang w:eastAsia="en-US"/>
        </w:rPr>
      </w:pPr>
      <w:r w:rsidRPr="00426531">
        <w:rPr>
          <w:rFonts w:eastAsiaTheme="minorHAnsi" w:cstheme="minorHAnsi"/>
          <w:color w:val="454545"/>
          <w:sz w:val="24"/>
          <w:szCs w:val="24"/>
          <w:lang w:eastAsia="en-US"/>
        </w:rPr>
        <w:t xml:space="preserve">Värnamo </w:t>
      </w:r>
      <w:r>
        <w:rPr>
          <w:rFonts w:eastAsiaTheme="minorHAnsi" w:cstheme="minorHAnsi"/>
          <w:color w:val="454545"/>
          <w:sz w:val="24"/>
          <w:szCs w:val="24"/>
          <w:lang w:eastAsia="en-US"/>
        </w:rPr>
        <w:tab/>
      </w:r>
      <w:r>
        <w:rPr>
          <w:rFonts w:eastAsiaTheme="minorHAnsi" w:cstheme="minorHAnsi"/>
          <w:color w:val="454545"/>
          <w:sz w:val="24"/>
          <w:szCs w:val="24"/>
          <w:lang w:eastAsia="en-US"/>
        </w:rPr>
        <w:tab/>
      </w:r>
      <w:r w:rsidRPr="00426531">
        <w:rPr>
          <w:rFonts w:eastAsiaTheme="minorHAnsi" w:cstheme="minorHAnsi"/>
          <w:color w:val="454545"/>
          <w:sz w:val="24"/>
          <w:szCs w:val="24"/>
          <w:lang w:eastAsia="en-US"/>
        </w:rPr>
        <w:t xml:space="preserve">193 </w:t>
      </w:r>
      <w:r>
        <w:rPr>
          <w:rFonts w:eastAsiaTheme="minorHAnsi" w:cstheme="minorHAnsi"/>
          <w:color w:val="454545"/>
          <w:sz w:val="24"/>
          <w:szCs w:val="24"/>
          <w:lang w:eastAsia="en-US"/>
        </w:rPr>
        <w:tab/>
      </w:r>
      <w:r>
        <w:rPr>
          <w:rFonts w:eastAsiaTheme="minorHAnsi" w:cstheme="minorHAnsi"/>
          <w:color w:val="454545"/>
          <w:sz w:val="24"/>
          <w:szCs w:val="24"/>
          <w:lang w:eastAsia="en-US"/>
        </w:rPr>
        <w:tab/>
      </w:r>
      <w:r>
        <w:rPr>
          <w:rFonts w:eastAsiaTheme="minorHAnsi" w:cstheme="minorHAnsi"/>
          <w:color w:val="454545"/>
          <w:sz w:val="24"/>
          <w:szCs w:val="24"/>
          <w:lang w:eastAsia="en-US"/>
        </w:rPr>
        <w:tab/>
      </w:r>
      <w:r>
        <w:rPr>
          <w:rFonts w:eastAsiaTheme="minorHAnsi" w:cstheme="minorHAnsi"/>
          <w:color w:val="454545"/>
          <w:sz w:val="24"/>
          <w:szCs w:val="24"/>
          <w:lang w:eastAsia="en-US"/>
        </w:rPr>
        <w:tab/>
      </w:r>
      <w:r>
        <w:rPr>
          <w:rFonts w:eastAsiaTheme="minorHAnsi" w:cstheme="minorHAnsi"/>
          <w:color w:val="454545"/>
          <w:sz w:val="24"/>
          <w:szCs w:val="24"/>
          <w:lang w:eastAsia="en-US"/>
        </w:rPr>
        <w:tab/>
      </w:r>
      <w:r w:rsidRPr="00426531">
        <w:rPr>
          <w:rFonts w:eastAsiaTheme="minorHAnsi" w:cstheme="minorHAnsi"/>
          <w:color w:val="454545"/>
          <w:sz w:val="24"/>
          <w:szCs w:val="24"/>
          <w:lang w:eastAsia="en-US"/>
        </w:rPr>
        <w:t>5 966</w:t>
      </w:r>
      <w:r>
        <w:rPr>
          <w:rFonts w:eastAsiaTheme="minorHAnsi" w:cstheme="minorHAnsi"/>
          <w:color w:val="454545"/>
          <w:sz w:val="24"/>
          <w:szCs w:val="24"/>
          <w:lang w:eastAsia="en-US"/>
        </w:rPr>
        <w:t> </w:t>
      </w:r>
      <w:r w:rsidRPr="00426531">
        <w:rPr>
          <w:rFonts w:eastAsiaTheme="minorHAnsi" w:cstheme="minorHAnsi"/>
          <w:color w:val="454545"/>
          <w:sz w:val="24"/>
          <w:szCs w:val="24"/>
          <w:lang w:eastAsia="en-US"/>
        </w:rPr>
        <w:t>043</w:t>
      </w:r>
    </w:p>
    <w:p w:rsidR="00426531" w:rsidRPr="00426531" w:rsidRDefault="00426531" w:rsidP="00426531">
      <w:pPr>
        <w:spacing w:line="276" w:lineRule="auto"/>
        <w:rPr>
          <w:rFonts w:eastAsiaTheme="minorHAnsi" w:cstheme="minorHAnsi"/>
          <w:color w:val="454545"/>
          <w:sz w:val="24"/>
          <w:szCs w:val="24"/>
          <w:lang w:eastAsia="en-US"/>
        </w:rPr>
      </w:pPr>
    </w:p>
    <w:p w:rsidR="00426531" w:rsidRPr="00426531" w:rsidRDefault="00426531" w:rsidP="00426531">
      <w:pPr>
        <w:spacing w:line="276" w:lineRule="auto"/>
        <w:rPr>
          <w:rFonts w:cstheme="minorHAnsi"/>
          <w:b/>
          <w:sz w:val="20"/>
        </w:rPr>
      </w:pPr>
    </w:p>
    <w:p w:rsidR="00426531" w:rsidRPr="009747DF" w:rsidRDefault="00426531" w:rsidP="00426531">
      <w:pPr>
        <w:spacing w:line="276" w:lineRule="auto"/>
        <w:rPr>
          <w:rFonts w:cstheme="minorHAnsi"/>
          <w:b/>
          <w:sz w:val="24"/>
          <w:szCs w:val="24"/>
        </w:rPr>
      </w:pPr>
      <w:r w:rsidRPr="009747DF">
        <w:rPr>
          <w:rFonts w:cstheme="minorHAnsi"/>
          <w:b/>
          <w:sz w:val="24"/>
          <w:szCs w:val="24"/>
        </w:rPr>
        <w:t xml:space="preserve">För mer information, kontakta: </w:t>
      </w:r>
    </w:p>
    <w:p w:rsidR="00426531" w:rsidRPr="009747DF" w:rsidRDefault="00426531" w:rsidP="00426531">
      <w:pPr>
        <w:spacing w:line="276" w:lineRule="auto"/>
        <w:rPr>
          <w:rFonts w:cstheme="minorHAnsi"/>
          <w:sz w:val="24"/>
          <w:szCs w:val="24"/>
        </w:rPr>
      </w:pPr>
      <w:r w:rsidRPr="009747DF">
        <w:rPr>
          <w:rFonts w:cstheme="minorHAnsi"/>
          <w:sz w:val="24"/>
          <w:szCs w:val="24"/>
        </w:rPr>
        <w:t>Björn Johansson, ordförande, Hyresgästföreningen region Sydost</w:t>
      </w:r>
    </w:p>
    <w:p w:rsidR="00426531" w:rsidRPr="009747DF" w:rsidRDefault="00426531" w:rsidP="00426531">
      <w:pPr>
        <w:spacing w:line="276" w:lineRule="auto"/>
        <w:rPr>
          <w:rFonts w:cstheme="minorHAnsi"/>
          <w:sz w:val="24"/>
          <w:szCs w:val="24"/>
        </w:rPr>
      </w:pPr>
      <w:r w:rsidRPr="009747DF">
        <w:rPr>
          <w:rFonts w:cstheme="minorHAnsi"/>
          <w:sz w:val="24"/>
          <w:szCs w:val="24"/>
        </w:rPr>
        <w:t>Telefon: 070-275 30 72</w:t>
      </w:r>
    </w:p>
    <w:p w:rsidR="00426531" w:rsidRDefault="00426531" w:rsidP="00426531">
      <w:pPr>
        <w:spacing w:line="276" w:lineRule="auto"/>
      </w:pPr>
      <w:r>
        <w:rPr>
          <w:rFonts w:cstheme="minorHAnsi"/>
          <w:sz w:val="24"/>
          <w:szCs w:val="24"/>
        </w:rPr>
        <w:t xml:space="preserve">Epost: </w:t>
      </w:r>
      <w:hyperlink r:id="rId8" w:history="1">
        <w:r w:rsidRPr="007E1920">
          <w:rPr>
            <w:rStyle w:val="Hyperlnk"/>
          </w:rPr>
          <w:t>bjorn.johansson4@hyresgastforeningen.se</w:t>
        </w:r>
      </w:hyperlink>
    </w:p>
    <w:p w:rsidR="00426531" w:rsidRPr="00FE31C4" w:rsidRDefault="00426531" w:rsidP="00426531">
      <w:pPr>
        <w:spacing w:line="276" w:lineRule="auto"/>
        <w:rPr>
          <w:rFonts w:cstheme="minorHAnsi"/>
          <w:sz w:val="24"/>
          <w:szCs w:val="24"/>
        </w:rPr>
      </w:pPr>
    </w:p>
    <w:p w:rsidR="00426531" w:rsidRPr="00D4627A" w:rsidRDefault="00426531" w:rsidP="00426531"/>
    <w:p w:rsidR="0045130D" w:rsidRPr="00D4627A" w:rsidRDefault="0045130D" w:rsidP="00D4627A"/>
    <w:sectPr w:rsidR="0045130D" w:rsidRPr="00D4627A"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03" w:rsidRDefault="00067A03" w:rsidP="002805BA">
      <w:r>
        <w:separator/>
      </w:r>
    </w:p>
  </w:endnote>
  <w:endnote w:type="continuationSeparator" w:id="0">
    <w:p w:rsidR="00067A03" w:rsidRDefault="00067A03"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03" w:rsidRDefault="00067A03" w:rsidP="002805BA">
      <w:r>
        <w:separator/>
      </w:r>
    </w:p>
  </w:footnote>
  <w:footnote w:type="continuationSeparator" w:id="0">
    <w:p w:rsidR="00067A03" w:rsidRDefault="00067A03"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426531">
      <w:rPr>
        <w:noProof/>
      </w:rPr>
      <w:t>2</w:t>
    </w:r>
    <w:r>
      <w:fldChar w:fldCharType="end"/>
    </w:r>
    <w:r>
      <w:t xml:space="preserve"> (</w:t>
    </w:r>
    <w:r w:rsidR="00067A03">
      <w:fldChar w:fldCharType="begin"/>
    </w:r>
    <w:r w:rsidR="00067A03">
      <w:instrText xml:space="preserve"> NUMPAGES   \* MERGEFORMAT </w:instrText>
    </w:r>
    <w:r w:rsidR="00067A03">
      <w:fldChar w:fldCharType="separate"/>
    </w:r>
    <w:r w:rsidR="00426531">
      <w:rPr>
        <w:noProof/>
      </w:rPr>
      <w:t>2</w:t>
    </w:r>
    <w:r w:rsidR="00067A03">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31"/>
    <w:rsid w:val="00060382"/>
    <w:rsid w:val="00067A03"/>
    <w:rsid w:val="00084754"/>
    <w:rsid w:val="0009619E"/>
    <w:rsid w:val="000C3ED6"/>
    <w:rsid w:val="000F492F"/>
    <w:rsid w:val="00113052"/>
    <w:rsid w:val="001B13C7"/>
    <w:rsid w:val="0026019E"/>
    <w:rsid w:val="00265FA5"/>
    <w:rsid w:val="002805BA"/>
    <w:rsid w:val="00281ACE"/>
    <w:rsid w:val="00285CEA"/>
    <w:rsid w:val="00317547"/>
    <w:rsid w:val="003646B7"/>
    <w:rsid w:val="003B7EC4"/>
    <w:rsid w:val="003C4790"/>
    <w:rsid w:val="003E7B58"/>
    <w:rsid w:val="003F2870"/>
    <w:rsid w:val="00426531"/>
    <w:rsid w:val="0045130D"/>
    <w:rsid w:val="0045609B"/>
    <w:rsid w:val="00486826"/>
    <w:rsid w:val="004A74BD"/>
    <w:rsid w:val="00510428"/>
    <w:rsid w:val="005356E8"/>
    <w:rsid w:val="00560CF0"/>
    <w:rsid w:val="005D43EE"/>
    <w:rsid w:val="005D781A"/>
    <w:rsid w:val="00617CF7"/>
    <w:rsid w:val="006B465E"/>
    <w:rsid w:val="006C5859"/>
    <w:rsid w:val="006F60DC"/>
    <w:rsid w:val="00763257"/>
    <w:rsid w:val="00766E5D"/>
    <w:rsid w:val="007D6D63"/>
    <w:rsid w:val="007E069B"/>
    <w:rsid w:val="007E3449"/>
    <w:rsid w:val="007E4C63"/>
    <w:rsid w:val="0088465C"/>
    <w:rsid w:val="008A0C18"/>
    <w:rsid w:val="008D2CC4"/>
    <w:rsid w:val="00925C40"/>
    <w:rsid w:val="00987989"/>
    <w:rsid w:val="009A7974"/>
    <w:rsid w:val="009C32DD"/>
    <w:rsid w:val="00A018CA"/>
    <w:rsid w:val="00A0260E"/>
    <w:rsid w:val="00AD5CD1"/>
    <w:rsid w:val="00AF399D"/>
    <w:rsid w:val="00BB23BC"/>
    <w:rsid w:val="00BB399B"/>
    <w:rsid w:val="00C511FD"/>
    <w:rsid w:val="00C537F9"/>
    <w:rsid w:val="00C72C44"/>
    <w:rsid w:val="00C95857"/>
    <w:rsid w:val="00C97215"/>
    <w:rsid w:val="00CC6B72"/>
    <w:rsid w:val="00D26A4A"/>
    <w:rsid w:val="00D4627A"/>
    <w:rsid w:val="00D52E07"/>
    <w:rsid w:val="00D73702"/>
    <w:rsid w:val="00E34D9D"/>
    <w:rsid w:val="00E368FC"/>
    <w:rsid w:val="00E60F6A"/>
    <w:rsid w:val="00EA6F0D"/>
    <w:rsid w:val="00EB10F4"/>
    <w:rsid w:val="00EB2A7E"/>
    <w:rsid w:val="00EE016A"/>
    <w:rsid w:val="00F671E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8409F"/>
  <w15:chartTrackingRefBased/>
  <w15:docId w15:val="{9ACDDDD7-1A55-4944-BE53-AAABC26D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6531"/>
    <w:pPr>
      <w:spacing w:after="0" w:line="240" w:lineRule="auto"/>
    </w:pPr>
    <w:rPr>
      <w:rFonts w:eastAsia="Times New Roman" w:cs="Times New Roman"/>
      <w:szCs w:val="20"/>
      <w:lang w:val="sv-SE" w:eastAsia="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rFonts w:eastAsiaTheme="minorHAnsi" w:cstheme="minorBidi"/>
      <w:sz w:val="16"/>
      <w:szCs w:val="22"/>
      <w:lang w:eastAsia="en-US"/>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rFonts w:eastAsiaTheme="minorHAnsi" w:cstheme="minorBidi"/>
      <w:sz w:val="16"/>
      <w:szCs w:val="22"/>
      <w:lang w:eastAsia="en-US"/>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rPr>
      <w:rFonts w:eastAsiaTheme="minorHAnsi" w:cstheme="minorBidi"/>
      <w:sz w:val="23"/>
      <w:szCs w:val="22"/>
      <w:lang w:eastAsia="en-US"/>
    </w:rPr>
  </w:style>
  <w:style w:type="paragraph" w:customStyle="1" w:styleId="PunktlistaHyresgstfreningen">
    <w:name w:val="Punktlista_Hyresgästföreningen"/>
    <w:basedOn w:val="Normal"/>
    <w:uiPriority w:val="1"/>
    <w:qFormat/>
    <w:rsid w:val="009A7974"/>
    <w:pPr>
      <w:numPr>
        <w:numId w:val="8"/>
      </w:numPr>
    </w:pPr>
    <w:rPr>
      <w:rFonts w:eastAsiaTheme="minorHAnsi" w:cstheme="minorBidi"/>
      <w:sz w:val="23"/>
      <w:szCs w:val="22"/>
      <w:lang w:eastAsia="en-US"/>
    </w:r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rPr>
      <w:rFonts w:eastAsiaTheme="minorHAnsi" w:cstheme="minorBidi"/>
      <w:sz w:val="23"/>
      <w:szCs w:val="22"/>
      <w:lang w:eastAsia="en-US"/>
    </w:rPr>
  </w:style>
  <w:style w:type="paragraph" w:styleId="Ballongtext">
    <w:name w:val="Balloon Text"/>
    <w:basedOn w:val="Normal"/>
    <w:link w:val="BallongtextChar"/>
    <w:uiPriority w:val="99"/>
    <w:semiHidden/>
    <w:unhideWhenUsed/>
    <w:rsid w:val="00C95857"/>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426531"/>
    <w:rPr>
      <w:color w:val="0000FF" w:themeColor="hyperlink"/>
      <w:u w:val="single"/>
    </w:rPr>
  </w:style>
  <w:style w:type="paragraph" w:styleId="Normalwebb">
    <w:name w:val="Normal (Web)"/>
    <w:basedOn w:val="Normal"/>
    <w:uiPriority w:val="99"/>
    <w:semiHidden/>
    <w:unhideWhenUsed/>
    <w:rsid w:val="00426531"/>
    <w:pPr>
      <w:spacing w:after="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n.johansson4@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1417</Characters>
  <Application>Microsoft Office Word</Application>
  <DocSecurity>0</DocSecurity>
  <Lines>40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Karlsvärd</dc:creator>
  <cp:keywords/>
  <dc:description/>
  <cp:lastModifiedBy>Mia Karlsvärd</cp:lastModifiedBy>
  <cp:revision>2</cp:revision>
  <cp:lastPrinted>2014-09-10T09:13:00Z</cp:lastPrinted>
  <dcterms:created xsi:type="dcterms:W3CDTF">2017-11-20T12:04:00Z</dcterms:created>
  <dcterms:modified xsi:type="dcterms:W3CDTF">2017-11-20T12:16:00Z</dcterms:modified>
</cp:coreProperties>
</file>