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060E" w:rsidRDefault="0062060E" w:rsidP="0062060E">
      <w:pPr>
        <w:pStyle w:val="berschrift1"/>
        <w:rPr>
          <w:rFonts w:ascii="Sparkasse Rg" w:eastAsia="Sparkasse Rg" w:hAnsi="Sparkasse Rg" w:cs="Sparkasse Rg"/>
          <w:sz w:val="24"/>
          <w:szCs w:val="24"/>
        </w:rPr>
      </w:pPr>
      <w:r>
        <w:rPr>
          <w:rFonts w:ascii="Sparkasse Rg" w:eastAsia="Sparkasse Rg" w:hAnsi="Sparkasse Rg" w:cs="Sparkasse Rg"/>
          <w:sz w:val="24"/>
          <w:szCs w:val="24"/>
        </w:rPr>
        <w:t xml:space="preserve">Pressemeldung / </w:t>
      </w:r>
      <w:r w:rsidR="006061B3">
        <w:rPr>
          <w:rFonts w:ascii="Sparkasse Rg" w:eastAsia="Sparkasse Rg" w:hAnsi="Sparkasse Rg" w:cs="Sparkasse Rg"/>
          <w:sz w:val="24"/>
          <w:szCs w:val="24"/>
        </w:rPr>
        <w:t>24</w:t>
      </w:r>
      <w:r>
        <w:rPr>
          <w:rFonts w:ascii="Sparkasse Rg" w:eastAsia="Sparkasse Rg" w:hAnsi="Sparkasse Rg" w:cs="Sparkasse Rg"/>
          <w:sz w:val="24"/>
          <w:szCs w:val="24"/>
        </w:rPr>
        <w:t>.09.2019</w:t>
      </w:r>
    </w:p>
    <w:p w:rsidR="0062060E" w:rsidRDefault="00091B6A" w:rsidP="0062060E">
      <w:pPr>
        <w:pStyle w:val="berschrift1"/>
        <w:rPr>
          <w:rFonts w:ascii="Sparkasse Rg" w:eastAsia="Sparkasse Rg" w:hAnsi="Sparkasse Rg" w:cs="Sparkasse Rg"/>
          <w:sz w:val="24"/>
          <w:szCs w:val="24"/>
        </w:rPr>
      </w:pPr>
      <w:r>
        <w:rPr>
          <w:rFonts w:ascii="Sparkasse Rg" w:eastAsia="Sparkasse Rg" w:hAnsi="Sparkasse Rg" w:cs="Sparkasse Rg"/>
          <w:sz w:val="24"/>
          <w:szCs w:val="24"/>
        </w:rPr>
        <w:t xml:space="preserve">Aufruf an alle Münchner: Helft mit, die 4-Mio-Euro-Marke auf der Spendenplattform </w:t>
      </w:r>
      <w:hyperlink r:id="rId9" w:history="1">
        <w:r w:rsidRPr="00654CA1">
          <w:rPr>
            <w:rStyle w:val="Hyperlink"/>
            <w:rFonts w:ascii="Sparkasse Rg" w:eastAsia="Sparkasse Rg" w:hAnsi="Sparkasse Rg" w:cs="Sparkasse Rg"/>
            <w:sz w:val="24"/>
            <w:szCs w:val="24"/>
          </w:rPr>
          <w:t>www.gut-fuer-muenchen.de</w:t>
        </w:r>
      </w:hyperlink>
      <w:r>
        <w:rPr>
          <w:rFonts w:ascii="Sparkasse Rg" w:eastAsia="Sparkasse Rg" w:hAnsi="Sparkasse Rg" w:cs="Sparkasse Rg"/>
          <w:sz w:val="24"/>
          <w:szCs w:val="24"/>
        </w:rPr>
        <w:t xml:space="preserve"> zu knacken</w:t>
      </w:r>
    </w:p>
    <w:p w:rsidR="0062060E" w:rsidRDefault="0062060E" w:rsidP="0062060E"/>
    <w:p w:rsidR="0062060E" w:rsidRDefault="0062060E" w:rsidP="00091B6A">
      <w:pPr>
        <w:pBdr>
          <w:top w:val="nil"/>
          <w:left w:val="nil"/>
          <w:bottom w:val="nil"/>
          <w:right w:val="nil"/>
          <w:between w:val="nil"/>
        </w:pBdr>
        <w:spacing w:after="120" w:line="300" w:lineRule="exact"/>
        <w:ind w:right="992"/>
        <w:rPr>
          <w:color w:val="000000"/>
        </w:rPr>
      </w:pPr>
      <w:r>
        <w:rPr>
          <w:b/>
          <w:color w:val="000000"/>
        </w:rPr>
        <w:t>München (sskm).</w:t>
      </w:r>
      <w:r>
        <w:rPr>
          <w:color w:val="000000"/>
        </w:rPr>
        <w:t xml:space="preserve"> Innerhalb von </w:t>
      </w:r>
      <w:r w:rsidR="00091B6A">
        <w:rPr>
          <w:color w:val="000000"/>
        </w:rPr>
        <w:t xml:space="preserve">knapp </w:t>
      </w:r>
      <w:r>
        <w:rPr>
          <w:color w:val="000000"/>
        </w:rPr>
        <w:t xml:space="preserve">vier Jahren </w:t>
      </w:r>
      <w:r w:rsidR="00091B6A">
        <w:rPr>
          <w:color w:val="000000"/>
        </w:rPr>
        <w:t>beinahe</w:t>
      </w:r>
      <w:r>
        <w:rPr>
          <w:color w:val="000000"/>
        </w:rPr>
        <w:t xml:space="preserve"> 4Mio. Euro Spenden einzusammeln, ist ein großer Erfolg</w:t>
      </w:r>
      <w:r w:rsidR="00E77F84">
        <w:rPr>
          <w:color w:val="000000"/>
        </w:rPr>
        <w:t xml:space="preserve"> -</w:t>
      </w:r>
      <w:r>
        <w:rPr>
          <w:color w:val="000000"/>
        </w:rPr>
        <w:t xml:space="preserve"> Münch</w:t>
      </w:r>
      <w:r w:rsidR="00E77F84">
        <w:rPr>
          <w:color w:val="000000"/>
        </w:rPr>
        <w:t>n</w:t>
      </w:r>
      <w:r>
        <w:rPr>
          <w:color w:val="000000"/>
        </w:rPr>
        <w:t xml:space="preserve">erinnen und Münchner haben auf der Online-Spendenplattform </w:t>
      </w:r>
      <w:hyperlink r:id="rId10" w:history="1">
        <w:r w:rsidRPr="00654CA1">
          <w:rPr>
            <w:rStyle w:val="Hyperlink"/>
          </w:rPr>
          <w:t>www.gut-fuer-muenchen.de</w:t>
        </w:r>
      </w:hyperlink>
      <w:r>
        <w:rPr>
          <w:color w:val="000000"/>
        </w:rPr>
        <w:t xml:space="preserve"> bislang </w:t>
      </w:r>
      <w:r w:rsidR="00091B6A">
        <w:rPr>
          <w:color w:val="000000"/>
        </w:rPr>
        <w:t>(Stand: </w:t>
      </w:r>
      <w:r w:rsidR="006061B3">
        <w:rPr>
          <w:color w:val="000000"/>
        </w:rPr>
        <w:t>24</w:t>
      </w:r>
      <w:r>
        <w:rPr>
          <w:color w:val="000000"/>
        </w:rPr>
        <w:t xml:space="preserve">.09.2019, </w:t>
      </w:r>
      <w:r w:rsidR="006061B3">
        <w:rPr>
          <w:color w:val="000000"/>
        </w:rPr>
        <w:t>1</w:t>
      </w:r>
      <w:r w:rsidR="00EC24E2">
        <w:rPr>
          <w:color w:val="000000"/>
        </w:rPr>
        <w:t>1</w:t>
      </w:r>
      <w:r w:rsidR="006061B3">
        <w:rPr>
          <w:color w:val="000000"/>
        </w:rPr>
        <w:t>.</w:t>
      </w:r>
      <w:r w:rsidR="00EC24E2">
        <w:rPr>
          <w:color w:val="000000"/>
        </w:rPr>
        <w:t>20</w:t>
      </w:r>
      <w:bookmarkStart w:id="0" w:name="_GoBack"/>
      <w:bookmarkEnd w:id="0"/>
      <w:r>
        <w:rPr>
          <w:color w:val="000000"/>
        </w:rPr>
        <w:t xml:space="preserve"> Uhr) 3.94</w:t>
      </w:r>
      <w:r w:rsidR="006061B3">
        <w:rPr>
          <w:color w:val="000000"/>
        </w:rPr>
        <w:t>9</w:t>
      </w:r>
      <w:r>
        <w:rPr>
          <w:color w:val="000000"/>
        </w:rPr>
        <w:t>.</w:t>
      </w:r>
      <w:r w:rsidR="006061B3">
        <w:rPr>
          <w:color w:val="000000"/>
        </w:rPr>
        <w:t>865</w:t>
      </w:r>
      <w:r>
        <w:rPr>
          <w:color w:val="000000"/>
        </w:rPr>
        <w:t xml:space="preserve"> Euro für insgesamt </w:t>
      </w:r>
      <w:r w:rsidR="00091B6A">
        <w:rPr>
          <w:color w:val="000000"/>
        </w:rPr>
        <w:br/>
      </w:r>
      <w:r>
        <w:rPr>
          <w:color w:val="000000"/>
        </w:rPr>
        <w:t>82</w:t>
      </w:r>
      <w:r w:rsidR="006061B3">
        <w:rPr>
          <w:color w:val="000000"/>
        </w:rPr>
        <w:t>9</w:t>
      </w:r>
      <w:r>
        <w:rPr>
          <w:color w:val="000000"/>
        </w:rPr>
        <w:t xml:space="preserve"> </w:t>
      </w:r>
      <w:r w:rsidR="00E77F84">
        <w:rPr>
          <w:color w:val="000000"/>
        </w:rPr>
        <w:t xml:space="preserve">gemeinnützige Projekte </w:t>
      </w:r>
      <w:r w:rsidR="00E77F84" w:rsidRPr="00D727A9">
        <w:rPr>
          <w:color w:val="000000"/>
        </w:rPr>
        <w:t>gespendet. „Wir fi</w:t>
      </w:r>
      <w:r w:rsidR="00091B6A" w:rsidRPr="00D727A9">
        <w:rPr>
          <w:color w:val="000000"/>
        </w:rPr>
        <w:t>ebern natürlich mit, wann wir die 4</w:t>
      </w:r>
      <w:r w:rsidR="00091B6A" w:rsidRPr="00D727A9">
        <w:rPr>
          <w:color w:val="000000"/>
        </w:rPr>
        <w:noBreakHyphen/>
      </w:r>
      <w:r w:rsidR="00E77F84" w:rsidRPr="00D727A9">
        <w:rPr>
          <w:color w:val="000000"/>
        </w:rPr>
        <w:t>Millionen</w:t>
      </w:r>
      <w:r w:rsidR="00091B6A" w:rsidRPr="00D727A9">
        <w:rPr>
          <w:color w:val="000000"/>
        </w:rPr>
        <w:noBreakHyphen/>
      </w:r>
      <w:r w:rsidR="00E77F84" w:rsidRPr="00D727A9">
        <w:rPr>
          <w:color w:val="000000"/>
        </w:rPr>
        <w:t>Euro</w:t>
      </w:r>
      <w:r w:rsidR="00091B6A" w:rsidRPr="00D727A9">
        <w:rPr>
          <w:color w:val="000000"/>
        </w:rPr>
        <w:noBreakHyphen/>
      </w:r>
      <w:r w:rsidR="00E77F84" w:rsidRPr="00D727A9">
        <w:rPr>
          <w:color w:val="000000"/>
        </w:rPr>
        <w:t>Marke erreichen und hoffen für alle teilnehmenden Projekte</w:t>
      </w:r>
      <w:r w:rsidR="00091B6A" w:rsidRPr="00D727A9">
        <w:rPr>
          <w:color w:val="000000"/>
        </w:rPr>
        <w:t xml:space="preserve">, dass </w:t>
      </w:r>
      <w:r w:rsidR="00E77F84" w:rsidRPr="00D727A9">
        <w:rPr>
          <w:color w:val="000000"/>
        </w:rPr>
        <w:t xml:space="preserve">dieses Etappenziel </w:t>
      </w:r>
      <w:r w:rsidR="00C633A0" w:rsidRPr="00D727A9">
        <w:rPr>
          <w:color w:val="000000"/>
        </w:rPr>
        <w:t>mögli</w:t>
      </w:r>
      <w:r w:rsidR="00091B6A" w:rsidRPr="00D727A9">
        <w:rPr>
          <w:color w:val="000000"/>
        </w:rPr>
        <w:t>chst schnell</w:t>
      </w:r>
      <w:r w:rsidR="00E77F84" w:rsidRPr="00D727A9">
        <w:rPr>
          <w:color w:val="000000"/>
        </w:rPr>
        <w:t xml:space="preserve"> erreicht wird“, freut sich der Vorstandsvorsitzende der Stadtsparkasse München über den Erfolg der Plattform </w:t>
      </w:r>
      <w:hyperlink r:id="rId11" w:history="1">
        <w:r w:rsidR="00E77F84" w:rsidRPr="00D727A9">
          <w:rPr>
            <w:rStyle w:val="Hyperlink"/>
          </w:rPr>
          <w:t>www.gut-fuer-muenchen.de</w:t>
        </w:r>
      </w:hyperlink>
      <w:r w:rsidR="00E77F84" w:rsidRPr="00D727A9">
        <w:rPr>
          <w:color w:val="000000"/>
        </w:rPr>
        <w:t>.</w:t>
      </w:r>
      <w:r w:rsidR="00E77F84">
        <w:rPr>
          <w:color w:val="000000"/>
        </w:rPr>
        <w:t xml:space="preserve"> </w:t>
      </w:r>
    </w:p>
    <w:p w:rsidR="00E77F84" w:rsidRDefault="00E77F84" w:rsidP="00091B6A">
      <w:pPr>
        <w:pBdr>
          <w:top w:val="nil"/>
          <w:left w:val="nil"/>
          <w:bottom w:val="nil"/>
          <w:right w:val="nil"/>
          <w:between w:val="nil"/>
        </w:pBdr>
        <w:spacing w:after="120" w:line="300" w:lineRule="exact"/>
        <w:ind w:right="992"/>
        <w:rPr>
          <w:color w:val="000000"/>
        </w:rPr>
      </w:pPr>
      <w:r>
        <w:rPr>
          <w:color w:val="000000"/>
        </w:rPr>
        <w:t xml:space="preserve">Die Stadtsparkasse hat diese Online-Plattform zusammen mit betterplace.org </w:t>
      </w:r>
      <w:r w:rsidR="00091B6A">
        <w:rPr>
          <w:color w:val="000000"/>
        </w:rPr>
        <w:t>für die Münchner</w:t>
      </w:r>
      <w:r>
        <w:rPr>
          <w:color w:val="000000"/>
        </w:rPr>
        <w:t xml:space="preserve"> Ende 2015 ins Leben gerufen. </w:t>
      </w:r>
      <w:r w:rsidR="00091B6A">
        <w:rPr>
          <w:color w:val="000000"/>
        </w:rPr>
        <w:t>Die</w:t>
      </w:r>
      <w:r>
        <w:rPr>
          <w:color w:val="000000"/>
        </w:rPr>
        <w:t xml:space="preserve"> Kosten </w:t>
      </w:r>
      <w:r w:rsidR="00C633A0">
        <w:rPr>
          <w:color w:val="000000"/>
        </w:rPr>
        <w:t xml:space="preserve">der Spenden-Plattform </w:t>
      </w:r>
      <w:r>
        <w:rPr>
          <w:color w:val="000000"/>
        </w:rPr>
        <w:t>übernimmt die Stadtsparkasse München</w:t>
      </w:r>
      <w:r w:rsidR="00C633A0">
        <w:rPr>
          <w:color w:val="000000"/>
        </w:rPr>
        <w:t xml:space="preserve"> komplett</w:t>
      </w:r>
      <w:r w:rsidR="00091B6A">
        <w:rPr>
          <w:color w:val="000000"/>
        </w:rPr>
        <w:t xml:space="preserve">, sodass alle eingehenden Spenden zu 100 Prozent den jeweiligen projekttragenden Organisationen zugute kommen. </w:t>
      </w:r>
    </w:p>
    <w:p w:rsidR="0062060E" w:rsidRDefault="0062060E" w:rsidP="00091B6A">
      <w:pPr>
        <w:pBdr>
          <w:top w:val="nil"/>
          <w:left w:val="nil"/>
          <w:bottom w:val="nil"/>
          <w:right w:val="nil"/>
          <w:between w:val="nil"/>
        </w:pBdr>
        <w:spacing w:after="120" w:line="300" w:lineRule="exact"/>
        <w:ind w:right="992"/>
        <w:rPr>
          <w:color w:val="000000"/>
        </w:rPr>
      </w:pPr>
      <w:r>
        <w:rPr>
          <w:color w:val="000000"/>
        </w:rPr>
        <w:t xml:space="preserve">Voraussetzung für das Nutzen der Plattform zum Spendensammeln ist, dass es sich um Projekte handelt, die ihren Wirkungsort in München haben, das Projekt als gemeinnützig anerkannt für soziale oder kulturelle Zwecke ohne wirtschaftlichen Hintergrund ist und die Verwendung der Spenden offen nachvollziehbar dokumentiert wird. Münchner können das Portal zum Spenden ganz einfach nutzen: Sie wählen ihr Lieblingsprojekt aus, entscheiden, wie viel sie spenden möchten und geben die Zahlung zum Beispiel per Lastschrifteinzug frei. Eine anerkannte Spendenbescheinigung sendet der Partner betterplace.org </w:t>
      </w:r>
      <w:r w:rsidR="00D727A9">
        <w:rPr>
          <w:color w:val="000000"/>
        </w:rPr>
        <w:t xml:space="preserve">im Februar des Folgejahres </w:t>
      </w:r>
      <w:r>
        <w:rPr>
          <w:color w:val="000000"/>
        </w:rPr>
        <w:t>allen Spendern automatisch zu, damit sie diese für die Steuererklärung nutzen können.</w:t>
      </w:r>
    </w:p>
    <w:p w:rsidR="0062060E" w:rsidRDefault="0062060E" w:rsidP="00091B6A">
      <w:pPr>
        <w:pBdr>
          <w:top w:val="nil"/>
          <w:left w:val="nil"/>
          <w:bottom w:val="nil"/>
          <w:right w:val="nil"/>
          <w:between w:val="nil"/>
        </w:pBdr>
        <w:spacing w:after="120" w:line="300" w:lineRule="exact"/>
        <w:ind w:right="992"/>
        <w:rPr>
          <w:color w:val="000000"/>
        </w:rPr>
      </w:pPr>
      <w:r>
        <w:rPr>
          <w:color w:val="000000"/>
        </w:rPr>
        <w:t>Für die Stadtsparkasse München gehört es zu ihrem Selbstverständnis, sich mit sozialem und kulturellem Engagement für die Region einzubringen und das Leben somit für die Bewohner noch lebenswerter zu machen.</w:t>
      </w:r>
    </w:p>
    <w:p w:rsidR="000D24F3" w:rsidRPr="00287740" w:rsidRDefault="000D24F3" w:rsidP="000D24F3">
      <w:pPr>
        <w:pBdr>
          <w:top w:val="single" w:sz="4" w:space="1" w:color="auto"/>
          <w:left w:val="single" w:sz="4" w:space="4" w:color="auto"/>
          <w:bottom w:val="single" w:sz="4" w:space="1" w:color="auto"/>
          <w:right w:val="single" w:sz="4" w:space="4" w:color="auto"/>
        </w:pBdr>
        <w:spacing w:after="60"/>
        <w:ind w:right="140"/>
        <w:rPr>
          <w:b/>
          <w:sz w:val="20"/>
        </w:rPr>
      </w:pPr>
      <w:r w:rsidRPr="00287740">
        <w:rPr>
          <w:b/>
          <w:sz w:val="20"/>
        </w:rPr>
        <w:t>Die Stadtsparkasse München</w:t>
      </w:r>
    </w:p>
    <w:p w:rsidR="000D24F3" w:rsidRPr="00287740" w:rsidRDefault="000D24F3" w:rsidP="000D24F3">
      <w:pPr>
        <w:pBdr>
          <w:top w:val="single" w:sz="4" w:space="1" w:color="auto"/>
          <w:left w:val="single" w:sz="4" w:space="4" w:color="auto"/>
          <w:bottom w:val="single" w:sz="4" w:space="1" w:color="auto"/>
          <w:right w:val="single" w:sz="4" w:space="4" w:color="auto"/>
        </w:pBdr>
        <w:spacing w:after="60"/>
        <w:ind w:right="140"/>
        <w:rPr>
          <w:sz w:val="20"/>
        </w:rPr>
      </w:pPr>
      <w:r>
        <w:rPr>
          <w:sz w:val="20"/>
        </w:rPr>
        <w:t>J</w:t>
      </w:r>
      <w:r w:rsidRPr="00287740">
        <w:rPr>
          <w:sz w:val="20"/>
        </w:rPr>
        <w:t>eder zweite Münchner vertraut in Geldfragen auf die Stadtsparkasse München, die seit 1824 besteht. Der Marktführer unter den Münchner Banken im Privatkundenbereich, bezogen auf Hauptbankverbindungen, bietet mit 5</w:t>
      </w:r>
      <w:r>
        <w:rPr>
          <w:sz w:val="20"/>
        </w:rPr>
        <w:t>8</w:t>
      </w:r>
      <w:r w:rsidRPr="00287740">
        <w:rPr>
          <w:sz w:val="20"/>
        </w:rPr>
        <w:t xml:space="preserve"> Standorten das mit Abstand dichteste Filialnetz aller Kreditinstitute im Stadtgebiet. Mit ihren Partnern aus der Sparkassen-Finanzgruppe, dem größten Finanzverbund Deutschlands, stellt sie das gesamte Spektrum von Finanzdienstleistungen, Anlagemöglichkeiten und Finanzierungsformen bereit. Auch die S-Apps gehören zu den meistgenutzten Banking-Apps in Deutschland für Smartphone und Tablet.</w:t>
      </w:r>
    </w:p>
    <w:p w:rsidR="00756D7C" w:rsidRPr="000D24F3" w:rsidRDefault="000D24F3" w:rsidP="000D24F3">
      <w:pPr>
        <w:pBdr>
          <w:top w:val="single" w:sz="4" w:space="1" w:color="auto"/>
          <w:left w:val="single" w:sz="4" w:space="4" w:color="auto"/>
          <w:bottom w:val="single" w:sz="4" w:space="1" w:color="auto"/>
          <w:right w:val="single" w:sz="4" w:space="4" w:color="auto"/>
        </w:pBdr>
        <w:spacing w:after="60"/>
        <w:ind w:right="140"/>
        <w:rPr>
          <w:sz w:val="20"/>
        </w:rPr>
      </w:pPr>
      <w:r w:rsidRPr="00287740">
        <w:rPr>
          <w:sz w:val="20"/>
        </w:rPr>
        <w:t>Mit einer durchschnittlichen Bilanzsumme von 1</w:t>
      </w:r>
      <w:r>
        <w:rPr>
          <w:sz w:val="20"/>
        </w:rPr>
        <w:t>8</w:t>
      </w:r>
      <w:r w:rsidRPr="00287740">
        <w:rPr>
          <w:sz w:val="20"/>
        </w:rPr>
        <w:t>,</w:t>
      </w:r>
      <w:r>
        <w:rPr>
          <w:sz w:val="20"/>
        </w:rPr>
        <w:t>2</w:t>
      </w:r>
      <w:r w:rsidRPr="00287740">
        <w:rPr>
          <w:sz w:val="20"/>
        </w:rPr>
        <w:t xml:space="preserve"> Milliarden Euro </w:t>
      </w:r>
      <w:r>
        <w:rPr>
          <w:sz w:val="20"/>
        </w:rPr>
        <w:t xml:space="preserve">(2018) </w:t>
      </w:r>
      <w:r w:rsidRPr="00287740">
        <w:rPr>
          <w:sz w:val="20"/>
        </w:rPr>
        <w:t>ist die Stadtsparkasse München die größte bayerische und fünftgrößte deutsche Sparkasse. Das Kreditinstitut beschäftigt 2.2</w:t>
      </w:r>
      <w:r>
        <w:rPr>
          <w:sz w:val="20"/>
        </w:rPr>
        <w:t>00</w:t>
      </w:r>
      <w:r w:rsidRPr="00287740">
        <w:rPr>
          <w:sz w:val="20"/>
        </w:rPr>
        <w:t xml:space="preserve"> Sparkassen-Mitarbeiter und 2</w:t>
      </w:r>
      <w:r>
        <w:rPr>
          <w:sz w:val="20"/>
        </w:rPr>
        <w:t>30</w:t>
      </w:r>
      <w:r w:rsidRPr="00287740">
        <w:rPr>
          <w:sz w:val="20"/>
        </w:rPr>
        <w:t xml:space="preserve"> Auszubildende (Stand 31.12.201</w:t>
      </w:r>
      <w:r>
        <w:rPr>
          <w:sz w:val="20"/>
        </w:rPr>
        <w:t>8</w:t>
      </w:r>
      <w:r w:rsidRPr="00287740">
        <w:rPr>
          <w:sz w:val="20"/>
        </w:rPr>
        <w:t xml:space="preserve">). Als Sparkasse engagiert sie sich in besonderem Maß im gesellschaftlichen und kulturellen Bereich für den Standort München. betterplace.org und die Stadtsparkasse betreiben außerdem für Münchens Bürger eine Online-Spendenplattform unter </w:t>
      </w:r>
      <w:r w:rsidRPr="003A24E8">
        <w:rPr>
          <w:b/>
          <w:sz w:val="20"/>
        </w:rPr>
        <w:t>www.gut-fuer-muenchen.de</w:t>
      </w:r>
      <w:r w:rsidRPr="00287740">
        <w:rPr>
          <w:sz w:val="20"/>
        </w:rPr>
        <w:t>.</w:t>
      </w:r>
    </w:p>
    <w:sectPr w:rsidR="00756D7C" w:rsidRPr="000D24F3" w:rsidSect="00091B6A">
      <w:headerReference w:type="default" r:id="rId12"/>
      <w:footerReference w:type="default" r:id="rId13"/>
      <w:footerReference w:type="first" r:id="rId14"/>
      <w:pgSz w:w="11906" w:h="16838"/>
      <w:pgMar w:top="1843" w:right="1559" w:bottom="1276" w:left="1418" w:header="720" w:footer="505"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4A15" w:rsidRDefault="004F4A15">
      <w:r>
        <w:separator/>
      </w:r>
    </w:p>
  </w:endnote>
  <w:endnote w:type="continuationSeparator" w:id="0">
    <w:p w:rsidR="004F4A15" w:rsidRDefault="004F4A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parkasse Rg">
    <w:altName w:val="Arial"/>
    <w:panose1 w:val="020B0504050602020204"/>
    <w:charset w:val="00"/>
    <w:family w:val="swiss"/>
    <w:pitch w:val="variable"/>
    <w:sig w:usb0="800000AF" w:usb1="5000205B" w:usb2="00000000" w:usb3="00000000" w:csb0="00000093"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auto"/>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6D7C" w:rsidRDefault="00B03DAC" w:rsidP="002A3EF0">
    <w:pPr>
      <w:pBdr>
        <w:top w:val="nil"/>
        <w:left w:val="nil"/>
        <w:bottom w:val="nil"/>
        <w:right w:val="nil"/>
        <w:between w:val="nil"/>
      </w:pBdr>
      <w:tabs>
        <w:tab w:val="left" w:pos="2183"/>
        <w:tab w:val="left" w:pos="4395"/>
        <w:tab w:val="left" w:pos="5245"/>
        <w:tab w:val="left" w:pos="6521"/>
      </w:tabs>
      <w:rPr>
        <w:color w:val="000000"/>
        <w:sz w:val="14"/>
        <w:szCs w:val="14"/>
      </w:rPr>
    </w:pPr>
    <w:r>
      <w:rPr>
        <w:color w:val="000000"/>
        <w:sz w:val="14"/>
        <w:szCs w:val="14"/>
      </w:rPr>
      <w:t>Stadtsparkasse München</w:t>
    </w:r>
    <w:r>
      <w:rPr>
        <w:color w:val="000000"/>
        <w:sz w:val="14"/>
        <w:szCs w:val="14"/>
      </w:rPr>
      <w:tab/>
    </w:r>
    <w:r w:rsidR="003213B3">
      <w:rPr>
        <w:color w:val="000000"/>
        <w:sz w:val="14"/>
        <w:szCs w:val="14"/>
      </w:rPr>
      <w:t>Unternehmenskommunikation</w:t>
    </w:r>
    <w:r>
      <w:rPr>
        <w:color w:val="000000"/>
        <w:sz w:val="14"/>
        <w:szCs w:val="14"/>
      </w:rPr>
      <w:tab/>
      <w:t>Telefon:</w:t>
    </w:r>
    <w:r>
      <w:rPr>
        <w:color w:val="000000"/>
        <w:sz w:val="14"/>
        <w:szCs w:val="14"/>
      </w:rPr>
      <w:tab/>
      <w:t>089 2167-47301</w:t>
    </w:r>
    <w:r>
      <w:rPr>
        <w:color w:val="000000"/>
        <w:sz w:val="14"/>
        <w:szCs w:val="14"/>
      </w:rPr>
      <w:tab/>
      <w:t>Dr. Joachim Fröhler</w:t>
    </w:r>
    <w:r>
      <w:rPr>
        <w:color w:val="000000"/>
        <w:sz w:val="14"/>
        <w:szCs w:val="14"/>
      </w:rPr>
      <w:tab/>
      <w:t>blog.sskm.de</w:t>
    </w:r>
  </w:p>
  <w:p w:rsidR="00756D7C" w:rsidRDefault="00926C0D" w:rsidP="002A3EF0">
    <w:pPr>
      <w:pBdr>
        <w:top w:val="nil"/>
        <w:left w:val="nil"/>
        <w:bottom w:val="nil"/>
        <w:right w:val="nil"/>
        <w:between w:val="nil"/>
      </w:pBdr>
      <w:tabs>
        <w:tab w:val="left" w:pos="2183"/>
        <w:tab w:val="left" w:pos="4395"/>
        <w:tab w:val="left" w:pos="5245"/>
        <w:tab w:val="left" w:pos="6521"/>
      </w:tabs>
      <w:rPr>
        <w:color w:val="000000"/>
        <w:sz w:val="14"/>
        <w:szCs w:val="14"/>
      </w:rPr>
    </w:pPr>
    <w:r>
      <w:rPr>
        <w:noProof/>
      </w:rPr>
      <w:drawing>
        <wp:anchor distT="0" distB="0" distL="114300" distR="114300" simplePos="0" relativeHeight="251660288" behindDoc="0" locked="0" layoutInCell="1" hidden="0" allowOverlap="1" wp14:anchorId="3FC928C0" wp14:editId="232D3694">
          <wp:simplePos x="0" y="0"/>
          <wp:positionH relativeFrom="margin">
            <wp:posOffset>5358130</wp:posOffset>
          </wp:positionH>
          <wp:positionV relativeFrom="paragraph">
            <wp:posOffset>76200</wp:posOffset>
          </wp:positionV>
          <wp:extent cx="128270" cy="128270"/>
          <wp:effectExtent l="0" t="0" r="5080" b="5080"/>
          <wp:wrapSquare wrapText="bothSides" distT="0" distB="0" distL="114300" distR="114300"/>
          <wp:docPr id="2" name="image4.jpg" descr="FB-fLogo-Blue-printpackaging"/>
          <wp:cNvGraphicFramePr/>
          <a:graphic xmlns:a="http://schemas.openxmlformats.org/drawingml/2006/main">
            <a:graphicData uri="http://schemas.openxmlformats.org/drawingml/2006/picture">
              <pic:pic xmlns:pic="http://schemas.openxmlformats.org/drawingml/2006/picture">
                <pic:nvPicPr>
                  <pic:cNvPr id="0" name="image4.jpg" descr="FB-fLogo-Blue-printpackaging"/>
                  <pic:cNvPicPr preferRelativeResize="0"/>
                </pic:nvPicPr>
                <pic:blipFill>
                  <a:blip r:embed="rId1"/>
                  <a:srcRect/>
                  <a:stretch>
                    <a:fillRect/>
                  </a:stretch>
                </pic:blipFill>
                <pic:spPr>
                  <a:xfrm>
                    <a:off x="0" y="0"/>
                    <a:ext cx="128270" cy="12827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189383AA" wp14:editId="6E2ED790">
          <wp:simplePos x="0" y="0"/>
          <wp:positionH relativeFrom="margin">
            <wp:posOffset>4932045</wp:posOffset>
          </wp:positionH>
          <wp:positionV relativeFrom="paragraph">
            <wp:posOffset>20320</wp:posOffset>
          </wp:positionV>
          <wp:extent cx="399415" cy="237490"/>
          <wp:effectExtent l="0" t="0" r="635" b="0"/>
          <wp:wrapSquare wrapText="bothSides" distT="0" distB="0" distL="114300" distR="114300"/>
          <wp:docPr id="3" name="image6.jpg" descr="XING_300dpi_ohne_Claim"/>
          <wp:cNvGraphicFramePr/>
          <a:graphic xmlns:a="http://schemas.openxmlformats.org/drawingml/2006/main">
            <a:graphicData uri="http://schemas.openxmlformats.org/drawingml/2006/picture">
              <pic:pic xmlns:pic="http://schemas.openxmlformats.org/drawingml/2006/picture">
                <pic:nvPicPr>
                  <pic:cNvPr id="0" name="image6.jpg" descr="XING_300dpi_ohne_Claim"/>
                  <pic:cNvPicPr preferRelativeResize="0"/>
                </pic:nvPicPr>
                <pic:blipFill>
                  <a:blip r:embed="rId2"/>
                  <a:srcRect/>
                  <a:stretch>
                    <a:fillRect/>
                  </a:stretch>
                </pic:blipFill>
                <pic:spPr>
                  <a:xfrm>
                    <a:off x="0" y="0"/>
                    <a:ext cx="399415" cy="237490"/>
                  </a:xfrm>
                  <a:prstGeom prst="rect">
                    <a:avLst/>
                  </a:prstGeom>
                  <a:ln/>
                </pic:spPr>
              </pic:pic>
            </a:graphicData>
          </a:graphic>
          <wp14:sizeRelH relativeFrom="margin">
            <wp14:pctWidth>0</wp14:pctWidth>
          </wp14:sizeRelH>
          <wp14:sizeRelV relativeFrom="margin">
            <wp14:pctHeight>0</wp14:pctHeight>
          </wp14:sizeRelV>
        </wp:anchor>
      </w:drawing>
    </w:r>
    <w:r>
      <w:rPr>
        <w:noProof/>
        <w:color w:val="000000"/>
        <w:sz w:val="14"/>
        <w:szCs w:val="14"/>
      </w:rPr>
      <w:drawing>
        <wp:anchor distT="0" distB="0" distL="114300" distR="114300" simplePos="0" relativeHeight="251661312" behindDoc="0" locked="0" layoutInCell="1" allowOverlap="1" wp14:anchorId="1610A21B" wp14:editId="1727A3C7">
          <wp:simplePos x="0" y="0"/>
          <wp:positionH relativeFrom="column">
            <wp:posOffset>5572125</wp:posOffset>
          </wp:positionH>
          <wp:positionV relativeFrom="paragraph">
            <wp:posOffset>81915</wp:posOffset>
          </wp:positionV>
          <wp:extent cx="132715" cy="136525"/>
          <wp:effectExtent l="0" t="0" r="635"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gram-630x353.jpg"/>
                  <pic:cNvPicPr/>
                </pic:nvPicPr>
                <pic:blipFill rotWithShape="1">
                  <a:blip r:embed="rId3" cstate="print">
                    <a:extLst>
                      <a:ext uri="{28A0092B-C50C-407E-A947-70E740481C1C}">
                        <a14:useLocalDpi xmlns:a14="http://schemas.microsoft.com/office/drawing/2010/main" val="0"/>
                      </a:ext>
                    </a:extLst>
                  </a:blip>
                  <a:srcRect l="28895" t="10209" r="28715" b="12304"/>
                  <a:stretch/>
                </pic:blipFill>
                <pic:spPr bwMode="auto">
                  <a:xfrm>
                    <a:off x="0" y="0"/>
                    <a:ext cx="132715" cy="136525"/>
                  </a:xfrm>
                  <a:prstGeom prst="rect">
                    <a:avLst/>
                  </a:prstGeom>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3DAC">
      <w:rPr>
        <w:color w:val="000000"/>
        <w:sz w:val="14"/>
        <w:szCs w:val="14"/>
      </w:rPr>
      <w:t>Anstalt des öffentlichen Rechts</w:t>
    </w:r>
    <w:r w:rsidR="00B03DAC">
      <w:rPr>
        <w:color w:val="000000"/>
        <w:sz w:val="14"/>
        <w:szCs w:val="14"/>
      </w:rPr>
      <w:tab/>
    </w:r>
    <w:r w:rsidR="003213B3">
      <w:rPr>
        <w:color w:val="000000"/>
        <w:sz w:val="14"/>
        <w:szCs w:val="14"/>
      </w:rPr>
      <w:t>Presse u. externe Kommunikation</w:t>
    </w:r>
    <w:r w:rsidR="002A3EF0">
      <w:rPr>
        <w:color w:val="000000"/>
        <w:sz w:val="14"/>
        <w:szCs w:val="14"/>
      </w:rPr>
      <w:tab/>
    </w:r>
    <w:r w:rsidR="00B03DAC">
      <w:rPr>
        <w:color w:val="000000"/>
        <w:sz w:val="14"/>
        <w:szCs w:val="14"/>
      </w:rPr>
      <w:t>Telefax:</w:t>
    </w:r>
    <w:r w:rsidR="00B03DAC">
      <w:rPr>
        <w:color w:val="000000"/>
        <w:sz w:val="14"/>
        <w:szCs w:val="14"/>
      </w:rPr>
      <w:tab/>
      <w:t>089 2167-947301</w:t>
    </w:r>
    <w:r w:rsidR="00B03DAC">
      <w:rPr>
        <w:color w:val="000000"/>
        <w:sz w:val="14"/>
        <w:szCs w:val="14"/>
      </w:rPr>
      <w:tab/>
      <w:t>Pressesprecher</w:t>
    </w:r>
  </w:p>
  <w:p w:rsidR="00756D7C" w:rsidRDefault="00B03DAC" w:rsidP="002A3EF0">
    <w:pPr>
      <w:pBdr>
        <w:top w:val="nil"/>
        <w:left w:val="nil"/>
        <w:bottom w:val="nil"/>
        <w:right w:val="nil"/>
        <w:between w:val="nil"/>
      </w:pBdr>
      <w:tabs>
        <w:tab w:val="left" w:pos="2183"/>
        <w:tab w:val="left" w:pos="4395"/>
        <w:tab w:val="left" w:pos="5245"/>
        <w:tab w:val="left" w:pos="6521"/>
      </w:tabs>
      <w:rPr>
        <w:noProof/>
        <w:color w:val="000000"/>
        <w:sz w:val="14"/>
        <w:szCs w:val="14"/>
      </w:rPr>
    </w:pPr>
    <w:r>
      <w:rPr>
        <w:color w:val="000000"/>
        <w:sz w:val="14"/>
        <w:szCs w:val="14"/>
      </w:rPr>
      <w:t>Amtsgericht München</w:t>
    </w:r>
    <w:r>
      <w:rPr>
        <w:color w:val="000000"/>
        <w:sz w:val="14"/>
        <w:szCs w:val="14"/>
      </w:rPr>
      <w:tab/>
      <w:t>Sparkassenstraße 2</w:t>
    </w:r>
    <w:r>
      <w:rPr>
        <w:color w:val="000000"/>
        <w:sz w:val="14"/>
        <w:szCs w:val="14"/>
      </w:rPr>
      <w:tab/>
    </w:r>
    <w:hyperlink r:id="rId4">
      <w:r>
        <w:rPr>
          <w:color w:val="000000"/>
          <w:sz w:val="14"/>
          <w:szCs w:val="14"/>
        </w:rPr>
        <w:t>presse@sskm.de</w:t>
      </w:r>
    </w:hyperlink>
    <w:r w:rsidR="00085EFF">
      <w:rPr>
        <w:color w:val="000000"/>
        <w:sz w:val="14"/>
        <w:szCs w:val="14"/>
      </w:rPr>
      <w:tab/>
    </w:r>
    <w:r w:rsidR="00091B6A" w:rsidRPr="00091B6A">
      <w:rPr>
        <w:color w:val="FF0000"/>
        <w:sz w:val="14"/>
        <w:szCs w:val="14"/>
      </w:rPr>
      <w:t>XX</w:t>
    </w:r>
    <w:r w:rsidR="005F5E78">
      <w:rPr>
        <w:color w:val="000000"/>
        <w:sz w:val="14"/>
        <w:szCs w:val="14"/>
      </w:rPr>
      <w:t>.09</w:t>
    </w:r>
    <w:r w:rsidR="003213B3">
      <w:rPr>
        <w:color w:val="000000"/>
        <w:sz w:val="14"/>
        <w:szCs w:val="14"/>
      </w:rPr>
      <w:t>.2019</w:t>
    </w:r>
  </w:p>
  <w:p w:rsidR="00756D7C" w:rsidRDefault="00B03DAC" w:rsidP="002A3EF0">
    <w:pPr>
      <w:pBdr>
        <w:top w:val="nil"/>
        <w:left w:val="nil"/>
        <w:bottom w:val="nil"/>
        <w:right w:val="nil"/>
        <w:between w:val="nil"/>
      </w:pBdr>
      <w:tabs>
        <w:tab w:val="left" w:pos="2183"/>
        <w:tab w:val="left" w:pos="4395"/>
        <w:tab w:val="left" w:pos="5245"/>
        <w:tab w:val="left" w:pos="6521"/>
      </w:tabs>
      <w:rPr>
        <w:color w:val="000000"/>
        <w:sz w:val="14"/>
        <w:szCs w:val="14"/>
      </w:rPr>
    </w:pPr>
    <w:r>
      <w:rPr>
        <w:color w:val="000000"/>
        <w:sz w:val="14"/>
        <w:szCs w:val="14"/>
      </w:rPr>
      <w:t>HRA 75459</w:t>
    </w:r>
    <w:r>
      <w:rPr>
        <w:color w:val="000000"/>
        <w:sz w:val="14"/>
        <w:szCs w:val="14"/>
      </w:rPr>
      <w:tab/>
      <w:t>80791 München</w:t>
    </w:r>
    <w:r>
      <w:rPr>
        <w:color w:val="000000"/>
        <w:sz w:val="14"/>
        <w:szCs w:val="14"/>
      </w:rPr>
      <w:tab/>
      <w:t>presse.sskm.de</w:t>
    </w:r>
    <w:r>
      <w:rPr>
        <w:color w:val="000000"/>
        <w:sz w:val="14"/>
        <w:szCs w:val="14"/>
      </w:rPr>
      <w:tab/>
      <w:t>Seite</w:t>
    </w:r>
    <w:r w:rsidR="00FC63F9">
      <w:rPr>
        <w:color w:val="000000"/>
        <w:sz w:val="14"/>
        <w:szCs w:val="14"/>
      </w:rPr>
      <w:tab/>
    </w:r>
    <w:r>
      <w:rPr>
        <w:color w:val="000000"/>
        <w:sz w:val="14"/>
        <w:szCs w:val="14"/>
      </w:rPr>
      <w:fldChar w:fldCharType="begin"/>
    </w:r>
    <w:r>
      <w:rPr>
        <w:color w:val="000000"/>
        <w:sz w:val="14"/>
        <w:szCs w:val="14"/>
      </w:rPr>
      <w:instrText>PAGE</w:instrText>
    </w:r>
    <w:r>
      <w:rPr>
        <w:color w:val="000000"/>
        <w:sz w:val="14"/>
        <w:szCs w:val="14"/>
      </w:rPr>
      <w:fldChar w:fldCharType="separate"/>
    </w:r>
    <w:r w:rsidR="00EC24E2">
      <w:rPr>
        <w:noProof/>
        <w:color w:val="000000"/>
        <w:sz w:val="14"/>
        <w:szCs w:val="14"/>
      </w:rPr>
      <w:t>1</w:t>
    </w:r>
    <w:r>
      <w:rPr>
        <w:color w:val="000000"/>
        <w:sz w:val="14"/>
        <w:szCs w:val="14"/>
      </w:rPr>
      <w:fldChar w:fldCharType="end"/>
    </w:r>
    <w:r>
      <w:rPr>
        <w:color w:val="000000"/>
        <w:sz w:val="14"/>
        <w:szCs w:val="14"/>
      </w:rPr>
      <w:t>/</w:t>
    </w:r>
    <w:r>
      <w:rPr>
        <w:color w:val="000000"/>
        <w:sz w:val="14"/>
        <w:szCs w:val="14"/>
      </w:rPr>
      <w:fldChar w:fldCharType="begin"/>
    </w:r>
    <w:r>
      <w:rPr>
        <w:color w:val="000000"/>
        <w:sz w:val="14"/>
        <w:szCs w:val="14"/>
      </w:rPr>
      <w:instrText>NUMPAGES</w:instrText>
    </w:r>
    <w:r>
      <w:rPr>
        <w:color w:val="000000"/>
        <w:sz w:val="14"/>
        <w:szCs w:val="14"/>
      </w:rPr>
      <w:fldChar w:fldCharType="separate"/>
    </w:r>
    <w:r w:rsidR="00EC24E2">
      <w:rPr>
        <w:noProof/>
        <w:color w:val="000000"/>
        <w:sz w:val="14"/>
        <w:szCs w:val="14"/>
      </w:rPr>
      <w:t>1</w:t>
    </w:r>
    <w:r>
      <w:rPr>
        <w:color w:val="000000"/>
        <w:sz w:val="14"/>
        <w:szCs w:val="14"/>
      </w:rPr>
      <w:fldChar w:fldCharType="end"/>
    </w:r>
    <w:r w:rsidR="00C16A42">
      <w:rPr>
        <w:noProof/>
        <w:color w:val="000000"/>
        <w:sz w:val="14"/>
        <w:szCs w:val="14"/>
      </w:rPr>
      <w:drawing>
        <wp:inline distT="0" distB="0" distL="0" distR="0" wp14:anchorId="590FB4E2" wp14:editId="4A9B1E6A">
          <wp:extent cx="5669915" cy="5666105"/>
          <wp:effectExtent l="0" t="0" r="698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gram-png-instagram-png-logo-1455.png"/>
                  <pic:cNvPicPr/>
                </pic:nvPicPr>
                <pic:blipFill>
                  <a:blip r:embed="rId5">
                    <a:extLst>
                      <a:ext uri="{28A0092B-C50C-407E-A947-70E740481C1C}">
                        <a14:useLocalDpi xmlns:a14="http://schemas.microsoft.com/office/drawing/2010/main" val="0"/>
                      </a:ext>
                    </a:extLst>
                  </a:blip>
                  <a:stretch>
                    <a:fillRect/>
                  </a:stretch>
                </pic:blipFill>
                <pic:spPr>
                  <a:xfrm>
                    <a:off x="0" y="0"/>
                    <a:ext cx="5669915" cy="5666105"/>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6D7C" w:rsidRDefault="00B03DAC">
    <w:pPr>
      <w:pBdr>
        <w:top w:val="nil"/>
        <w:left w:val="nil"/>
        <w:bottom w:val="nil"/>
        <w:right w:val="nil"/>
        <w:between w:val="nil"/>
      </w:pBdr>
      <w:tabs>
        <w:tab w:val="left" w:pos="2977"/>
        <w:tab w:val="left" w:pos="3828"/>
        <w:tab w:val="left" w:pos="6663"/>
      </w:tabs>
      <w:rPr>
        <w:rFonts w:ascii="Arial" w:eastAsia="Arial" w:hAnsi="Arial" w:cs="Arial"/>
        <w:color w:val="000000"/>
        <w:sz w:val="18"/>
        <w:szCs w:val="18"/>
      </w:rPr>
    </w:pPr>
    <w:r>
      <w:rPr>
        <w:rFonts w:ascii="Arial" w:eastAsia="Arial" w:hAnsi="Arial" w:cs="Arial"/>
        <w:color w:val="000000"/>
        <w:sz w:val="18"/>
        <w:szCs w:val="18"/>
      </w:rPr>
      <w:t>Stadtsparkasse München</w:t>
    </w:r>
    <w:r>
      <w:rPr>
        <w:rFonts w:ascii="Arial" w:eastAsia="Arial" w:hAnsi="Arial" w:cs="Arial"/>
        <w:color w:val="000000"/>
        <w:sz w:val="18"/>
        <w:szCs w:val="18"/>
      </w:rPr>
      <w:tab/>
      <w:t>Telefon:</w:t>
    </w:r>
    <w:r>
      <w:rPr>
        <w:rFonts w:ascii="Arial" w:eastAsia="Arial" w:hAnsi="Arial" w:cs="Arial"/>
        <w:color w:val="000000"/>
        <w:sz w:val="18"/>
        <w:szCs w:val="18"/>
      </w:rPr>
      <w:tab/>
      <w:t>(0 89) 21 67 - 61 69</w:t>
    </w:r>
    <w:r>
      <w:rPr>
        <w:rFonts w:ascii="Arial" w:eastAsia="Arial" w:hAnsi="Arial" w:cs="Arial"/>
        <w:color w:val="000000"/>
        <w:sz w:val="18"/>
        <w:szCs w:val="18"/>
      </w:rPr>
      <w:tab/>
      <w:t>Dr. Joachim Fröhler</w:t>
    </w:r>
  </w:p>
  <w:p w:rsidR="00756D7C" w:rsidRDefault="00B03DAC">
    <w:pPr>
      <w:pBdr>
        <w:top w:val="nil"/>
        <w:left w:val="nil"/>
        <w:bottom w:val="nil"/>
        <w:right w:val="nil"/>
        <w:between w:val="nil"/>
      </w:pBdr>
      <w:tabs>
        <w:tab w:val="left" w:pos="2977"/>
        <w:tab w:val="left" w:pos="3828"/>
        <w:tab w:val="left" w:pos="6663"/>
      </w:tabs>
      <w:rPr>
        <w:rFonts w:ascii="Arial" w:eastAsia="Arial" w:hAnsi="Arial" w:cs="Arial"/>
        <w:color w:val="000000"/>
        <w:sz w:val="18"/>
        <w:szCs w:val="18"/>
      </w:rPr>
    </w:pPr>
    <w:r>
      <w:rPr>
        <w:rFonts w:ascii="Arial" w:eastAsia="Arial" w:hAnsi="Arial" w:cs="Arial"/>
        <w:color w:val="000000"/>
        <w:sz w:val="18"/>
        <w:szCs w:val="18"/>
      </w:rPr>
      <w:t>UK-Presse</w:t>
    </w:r>
    <w:r>
      <w:rPr>
        <w:rFonts w:ascii="Arial" w:eastAsia="Arial" w:hAnsi="Arial" w:cs="Arial"/>
        <w:color w:val="000000"/>
        <w:sz w:val="18"/>
        <w:szCs w:val="18"/>
      </w:rPr>
      <w:tab/>
      <w:t>Telefax:</w:t>
    </w:r>
    <w:r>
      <w:rPr>
        <w:rFonts w:ascii="Arial" w:eastAsia="Arial" w:hAnsi="Arial" w:cs="Arial"/>
        <w:color w:val="000000"/>
        <w:sz w:val="18"/>
        <w:szCs w:val="18"/>
      </w:rPr>
      <w:tab/>
      <w:t>(0 89) 21 67 - 61 67</w:t>
    </w:r>
    <w:r>
      <w:rPr>
        <w:rFonts w:ascii="Arial" w:eastAsia="Arial" w:hAnsi="Arial" w:cs="Arial"/>
        <w:color w:val="000000"/>
        <w:sz w:val="18"/>
        <w:szCs w:val="18"/>
      </w:rPr>
      <w:tab/>
      <w:t>Pressesprecher</w:t>
    </w:r>
  </w:p>
  <w:p w:rsidR="00756D7C" w:rsidRDefault="00B03DAC">
    <w:pPr>
      <w:pBdr>
        <w:top w:val="nil"/>
        <w:left w:val="nil"/>
        <w:bottom w:val="nil"/>
        <w:right w:val="nil"/>
        <w:between w:val="nil"/>
      </w:pBdr>
      <w:tabs>
        <w:tab w:val="left" w:pos="2977"/>
        <w:tab w:val="left" w:pos="3828"/>
        <w:tab w:val="left" w:pos="6663"/>
      </w:tabs>
      <w:rPr>
        <w:rFonts w:ascii="Arial" w:eastAsia="Arial" w:hAnsi="Arial" w:cs="Arial"/>
        <w:color w:val="000000"/>
        <w:sz w:val="18"/>
        <w:szCs w:val="18"/>
      </w:rPr>
    </w:pPr>
    <w:r>
      <w:rPr>
        <w:rFonts w:ascii="Arial" w:eastAsia="Arial" w:hAnsi="Arial" w:cs="Arial"/>
        <w:color w:val="000000"/>
        <w:sz w:val="18"/>
        <w:szCs w:val="18"/>
      </w:rPr>
      <w:t>Sparkassenstraße 2</w:t>
    </w:r>
    <w:r>
      <w:rPr>
        <w:rFonts w:ascii="Arial" w:eastAsia="Arial" w:hAnsi="Arial" w:cs="Arial"/>
        <w:color w:val="000000"/>
        <w:sz w:val="18"/>
        <w:szCs w:val="18"/>
      </w:rPr>
      <w:tab/>
      <w:t>E-Mail:</w:t>
    </w:r>
    <w:r>
      <w:rPr>
        <w:rFonts w:ascii="Arial" w:eastAsia="Arial" w:hAnsi="Arial" w:cs="Arial"/>
        <w:color w:val="000000"/>
        <w:sz w:val="18"/>
        <w:szCs w:val="18"/>
      </w:rPr>
      <w:tab/>
      <w:t xml:space="preserve">presse@sskm.de </w:t>
    </w:r>
    <w:r>
      <w:rPr>
        <w:rFonts w:ascii="Arial" w:eastAsia="Arial" w:hAnsi="Arial" w:cs="Arial"/>
        <w:color w:val="000000"/>
        <w:sz w:val="18"/>
        <w:szCs w:val="18"/>
      </w:rPr>
      <w:tab/>
      <w:t>DATUM</w:t>
    </w:r>
  </w:p>
  <w:p w:rsidR="00756D7C" w:rsidRDefault="00B03DAC">
    <w:pPr>
      <w:pBdr>
        <w:top w:val="nil"/>
        <w:left w:val="nil"/>
        <w:bottom w:val="nil"/>
        <w:right w:val="nil"/>
        <w:between w:val="nil"/>
      </w:pBdr>
      <w:tabs>
        <w:tab w:val="left" w:pos="2977"/>
        <w:tab w:val="left" w:pos="3828"/>
        <w:tab w:val="left" w:pos="6663"/>
        <w:tab w:val="left" w:pos="6804"/>
      </w:tabs>
      <w:rPr>
        <w:rFonts w:ascii="Arial" w:eastAsia="Arial" w:hAnsi="Arial" w:cs="Arial"/>
        <w:color w:val="000000"/>
        <w:sz w:val="16"/>
        <w:szCs w:val="16"/>
      </w:rPr>
    </w:pPr>
    <w:r>
      <w:rPr>
        <w:rFonts w:ascii="Arial" w:eastAsia="Arial" w:hAnsi="Arial" w:cs="Arial"/>
        <w:color w:val="000000"/>
        <w:sz w:val="18"/>
        <w:szCs w:val="18"/>
      </w:rPr>
      <w:t>80331 München</w:t>
    </w:r>
    <w:r>
      <w:rPr>
        <w:rFonts w:ascii="Arial" w:eastAsia="Arial" w:hAnsi="Arial" w:cs="Arial"/>
        <w:color w:val="000000"/>
        <w:sz w:val="18"/>
        <w:szCs w:val="18"/>
      </w:rPr>
      <w:tab/>
    </w:r>
    <w:hyperlink r:id="rId1">
      <w:r>
        <w:rPr>
          <w:rFonts w:ascii="Arial" w:eastAsia="Arial" w:hAnsi="Arial" w:cs="Arial"/>
          <w:color w:val="000000"/>
          <w:sz w:val="18"/>
          <w:szCs w:val="18"/>
        </w:rPr>
        <w:t>www.sskm.de/presse</w:t>
      </w:r>
    </w:hyperlink>
    <w:r>
      <w:rPr>
        <w:rFonts w:ascii="Arial" w:eastAsia="Arial" w:hAnsi="Arial" w:cs="Arial"/>
        <w:color w:val="000000"/>
        <w:sz w:val="18"/>
        <w:szCs w:val="18"/>
      </w:rPr>
      <w:tab/>
      <w:t xml:space="preserve">Seite </w:t>
    </w: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Pr>
        <w:rFonts w:ascii="Arial" w:eastAsia="Arial" w:hAnsi="Arial" w:cs="Arial"/>
        <w:color w:val="000000"/>
        <w:sz w:val="16"/>
        <w:szCs w:val="16"/>
      </w:rPr>
      <w:fldChar w:fldCharType="end"/>
    </w:r>
    <w:r>
      <w:rPr>
        <w:rFonts w:ascii="Arial" w:eastAsia="Arial" w:hAnsi="Arial" w:cs="Arial"/>
        <w:color w:val="000000"/>
        <w:sz w:val="16"/>
        <w:szCs w:val="16"/>
      </w:rPr>
      <w:t>/</w:t>
    </w:r>
    <w:r>
      <w:rPr>
        <w:rFonts w:ascii="Arial" w:eastAsia="Arial" w:hAnsi="Arial" w:cs="Arial"/>
        <w:color w:val="000000"/>
        <w:sz w:val="16"/>
        <w:szCs w:val="16"/>
      </w:rPr>
      <w:fldChar w:fldCharType="begin"/>
    </w:r>
    <w:r>
      <w:rPr>
        <w:rFonts w:ascii="Arial" w:eastAsia="Arial" w:hAnsi="Arial" w:cs="Arial"/>
        <w:color w:val="000000"/>
        <w:sz w:val="16"/>
        <w:szCs w:val="16"/>
      </w:rPr>
      <w:instrText>NUMPAGES</w:instrText>
    </w:r>
    <w:r>
      <w:rPr>
        <w:rFonts w:ascii="Arial" w:eastAsia="Arial" w:hAnsi="Arial" w:cs="Arial"/>
        <w:color w:val="000000"/>
        <w:sz w:val="16"/>
        <w:szCs w:val="16"/>
      </w:rPr>
      <w:fldChar w:fldCharType="separate"/>
    </w:r>
    <w:r w:rsidR="00E74AFA">
      <w:rPr>
        <w:rFonts w:ascii="Arial" w:eastAsia="Arial" w:hAnsi="Arial" w:cs="Arial"/>
        <w:noProof/>
        <w:color w:val="000000"/>
        <w:sz w:val="16"/>
        <w:szCs w:val="16"/>
      </w:rPr>
      <w:t>1</w:t>
    </w:r>
    <w:r>
      <w:rPr>
        <w:rFonts w:ascii="Arial" w:eastAsia="Arial" w:hAnsi="Arial" w:cs="Arial"/>
        <w:color w:val="000000"/>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4A15" w:rsidRDefault="004F4A15">
      <w:r>
        <w:separator/>
      </w:r>
    </w:p>
  </w:footnote>
  <w:footnote w:type="continuationSeparator" w:id="0">
    <w:p w:rsidR="004F4A15" w:rsidRDefault="004F4A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6D7C" w:rsidRDefault="00B03DAC">
    <w:pPr>
      <w:pBdr>
        <w:top w:val="nil"/>
        <w:left w:val="nil"/>
        <w:bottom w:val="nil"/>
        <w:right w:val="nil"/>
        <w:between w:val="nil"/>
      </w:pBdr>
      <w:tabs>
        <w:tab w:val="center" w:pos="7230"/>
      </w:tabs>
      <w:rPr>
        <w:color w:val="000000"/>
      </w:rPr>
    </w:pPr>
    <w:r>
      <w:rPr>
        <w:noProof/>
      </w:rPr>
      <w:drawing>
        <wp:anchor distT="0" distB="0" distL="114300" distR="114300" simplePos="0" relativeHeight="251658240" behindDoc="0" locked="0" layoutInCell="1" hidden="0" allowOverlap="1" wp14:anchorId="19912D0F" wp14:editId="717A53DD">
          <wp:simplePos x="0" y="0"/>
          <wp:positionH relativeFrom="margin">
            <wp:posOffset>-390524</wp:posOffset>
          </wp:positionH>
          <wp:positionV relativeFrom="paragraph">
            <wp:posOffset>-86359</wp:posOffset>
          </wp:positionV>
          <wp:extent cx="3060700" cy="614680"/>
          <wp:effectExtent l="0" t="0" r="0" b="0"/>
          <wp:wrapNone/>
          <wp:docPr id="1" name="image2.png" descr="VolumeAgentur:1_Kunden:SSKM:SSK_2015:24_Wordvorlage-Pressemitteilung:00_Input:Logo-jpeg:sskm-logo-cmyk.jpg"/>
          <wp:cNvGraphicFramePr/>
          <a:graphic xmlns:a="http://schemas.openxmlformats.org/drawingml/2006/main">
            <a:graphicData uri="http://schemas.openxmlformats.org/drawingml/2006/picture">
              <pic:pic xmlns:pic="http://schemas.openxmlformats.org/drawingml/2006/picture">
                <pic:nvPicPr>
                  <pic:cNvPr id="0" name="image2.png" descr="VolumeAgentur:1_Kunden:SSKM:SSK_2015:24_Wordvorlage-Pressemitteilung:00_Input:Logo-jpeg:sskm-logo-cmyk.jpg"/>
                  <pic:cNvPicPr preferRelativeResize="0"/>
                </pic:nvPicPr>
                <pic:blipFill>
                  <a:blip r:embed="rId1"/>
                  <a:srcRect/>
                  <a:stretch>
                    <a:fillRect/>
                  </a:stretch>
                </pic:blipFill>
                <pic:spPr>
                  <a:xfrm>
                    <a:off x="0" y="0"/>
                    <a:ext cx="3060700" cy="614680"/>
                  </a:xfrm>
                  <a:prstGeom prst="rect">
                    <a:avLst/>
                  </a:prstGeom>
                  <a:ln/>
                </pic:spPr>
              </pic:pic>
            </a:graphicData>
          </a:graphic>
        </wp:anchor>
      </w:drawing>
    </w:r>
  </w:p>
  <w:p w:rsidR="00756D7C" w:rsidRDefault="00756D7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3943AD6"/>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21F1624A"/>
    <w:multiLevelType w:val="hybridMultilevel"/>
    <w:tmpl w:val="D2FEF27C"/>
    <w:lvl w:ilvl="0" w:tplc="943EB6FE">
      <w:numFmt w:val="bullet"/>
      <w:lvlText w:val="-"/>
      <w:lvlJc w:val="left"/>
      <w:pPr>
        <w:ind w:left="720" w:hanging="360"/>
      </w:pPr>
      <w:rPr>
        <w:rFonts w:ascii="Sparkasse Rg" w:eastAsia="Times New Roman" w:hAnsi="Sparkasse Rg"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60444A30"/>
    <w:multiLevelType w:val="hybridMultilevel"/>
    <w:tmpl w:val="4DBEEEA6"/>
    <w:lvl w:ilvl="0" w:tplc="66BA61A4">
      <w:numFmt w:val="bullet"/>
      <w:lvlText w:val="-"/>
      <w:lvlJc w:val="left"/>
      <w:pPr>
        <w:ind w:left="720" w:hanging="360"/>
      </w:pPr>
      <w:rPr>
        <w:rFonts w:ascii="Sparkasse Rg" w:eastAsia="Sparkasse Rg" w:hAnsi="Sparkasse Rg" w:cs="Sparkasse Rg"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defaultTabStop w:val="720"/>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
  <w:rsids>
    <w:rsidRoot w:val="00756D7C"/>
    <w:rsid w:val="000027A4"/>
    <w:rsid w:val="00005C6F"/>
    <w:rsid w:val="000065AC"/>
    <w:rsid w:val="0002088C"/>
    <w:rsid w:val="00031EC9"/>
    <w:rsid w:val="000607C6"/>
    <w:rsid w:val="000659B0"/>
    <w:rsid w:val="00067EE2"/>
    <w:rsid w:val="000740E7"/>
    <w:rsid w:val="00082DD5"/>
    <w:rsid w:val="00085EFF"/>
    <w:rsid w:val="00090A86"/>
    <w:rsid w:val="00091B6A"/>
    <w:rsid w:val="00097DA6"/>
    <w:rsid w:val="000B5FCE"/>
    <w:rsid w:val="000C1DB2"/>
    <w:rsid w:val="000D24F3"/>
    <w:rsid w:val="000D49AE"/>
    <w:rsid w:val="000D5B03"/>
    <w:rsid w:val="000E2998"/>
    <w:rsid w:val="000F5333"/>
    <w:rsid w:val="00105C2B"/>
    <w:rsid w:val="00124FBB"/>
    <w:rsid w:val="001263B9"/>
    <w:rsid w:val="0013061E"/>
    <w:rsid w:val="001443E3"/>
    <w:rsid w:val="0015698D"/>
    <w:rsid w:val="0018388E"/>
    <w:rsid w:val="001A022E"/>
    <w:rsid w:val="001A7DE4"/>
    <w:rsid w:val="001B1F62"/>
    <w:rsid w:val="001B3219"/>
    <w:rsid w:val="001C03FA"/>
    <w:rsid w:val="001D6E4F"/>
    <w:rsid w:val="001E2992"/>
    <w:rsid w:val="001E57BE"/>
    <w:rsid w:val="001F7936"/>
    <w:rsid w:val="00215D99"/>
    <w:rsid w:val="00223D75"/>
    <w:rsid w:val="00260062"/>
    <w:rsid w:val="0026075A"/>
    <w:rsid w:val="00263515"/>
    <w:rsid w:val="00264914"/>
    <w:rsid w:val="002845CB"/>
    <w:rsid w:val="00290FB9"/>
    <w:rsid w:val="002937E9"/>
    <w:rsid w:val="00293F72"/>
    <w:rsid w:val="00295AAC"/>
    <w:rsid w:val="002A3EF0"/>
    <w:rsid w:val="002A61FE"/>
    <w:rsid w:val="002B1CEA"/>
    <w:rsid w:val="002C3FDF"/>
    <w:rsid w:val="002D3156"/>
    <w:rsid w:val="002E244E"/>
    <w:rsid w:val="002E37E7"/>
    <w:rsid w:val="002E674C"/>
    <w:rsid w:val="002F1083"/>
    <w:rsid w:val="00303F67"/>
    <w:rsid w:val="003129C9"/>
    <w:rsid w:val="00317FED"/>
    <w:rsid w:val="00320670"/>
    <w:rsid w:val="003213B3"/>
    <w:rsid w:val="00330287"/>
    <w:rsid w:val="003350F4"/>
    <w:rsid w:val="00335BF3"/>
    <w:rsid w:val="0034338E"/>
    <w:rsid w:val="003530C6"/>
    <w:rsid w:val="003555C8"/>
    <w:rsid w:val="003602C4"/>
    <w:rsid w:val="003915D2"/>
    <w:rsid w:val="003B127B"/>
    <w:rsid w:val="003B2CCA"/>
    <w:rsid w:val="003B35DC"/>
    <w:rsid w:val="003D65FB"/>
    <w:rsid w:val="003E3640"/>
    <w:rsid w:val="003F2E37"/>
    <w:rsid w:val="00400FA1"/>
    <w:rsid w:val="004061A9"/>
    <w:rsid w:val="00422389"/>
    <w:rsid w:val="00443FC1"/>
    <w:rsid w:val="00444E18"/>
    <w:rsid w:val="00455FBB"/>
    <w:rsid w:val="0045645E"/>
    <w:rsid w:val="00467189"/>
    <w:rsid w:val="0049129A"/>
    <w:rsid w:val="00491949"/>
    <w:rsid w:val="00494104"/>
    <w:rsid w:val="004D6CE9"/>
    <w:rsid w:val="004E7E9B"/>
    <w:rsid w:val="004F4A15"/>
    <w:rsid w:val="0053210C"/>
    <w:rsid w:val="0055675D"/>
    <w:rsid w:val="00560295"/>
    <w:rsid w:val="00562A82"/>
    <w:rsid w:val="00567E4E"/>
    <w:rsid w:val="00570562"/>
    <w:rsid w:val="00583AA2"/>
    <w:rsid w:val="00587EEF"/>
    <w:rsid w:val="00594065"/>
    <w:rsid w:val="005A0445"/>
    <w:rsid w:val="005D4A9C"/>
    <w:rsid w:val="005F5E78"/>
    <w:rsid w:val="006031A6"/>
    <w:rsid w:val="006061B3"/>
    <w:rsid w:val="0062060E"/>
    <w:rsid w:val="00652D0B"/>
    <w:rsid w:val="00660B99"/>
    <w:rsid w:val="00667BFA"/>
    <w:rsid w:val="00673934"/>
    <w:rsid w:val="0069083C"/>
    <w:rsid w:val="006A7EBB"/>
    <w:rsid w:val="006B05A2"/>
    <w:rsid w:val="006D3FBA"/>
    <w:rsid w:val="006F6241"/>
    <w:rsid w:val="00712729"/>
    <w:rsid w:val="00724121"/>
    <w:rsid w:val="00734124"/>
    <w:rsid w:val="00735E3D"/>
    <w:rsid w:val="00741C01"/>
    <w:rsid w:val="00756D7C"/>
    <w:rsid w:val="00765872"/>
    <w:rsid w:val="00766EA4"/>
    <w:rsid w:val="00785B7F"/>
    <w:rsid w:val="0079034F"/>
    <w:rsid w:val="0079633A"/>
    <w:rsid w:val="007E7684"/>
    <w:rsid w:val="007F1255"/>
    <w:rsid w:val="007F23C1"/>
    <w:rsid w:val="007F416A"/>
    <w:rsid w:val="00827344"/>
    <w:rsid w:val="008639F8"/>
    <w:rsid w:val="00886B6B"/>
    <w:rsid w:val="00893F34"/>
    <w:rsid w:val="008940B9"/>
    <w:rsid w:val="008C2668"/>
    <w:rsid w:val="008D0915"/>
    <w:rsid w:val="008D0E69"/>
    <w:rsid w:val="008D2459"/>
    <w:rsid w:val="008E1088"/>
    <w:rsid w:val="008E4D15"/>
    <w:rsid w:val="0090015C"/>
    <w:rsid w:val="00926C0D"/>
    <w:rsid w:val="00933CD1"/>
    <w:rsid w:val="009453D5"/>
    <w:rsid w:val="00951C40"/>
    <w:rsid w:val="00953C33"/>
    <w:rsid w:val="0096674D"/>
    <w:rsid w:val="00970C1D"/>
    <w:rsid w:val="00974BE9"/>
    <w:rsid w:val="00975E4F"/>
    <w:rsid w:val="00981615"/>
    <w:rsid w:val="00981BE2"/>
    <w:rsid w:val="00991386"/>
    <w:rsid w:val="009B3DFA"/>
    <w:rsid w:val="009D6D64"/>
    <w:rsid w:val="009D7C40"/>
    <w:rsid w:val="009E0B63"/>
    <w:rsid w:val="009F33C8"/>
    <w:rsid w:val="00A156CA"/>
    <w:rsid w:val="00A37B21"/>
    <w:rsid w:val="00A4056B"/>
    <w:rsid w:val="00A534E7"/>
    <w:rsid w:val="00A60AA9"/>
    <w:rsid w:val="00A92DE3"/>
    <w:rsid w:val="00AB2336"/>
    <w:rsid w:val="00AB5892"/>
    <w:rsid w:val="00AC6A0C"/>
    <w:rsid w:val="00AE545C"/>
    <w:rsid w:val="00AF259E"/>
    <w:rsid w:val="00AF4046"/>
    <w:rsid w:val="00B03DAC"/>
    <w:rsid w:val="00B05287"/>
    <w:rsid w:val="00B0636C"/>
    <w:rsid w:val="00B12690"/>
    <w:rsid w:val="00B226DA"/>
    <w:rsid w:val="00B2368E"/>
    <w:rsid w:val="00B40BCF"/>
    <w:rsid w:val="00B466D9"/>
    <w:rsid w:val="00B54FBA"/>
    <w:rsid w:val="00B642AB"/>
    <w:rsid w:val="00B75E42"/>
    <w:rsid w:val="00B9628F"/>
    <w:rsid w:val="00BA007E"/>
    <w:rsid w:val="00BB39D6"/>
    <w:rsid w:val="00BC4599"/>
    <w:rsid w:val="00BD2C8C"/>
    <w:rsid w:val="00BE3832"/>
    <w:rsid w:val="00C0256F"/>
    <w:rsid w:val="00C16A42"/>
    <w:rsid w:val="00C22066"/>
    <w:rsid w:val="00C26BB7"/>
    <w:rsid w:val="00C2732A"/>
    <w:rsid w:val="00C32CA7"/>
    <w:rsid w:val="00C633A0"/>
    <w:rsid w:val="00C65E16"/>
    <w:rsid w:val="00C80312"/>
    <w:rsid w:val="00D062DD"/>
    <w:rsid w:val="00D1767F"/>
    <w:rsid w:val="00D220AB"/>
    <w:rsid w:val="00D35E7C"/>
    <w:rsid w:val="00D37F87"/>
    <w:rsid w:val="00D46B95"/>
    <w:rsid w:val="00D66DC4"/>
    <w:rsid w:val="00D727A9"/>
    <w:rsid w:val="00D7621E"/>
    <w:rsid w:val="00DE7071"/>
    <w:rsid w:val="00DE73A8"/>
    <w:rsid w:val="00DF4011"/>
    <w:rsid w:val="00DF45B8"/>
    <w:rsid w:val="00E17B30"/>
    <w:rsid w:val="00E338E1"/>
    <w:rsid w:val="00E502A6"/>
    <w:rsid w:val="00E5075B"/>
    <w:rsid w:val="00E50EF0"/>
    <w:rsid w:val="00E74AFA"/>
    <w:rsid w:val="00E77F84"/>
    <w:rsid w:val="00E8599F"/>
    <w:rsid w:val="00E96C4D"/>
    <w:rsid w:val="00EC24E2"/>
    <w:rsid w:val="00ED532A"/>
    <w:rsid w:val="00ED5F47"/>
    <w:rsid w:val="00EE1F1A"/>
    <w:rsid w:val="00EE20DD"/>
    <w:rsid w:val="00EE4FEA"/>
    <w:rsid w:val="00EE7252"/>
    <w:rsid w:val="00F12574"/>
    <w:rsid w:val="00F13ADA"/>
    <w:rsid w:val="00F143B1"/>
    <w:rsid w:val="00F14F2C"/>
    <w:rsid w:val="00F165AC"/>
    <w:rsid w:val="00F21330"/>
    <w:rsid w:val="00F262A9"/>
    <w:rsid w:val="00F35E00"/>
    <w:rsid w:val="00F83737"/>
    <w:rsid w:val="00FA588C"/>
    <w:rsid w:val="00FC3C66"/>
    <w:rsid w:val="00FC63F9"/>
    <w:rsid w:val="00FD4792"/>
    <w:rsid w:val="00FE7AA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Sparkasse Rg" w:eastAsia="Sparkasse Rg" w:hAnsi="Sparkasse Rg" w:cs="Sparkasse Rg"/>
        <w:sz w:val="22"/>
        <w:szCs w:val="22"/>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style>
  <w:style w:type="paragraph" w:styleId="berschrift1">
    <w:name w:val="heading 1"/>
    <w:basedOn w:val="Standard"/>
    <w:next w:val="Standard"/>
    <w:pPr>
      <w:keepNext/>
      <w:spacing w:before="240" w:after="60"/>
      <w:outlineLvl w:val="0"/>
    </w:pPr>
    <w:rPr>
      <w:rFonts w:ascii="Arial" w:eastAsia="Arial" w:hAnsi="Arial" w:cs="Arial"/>
      <w:b/>
      <w:sz w:val="28"/>
      <w:szCs w:val="28"/>
    </w:rPr>
  </w:style>
  <w:style w:type="paragraph" w:styleId="berschrift2">
    <w:name w:val="heading 2"/>
    <w:basedOn w:val="Standard"/>
    <w:next w:val="Standard"/>
    <w:pPr>
      <w:keepNext/>
      <w:spacing w:before="240" w:after="60"/>
      <w:outlineLvl w:val="1"/>
    </w:pPr>
    <w:rPr>
      <w:rFonts w:ascii="Arial" w:eastAsia="Arial" w:hAnsi="Arial" w:cs="Arial"/>
      <w:b/>
      <w:i/>
      <w:sz w:val="24"/>
      <w:szCs w:val="24"/>
    </w:rPr>
  </w:style>
  <w:style w:type="paragraph" w:styleId="berschrift3">
    <w:name w:val="heading 3"/>
    <w:basedOn w:val="Standard"/>
    <w:next w:val="Standard"/>
    <w:pPr>
      <w:keepNext/>
      <w:outlineLvl w:val="2"/>
    </w:pPr>
  </w:style>
  <w:style w:type="paragraph" w:styleId="berschrift4">
    <w:name w:val="heading 4"/>
    <w:basedOn w:val="Standard"/>
    <w:next w:val="Standard"/>
    <w:pPr>
      <w:keepNext/>
      <w:keepLines/>
      <w:spacing w:before="240" w:after="40"/>
      <w:outlineLvl w:val="3"/>
    </w:pPr>
    <w:rPr>
      <w:b/>
      <w:sz w:val="24"/>
      <w:szCs w:val="24"/>
    </w:rPr>
  </w:style>
  <w:style w:type="paragraph" w:styleId="berschrift5">
    <w:name w:val="heading 5"/>
    <w:basedOn w:val="Standard"/>
    <w:next w:val="Standard"/>
    <w:pPr>
      <w:keepNext/>
      <w:keepLines/>
      <w:spacing w:before="220" w:after="40"/>
      <w:outlineLvl w:val="4"/>
    </w:pPr>
    <w:rPr>
      <w:b/>
    </w:rPr>
  </w:style>
  <w:style w:type="paragraph" w:styleId="berschrift6">
    <w:name w:val="heading 6"/>
    <w:basedOn w:val="Standard"/>
    <w:next w:val="Standard"/>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pPr>
      <w:keepNext/>
      <w:keepLines/>
      <w:spacing w:before="480" w:after="120"/>
    </w:pPr>
    <w:rPr>
      <w:b/>
      <w:sz w:val="72"/>
      <w:szCs w:val="72"/>
    </w:rPr>
  </w:style>
  <w:style w:type="paragraph" w:styleId="Untertitel">
    <w:name w:val="Subtitle"/>
    <w:basedOn w:val="Standard"/>
    <w:next w:val="Standard"/>
    <w:pPr>
      <w:keepNext/>
      <w:keepLines/>
      <w:spacing w:before="360" w:after="80"/>
    </w:pPr>
    <w:rPr>
      <w:rFonts w:ascii="Georgia" w:eastAsia="Georgia" w:hAnsi="Georgia" w:cs="Georgia"/>
      <w:i/>
      <w:color w:val="666666"/>
      <w:sz w:val="48"/>
      <w:szCs w:val="48"/>
    </w:rPr>
  </w:style>
  <w:style w:type="paragraph" w:styleId="Sprechblasentext">
    <w:name w:val="Balloon Text"/>
    <w:basedOn w:val="Standard"/>
    <w:link w:val="SprechblasentextZchn"/>
    <w:uiPriority w:val="99"/>
    <w:semiHidden/>
    <w:unhideWhenUsed/>
    <w:rsid w:val="00B03DA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03DAC"/>
    <w:rPr>
      <w:rFonts w:ascii="Tahoma" w:hAnsi="Tahoma" w:cs="Tahoma"/>
      <w:sz w:val="16"/>
      <w:szCs w:val="16"/>
    </w:rPr>
  </w:style>
  <w:style w:type="paragraph" w:styleId="Kopfzeile">
    <w:name w:val="header"/>
    <w:basedOn w:val="Standard"/>
    <w:link w:val="KopfzeileZchn"/>
    <w:uiPriority w:val="99"/>
    <w:unhideWhenUsed/>
    <w:rsid w:val="00085EFF"/>
    <w:pPr>
      <w:tabs>
        <w:tab w:val="center" w:pos="4536"/>
        <w:tab w:val="right" w:pos="9072"/>
      </w:tabs>
    </w:pPr>
  </w:style>
  <w:style w:type="character" w:customStyle="1" w:styleId="KopfzeileZchn">
    <w:name w:val="Kopfzeile Zchn"/>
    <w:basedOn w:val="Absatz-Standardschriftart"/>
    <w:link w:val="Kopfzeile"/>
    <w:uiPriority w:val="99"/>
    <w:rsid w:val="00085EFF"/>
  </w:style>
  <w:style w:type="paragraph" w:styleId="Fuzeile">
    <w:name w:val="footer"/>
    <w:basedOn w:val="Standard"/>
    <w:link w:val="FuzeileZchn"/>
    <w:uiPriority w:val="99"/>
    <w:unhideWhenUsed/>
    <w:rsid w:val="00085EFF"/>
    <w:pPr>
      <w:tabs>
        <w:tab w:val="center" w:pos="4536"/>
        <w:tab w:val="right" w:pos="9072"/>
      </w:tabs>
    </w:pPr>
  </w:style>
  <w:style w:type="character" w:customStyle="1" w:styleId="FuzeileZchn">
    <w:name w:val="Fußzeile Zchn"/>
    <w:basedOn w:val="Absatz-Standardschriftart"/>
    <w:link w:val="Fuzeile"/>
    <w:uiPriority w:val="99"/>
    <w:rsid w:val="00085EFF"/>
  </w:style>
  <w:style w:type="character" w:styleId="Hyperlink">
    <w:name w:val="Hyperlink"/>
    <w:basedOn w:val="Absatz-Standardschriftart"/>
    <w:uiPriority w:val="99"/>
    <w:unhideWhenUsed/>
    <w:rsid w:val="00E5075B"/>
    <w:rPr>
      <w:color w:val="0000FF" w:themeColor="hyperlink"/>
      <w:u w:val="single"/>
    </w:rPr>
  </w:style>
  <w:style w:type="table" w:styleId="Tabellenraster">
    <w:name w:val="Table Grid"/>
    <w:basedOn w:val="NormaleTabelle"/>
    <w:uiPriority w:val="59"/>
    <w:rsid w:val="00E507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link w:val="TextkrperZchn"/>
    <w:rsid w:val="00124FBB"/>
    <w:pPr>
      <w:spacing w:after="240" w:line="360" w:lineRule="auto"/>
      <w:ind w:right="2974"/>
    </w:pPr>
    <w:rPr>
      <w:rFonts w:ascii="Arial" w:eastAsia="Times New Roman" w:hAnsi="Arial" w:cs="Times New Roman"/>
      <w:kern w:val="28"/>
      <w:sz w:val="24"/>
      <w:szCs w:val="20"/>
    </w:rPr>
  </w:style>
  <w:style w:type="character" w:customStyle="1" w:styleId="TextkrperZchn">
    <w:name w:val="Textkörper Zchn"/>
    <w:basedOn w:val="Absatz-Standardschriftart"/>
    <w:link w:val="Textkrper"/>
    <w:rsid w:val="00124FBB"/>
    <w:rPr>
      <w:rFonts w:ascii="Arial" w:eastAsia="Times New Roman" w:hAnsi="Arial" w:cs="Times New Roman"/>
      <w:kern w:val="28"/>
      <w:sz w:val="24"/>
      <w:szCs w:val="20"/>
    </w:rPr>
  </w:style>
  <w:style w:type="paragraph" w:styleId="Aufzhlungszeichen">
    <w:name w:val="List Bullet"/>
    <w:basedOn w:val="Standard"/>
    <w:uiPriority w:val="99"/>
    <w:unhideWhenUsed/>
    <w:rsid w:val="000C1DB2"/>
    <w:pPr>
      <w:numPr>
        <w:numId w:val="1"/>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Sparkasse Rg" w:eastAsia="Sparkasse Rg" w:hAnsi="Sparkasse Rg" w:cs="Sparkasse Rg"/>
        <w:sz w:val="22"/>
        <w:szCs w:val="22"/>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style>
  <w:style w:type="paragraph" w:styleId="berschrift1">
    <w:name w:val="heading 1"/>
    <w:basedOn w:val="Standard"/>
    <w:next w:val="Standard"/>
    <w:pPr>
      <w:keepNext/>
      <w:spacing w:before="240" w:after="60"/>
      <w:outlineLvl w:val="0"/>
    </w:pPr>
    <w:rPr>
      <w:rFonts w:ascii="Arial" w:eastAsia="Arial" w:hAnsi="Arial" w:cs="Arial"/>
      <w:b/>
      <w:sz w:val="28"/>
      <w:szCs w:val="28"/>
    </w:rPr>
  </w:style>
  <w:style w:type="paragraph" w:styleId="berschrift2">
    <w:name w:val="heading 2"/>
    <w:basedOn w:val="Standard"/>
    <w:next w:val="Standard"/>
    <w:pPr>
      <w:keepNext/>
      <w:spacing w:before="240" w:after="60"/>
      <w:outlineLvl w:val="1"/>
    </w:pPr>
    <w:rPr>
      <w:rFonts w:ascii="Arial" w:eastAsia="Arial" w:hAnsi="Arial" w:cs="Arial"/>
      <w:b/>
      <w:i/>
      <w:sz w:val="24"/>
      <w:szCs w:val="24"/>
    </w:rPr>
  </w:style>
  <w:style w:type="paragraph" w:styleId="berschrift3">
    <w:name w:val="heading 3"/>
    <w:basedOn w:val="Standard"/>
    <w:next w:val="Standard"/>
    <w:pPr>
      <w:keepNext/>
      <w:outlineLvl w:val="2"/>
    </w:pPr>
  </w:style>
  <w:style w:type="paragraph" w:styleId="berschrift4">
    <w:name w:val="heading 4"/>
    <w:basedOn w:val="Standard"/>
    <w:next w:val="Standard"/>
    <w:pPr>
      <w:keepNext/>
      <w:keepLines/>
      <w:spacing w:before="240" w:after="40"/>
      <w:outlineLvl w:val="3"/>
    </w:pPr>
    <w:rPr>
      <w:b/>
      <w:sz w:val="24"/>
      <w:szCs w:val="24"/>
    </w:rPr>
  </w:style>
  <w:style w:type="paragraph" w:styleId="berschrift5">
    <w:name w:val="heading 5"/>
    <w:basedOn w:val="Standard"/>
    <w:next w:val="Standard"/>
    <w:pPr>
      <w:keepNext/>
      <w:keepLines/>
      <w:spacing w:before="220" w:after="40"/>
      <w:outlineLvl w:val="4"/>
    </w:pPr>
    <w:rPr>
      <w:b/>
    </w:rPr>
  </w:style>
  <w:style w:type="paragraph" w:styleId="berschrift6">
    <w:name w:val="heading 6"/>
    <w:basedOn w:val="Standard"/>
    <w:next w:val="Standard"/>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pPr>
      <w:keepNext/>
      <w:keepLines/>
      <w:spacing w:before="480" w:after="120"/>
    </w:pPr>
    <w:rPr>
      <w:b/>
      <w:sz w:val="72"/>
      <w:szCs w:val="72"/>
    </w:rPr>
  </w:style>
  <w:style w:type="paragraph" w:styleId="Untertitel">
    <w:name w:val="Subtitle"/>
    <w:basedOn w:val="Standard"/>
    <w:next w:val="Standard"/>
    <w:pPr>
      <w:keepNext/>
      <w:keepLines/>
      <w:spacing w:before="360" w:after="80"/>
    </w:pPr>
    <w:rPr>
      <w:rFonts w:ascii="Georgia" w:eastAsia="Georgia" w:hAnsi="Georgia" w:cs="Georgia"/>
      <w:i/>
      <w:color w:val="666666"/>
      <w:sz w:val="48"/>
      <w:szCs w:val="48"/>
    </w:rPr>
  </w:style>
  <w:style w:type="paragraph" w:styleId="Sprechblasentext">
    <w:name w:val="Balloon Text"/>
    <w:basedOn w:val="Standard"/>
    <w:link w:val="SprechblasentextZchn"/>
    <w:uiPriority w:val="99"/>
    <w:semiHidden/>
    <w:unhideWhenUsed/>
    <w:rsid w:val="00B03DA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03DAC"/>
    <w:rPr>
      <w:rFonts w:ascii="Tahoma" w:hAnsi="Tahoma" w:cs="Tahoma"/>
      <w:sz w:val="16"/>
      <w:szCs w:val="16"/>
    </w:rPr>
  </w:style>
  <w:style w:type="paragraph" w:styleId="Kopfzeile">
    <w:name w:val="header"/>
    <w:basedOn w:val="Standard"/>
    <w:link w:val="KopfzeileZchn"/>
    <w:uiPriority w:val="99"/>
    <w:unhideWhenUsed/>
    <w:rsid w:val="00085EFF"/>
    <w:pPr>
      <w:tabs>
        <w:tab w:val="center" w:pos="4536"/>
        <w:tab w:val="right" w:pos="9072"/>
      </w:tabs>
    </w:pPr>
  </w:style>
  <w:style w:type="character" w:customStyle="1" w:styleId="KopfzeileZchn">
    <w:name w:val="Kopfzeile Zchn"/>
    <w:basedOn w:val="Absatz-Standardschriftart"/>
    <w:link w:val="Kopfzeile"/>
    <w:uiPriority w:val="99"/>
    <w:rsid w:val="00085EFF"/>
  </w:style>
  <w:style w:type="paragraph" w:styleId="Fuzeile">
    <w:name w:val="footer"/>
    <w:basedOn w:val="Standard"/>
    <w:link w:val="FuzeileZchn"/>
    <w:uiPriority w:val="99"/>
    <w:unhideWhenUsed/>
    <w:rsid w:val="00085EFF"/>
    <w:pPr>
      <w:tabs>
        <w:tab w:val="center" w:pos="4536"/>
        <w:tab w:val="right" w:pos="9072"/>
      </w:tabs>
    </w:pPr>
  </w:style>
  <w:style w:type="character" w:customStyle="1" w:styleId="FuzeileZchn">
    <w:name w:val="Fußzeile Zchn"/>
    <w:basedOn w:val="Absatz-Standardschriftart"/>
    <w:link w:val="Fuzeile"/>
    <w:uiPriority w:val="99"/>
    <w:rsid w:val="00085EFF"/>
  </w:style>
  <w:style w:type="character" w:styleId="Hyperlink">
    <w:name w:val="Hyperlink"/>
    <w:basedOn w:val="Absatz-Standardschriftart"/>
    <w:uiPriority w:val="99"/>
    <w:unhideWhenUsed/>
    <w:rsid w:val="00E5075B"/>
    <w:rPr>
      <w:color w:val="0000FF" w:themeColor="hyperlink"/>
      <w:u w:val="single"/>
    </w:rPr>
  </w:style>
  <w:style w:type="table" w:styleId="Tabellenraster">
    <w:name w:val="Table Grid"/>
    <w:basedOn w:val="NormaleTabelle"/>
    <w:uiPriority w:val="59"/>
    <w:rsid w:val="00E507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link w:val="TextkrperZchn"/>
    <w:rsid w:val="00124FBB"/>
    <w:pPr>
      <w:spacing w:after="240" w:line="360" w:lineRule="auto"/>
      <w:ind w:right="2974"/>
    </w:pPr>
    <w:rPr>
      <w:rFonts w:ascii="Arial" w:eastAsia="Times New Roman" w:hAnsi="Arial" w:cs="Times New Roman"/>
      <w:kern w:val="28"/>
      <w:sz w:val="24"/>
      <w:szCs w:val="20"/>
    </w:rPr>
  </w:style>
  <w:style w:type="character" w:customStyle="1" w:styleId="TextkrperZchn">
    <w:name w:val="Textkörper Zchn"/>
    <w:basedOn w:val="Absatz-Standardschriftart"/>
    <w:link w:val="Textkrper"/>
    <w:rsid w:val="00124FBB"/>
    <w:rPr>
      <w:rFonts w:ascii="Arial" w:eastAsia="Times New Roman" w:hAnsi="Arial" w:cs="Times New Roman"/>
      <w:kern w:val="28"/>
      <w:sz w:val="24"/>
      <w:szCs w:val="20"/>
    </w:rPr>
  </w:style>
  <w:style w:type="paragraph" w:styleId="Aufzhlungszeichen">
    <w:name w:val="List Bullet"/>
    <w:basedOn w:val="Standard"/>
    <w:uiPriority w:val="99"/>
    <w:unhideWhenUsed/>
    <w:rsid w:val="000C1DB2"/>
    <w:pPr>
      <w:numPr>
        <w:numId w:val="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ut-fuer-muenchen.de"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gut-fuer-muenchen.de" TargetMode="External"/><Relationship Id="rId4" Type="http://schemas.microsoft.com/office/2007/relationships/stylesWithEffects" Target="stylesWithEffects.xml"/><Relationship Id="rId9" Type="http://schemas.openxmlformats.org/officeDocument/2006/relationships/hyperlink" Target="http://www.gut-fuer-muenchen.de"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jpg"/><Relationship Id="rId5" Type="http://schemas.openxmlformats.org/officeDocument/2006/relationships/image" Target="media/image5.png"/><Relationship Id="rId4" Type="http://schemas.openxmlformats.org/officeDocument/2006/relationships/hyperlink" Target="mailto:presse@sskm.de"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presse.sskm.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55FF12-18B6-4042-BC97-90948268D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C9AF602F.dotm</Template>
  <TotalTime>0</TotalTime>
  <Pages>1</Pages>
  <Words>450</Words>
  <Characters>2836</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"STADTSPARKASSE MÜNCHEN"</Company>
  <LinksUpToDate>false</LinksUpToDate>
  <CharactersWithSpaces>3280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Fröhler Joachim</dc:creator>
  <cp:lastModifiedBy>Baur Antje</cp:lastModifiedBy>
  <cp:revision>6</cp:revision>
  <cp:lastPrinted>2019-09-24T08:56:00Z</cp:lastPrinted>
  <dcterms:created xsi:type="dcterms:W3CDTF">2019-09-24T07:55:00Z</dcterms:created>
  <dcterms:modified xsi:type="dcterms:W3CDTF">2019-09-24T09:21:00Z</dcterms:modified>
</cp:coreProperties>
</file>