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A65B" w14:textId="77777777" w:rsidR="006934BE" w:rsidRDefault="006934BE" w:rsidP="006934BE">
      <w:pPr>
        <w:pStyle w:val="VisaDocumentname"/>
        <w:spacing w:line="276" w:lineRule="auto"/>
        <w:rPr>
          <w:rFonts w:asciiTheme="minorHAnsi" w:hAnsiTheme="minorHAnsi" w:cstheme="minorHAnsi"/>
          <w:color w:val="0023A0"/>
        </w:rPr>
      </w:pPr>
    </w:p>
    <w:p w14:paraId="4E75B159" w14:textId="77777777" w:rsidR="006934BE" w:rsidRPr="006934BE" w:rsidRDefault="006934BE" w:rsidP="006934BE">
      <w:pPr>
        <w:pStyle w:val="VisaDocumentname"/>
        <w:spacing w:line="276" w:lineRule="auto"/>
        <w:rPr>
          <w:rFonts w:cs="Segoe UI"/>
          <w:color w:val="0023A0"/>
          <w:sz w:val="18"/>
          <w:szCs w:val="18"/>
        </w:rPr>
      </w:pPr>
      <w:r w:rsidRPr="006934BE">
        <w:rPr>
          <w:rFonts w:cs="Segoe UI"/>
          <w:color w:val="0023A0"/>
          <w:sz w:val="18"/>
          <w:szCs w:val="18"/>
        </w:rPr>
        <w:t>COMUNICAT DE PRESĂ</w:t>
      </w:r>
    </w:p>
    <w:p w14:paraId="14217754" w14:textId="77777777" w:rsidR="006934BE" w:rsidRPr="00BB29CC" w:rsidRDefault="006934BE" w:rsidP="006934BE">
      <w:pPr>
        <w:pStyle w:val="VisaDocumentname"/>
        <w:rPr>
          <w:rFonts w:asciiTheme="minorHAnsi" w:hAnsiTheme="minorHAnsi" w:cstheme="minorHAnsi"/>
          <w:color w:val="0023A0"/>
        </w:rPr>
      </w:pPr>
      <w:r w:rsidRPr="00BB29CC">
        <w:rPr>
          <w:rFonts w:asciiTheme="minorHAnsi" w:hAnsiTheme="minorHAnsi" w:cstheme="minorHAnsi"/>
          <w:noProof/>
          <w:color w:val="0023A0"/>
          <w:lang w:val="en-GB" w:eastAsia="en-GB"/>
        </w:rPr>
        <w:drawing>
          <wp:anchor distT="0" distB="0" distL="114300" distR="114300" simplePos="0" relativeHeight="251659264" behindDoc="0" locked="0" layoutInCell="1" allowOverlap="1" wp14:anchorId="1EA29DA5" wp14:editId="5F8694D6">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B9CBE" w14:textId="3B77055C" w:rsidR="006934BE" w:rsidRDefault="006934BE" w:rsidP="006934BE">
      <w:pPr>
        <w:pStyle w:val="VisaHeadline"/>
        <w:pBdr>
          <w:bottom w:val="single" w:sz="8" w:space="7" w:color="0023A0"/>
        </w:pBdr>
        <w:jc w:val="center"/>
        <w:rPr>
          <w:rFonts w:cstheme="minorHAnsi"/>
          <w:sz w:val="36"/>
          <w:szCs w:val="36"/>
          <w:lang w:val="en-GB"/>
        </w:rPr>
      </w:pPr>
      <w:r w:rsidRPr="006934BE">
        <w:rPr>
          <w:rFonts w:cstheme="minorHAnsi"/>
          <w:sz w:val="36"/>
          <w:szCs w:val="36"/>
          <w:lang w:val="en-GB"/>
        </w:rPr>
        <w:t xml:space="preserve">Consumatorii români sunt primii din Europa care beneficiază de plăți </w:t>
      </w:r>
      <w:r w:rsidR="00C07225">
        <w:rPr>
          <w:rFonts w:cstheme="minorHAnsi"/>
          <w:sz w:val="36"/>
          <w:szCs w:val="36"/>
          <w:lang w:val="en-GB"/>
        </w:rPr>
        <w:t>în timp real</w:t>
      </w:r>
      <w:r w:rsidRPr="006934BE">
        <w:rPr>
          <w:rFonts w:cstheme="minorHAnsi"/>
          <w:sz w:val="36"/>
          <w:szCs w:val="36"/>
          <w:lang w:val="en-GB"/>
        </w:rPr>
        <w:t>, prin serviciul Visa Direct</w:t>
      </w:r>
    </w:p>
    <w:p w14:paraId="03E90CF4" w14:textId="77777777" w:rsidR="006934BE" w:rsidRDefault="006934BE" w:rsidP="006934BE">
      <w:pPr>
        <w:spacing w:after="240"/>
        <w:ind w:left="720" w:firstLine="720"/>
        <w:contextualSpacing/>
        <w:rPr>
          <w:rFonts w:eastAsia="MS Gothic" w:cstheme="minorHAnsi"/>
          <w:bCs/>
          <w:sz w:val="20"/>
          <w:szCs w:val="20"/>
          <w:lang w:val="en-ZA"/>
        </w:rPr>
      </w:pPr>
    </w:p>
    <w:p w14:paraId="39CEF57F" w14:textId="77777777" w:rsidR="006934BE" w:rsidRDefault="006934BE" w:rsidP="006934BE"/>
    <w:p w14:paraId="53ACEBF7" w14:textId="2AA5CC79" w:rsidR="006934BE" w:rsidRPr="007459B0" w:rsidRDefault="006934BE" w:rsidP="006934BE">
      <w:pPr>
        <w:jc w:val="both"/>
        <w:rPr>
          <w:rFonts w:ascii="Segoe UI" w:hAnsi="Segoe UI" w:cs="Segoe UI"/>
          <w:i/>
        </w:rPr>
      </w:pPr>
      <w:r w:rsidRPr="007459B0">
        <w:rPr>
          <w:rFonts w:ascii="Segoe UI" w:hAnsi="Segoe UI" w:cs="Segoe UI"/>
          <w:b/>
        </w:rPr>
        <w:t>București,</w:t>
      </w:r>
      <w:r w:rsidR="00E66A01">
        <w:rPr>
          <w:rFonts w:ascii="Segoe UI" w:hAnsi="Segoe UI" w:cs="Segoe UI"/>
          <w:b/>
        </w:rPr>
        <w:t xml:space="preserve"> </w:t>
      </w:r>
      <w:r w:rsidR="00834300">
        <w:rPr>
          <w:rFonts w:ascii="Segoe UI" w:hAnsi="Segoe UI" w:cs="Segoe UI"/>
          <w:b/>
        </w:rPr>
        <w:t>2</w:t>
      </w:r>
      <w:r w:rsidR="00E66A01">
        <w:rPr>
          <w:rFonts w:ascii="Segoe UI" w:hAnsi="Segoe UI" w:cs="Segoe UI"/>
          <w:b/>
        </w:rPr>
        <w:t xml:space="preserve"> </w:t>
      </w:r>
      <w:r w:rsidR="00EB24A9" w:rsidRPr="007459B0">
        <w:rPr>
          <w:rFonts w:ascii="Segoe UI" w:hAnsi="Segoe UI" w:cs="Segoe UI"/>
          <w:b/>
        </w:rPr>
        <w:t>august</w:t>
      </w:r>
      <w:r w:rsidRPr="007459B0">
        <w:rPr>
          <w:rFonts w:ascii="Segoe UI" w:hAnsi="Segoe UI" w:cs="Segoe UI"/>
          <w:b/>
        </w:rPr>
        <w:t xml:space="preserve"> 2019</w:t>
      </w:r>
      <w:r w:rsidRPr="007459B0">
        <w:rPr>
          <w:rFonts w:ascii="Segoe UI" w:hAnsi="Segoe UI" w:cs="Segoe UI"/>
        </w:rPr>
        <w:t xml:space="preserve"> - Visa lansează, în premieră europeană, în România, serviciul de plăți </w:t>
      </w:r>
      <w:r w:rsidR="007459B0" w:rsidRPr="007459B0">
        <w:rPr>
          <w:rFonts w:ascii="Segoe UI" w:hAnsi="Segoe UI" w:cs="Segoe UI"/>
        </w:rPr>
        <w:t xml:space="preserve">instant </w:t>
      </w:r>
      <w:r w:rsidRPr="007459B0">
        <w:rPr>
          <w:rFonts w:ascii="Segoe UI" w:hAnsi="Segoe UI" w:cs="Segoe UI"/>
        </w:rPr>
        <w:t xml:space="preserve">Visa Direct, prin care clienții își pot primi banii înapoi </w:t>
      </w:r>
      <w:r w:rsidR="007459B0" w:rsidRPr="007459B0">
        <w:rPr>
          <w:rFonts w:ascii="Segoe UI" w:hAnsi="Segoe UI" w:cs="Segoe UI"/>
        </w:rPr>
        <w:t>în timp real</w:t>
      </w:r>
      <w:bookmarkStart w:id="0" w:name="_Ref15485116"/>
      <w:r w:rsidR="007459B0" w:rsidRPr="007459B0">
        <w:rPr>
          <w:rStyle w:val="FootnoteReference"/>
          <w:rFonts w:ascii="Segoe UI" w:hAnsi="Segoe UI" w:cs="Segoe UI"/>
        </w:rPr>
        <w:footnoteReference w:id="1"/>
      </w:r>
      <w:bookmarkEnd w:id="0"/>
      <w:r w:rsidR="007459B0" w:rsidRPr="007459B0">
        <w:rPr>
          <w:rFonts w:ascii="Segoe UI" w:hAnsi="Segoe UI" w:cs="Segoe UI"/>
        </w:rPr>
        <w:t xml:space="preserve"> </w:t>
      </w:r>
      <w:r w:rsidRPr="007459B0">
        <w:rPr>
          <w:rFonts w:ascii="Segoe UI" w:hAnsi="Segoe UI" w:cs="Segoe UI"/>
        </w:rPr>
        <w:t>atunci când returnează produse sau servicii achiziționate cu cardul online. Primul comerciant</w:t>
      </w:r>
      <w:r w:rsidR="00C07225" w:rsidRPr="007459B0">
        <w:rPr>
          <w:rFonts w:ascii="Segoe UI" w:hAnsi="Segoe UI" w:cs="Segoe UI"/>
        </w:rPr>
        <w:t xml:space="preserve"> din Europa</w:t>
      </w:r>
      <w:r w:rsidRPr="007459B0">
        <w:rPr>
          <w:rFonts w:ascii="Segoe UI" w:hAnsi="Segoe UI" w:cs="Segoe UI"/>
        </w:rPr>
        <w:t xml:space="preserve"> care a implementat serviciul Visa Direct este eM</w:t>
      </w:r>
      <w:r w:rsidR="0026219E" w:rsidRPr="007459B0">
        <w:rPr>
          <w:rFonts w:ascii="Segoe UI" w:hAnsi="Segoe UI" w:cs="Segoe UI"/>
        </w:rPr>
        <w:t>AG</w:t>
      </w:r>
      <w:r w:rsidRPr="007459B0">
        <w:rPr>
          <w:rFonts w:ascii="Segoe UI" w:hAnsi="Segoe UI" w:cs="Segoe UI"/>
        </w:rPr>
        <w:t xml:space="preserve">, cel mai mare </w:t>
      </w:r>
      <w:r w:rsidR="000B495E" w:rsidRPr="007459B0">
        <w:rPr>
          <w:rFonts w:ascii="Segoe UI" w:hAnsi="Segoe UI" w:cs="Segoe UI"/>
        </w:rPr>
        <w:t>retailer</w:t>
      </w:r>
      <w:r w:rsidRPr="007459B0">
        <w:rPr>
          <w:rFonts w:ascii="Segoe UI" w:hAnsi="Segoe UI" w:cs="Segoe UI"/>
        </w:rPr>
        <w:t xml:space="preserve"> online din România.</w:t>
      </w:r>
    </w:p>
    <w:p w14:paraId="61B492D0" w14:textId="77777777" w:rsidR="006934BE" w:rsidRPr="007459B0" w:rsidRDefault="006934BE" w:rsidP="006934BE">
      <w:pPr>
        <w:rPr>
          <w:rFonts w:ascii="Segoe UI" w:hAnsi="Segoe UI" w:cs="Segoe UI"/>
          <w:i/>
        </w:rPr>
      </w:pPr>
    </w:p>
    <w:p w14:paraId="67712714" w14:textId="6EFA2177" w:rsidR="006934BE" w:rsidRPr="007459B0" w:rsidRDefault="006934BE" w:rsidP="006934BE">
      <w:pPr>
        <w:jc w:val="both"/>
        <w:rPr>
          <w:rFonts w:ascii="Segoe UI" w:hAnsi="Segoe UI" w:cs="Segoe UI"/>
        </w:rPr>
      </w:pPr>
      <w:r w:rsidRPr="007459B0">
        <w:rPr>
          <w:rFonts w:ascii="Segoe UI" w:hAnsi="Segoe UI" w:cs="Segoe UI"/>
        </w:rPr>
        <w:t xml:space="preserve">“De peste 60 de ani, Visa inovează și dezvoltă noi modalități de a plăti în magazine și online. Suntem convinși că noul serviciu va fi primit cu entuziasm de consumatori și comercianți deopotrivă, datorită beneficiilor evidente pe care le oferă. Pentru consumatori este o modalitate </w:t>
      </w:r>
      <w:r w:rsidRPr="007459B0">
        <w:rPr>
          <w:rFonts w:ascii="Segoe UI" w:hAnsi="Segoe UI" w:cs="Segoe UI"/>
          <w:highlight w:val="white"/>
        </w:rPr>
        <w:t>sigură</w:t>
      </w:r>
      <w:r w:rsidRPr="007459B0">
        <w:rPr>
          <w:rFonts w:ascii="Segoe UI" w:hAnsi="Segoe UI" w:cs="Segoe UI"/>
        </w:rPr>
        <w:t xml:space="preserve"> și mult mai rapidă de a-și primi banii înapoi, iar pentru comercianți este un avantaj concurențial important</w:t>
      </w:r>
      <w:r w:rsidR="00C96882" w:rsidRPr="007459B0">
        <w:rPr>
          <w:rFonts w:ascii="Segoe UI" w:hAnsi="Segoe UI" w:cs="Segoe UI"/>
        </w:rPr>
        <w:t xml:space="preserve"> și un mod de optimizare a operațiunilor de back</w:t>
      </w:r>
      <w:r w:rsidR="00756B6C">
        <w:rPr>
          <w:rFonts w:ascii="Segoe UI" w:hAnsi="Segoe UI" w:cs="Segoe UI"/>
        </w:rPr>
        <w:t>-</w:t>
      </w:r>
      <w:r w:rsidR="00C96882" w:rsidRPr="007459B0">
        <w:rPr>
          <w:rFonts w:ascii="Segoe UI" w:hAnsi="Segoe UI" w:cs="Segoe UI"/>
        </w:rPr>
        <w:t>office, demonstrând</w:t>
      </w:r>
      <w:r w:rsidRPr="007459B0">
        <w:rPr>
          <w:rFonts w:ascii="Segoe UI" w:hAnsi="Segoe UI" w:cs="Segoe UI"/>
        </w:rPr>
        <w:t xml:space="preserve"> încă o dată avantajele incontestabile </w:t>
      </w:r>
      <w:r w:rsidR="00C96882" w:rsidRPr="007459B0">
        <w:rPr>
          <w:rFonts w:ascii="Segoe UI" w:hAnsi="Segoe UI" w:cs="Segoe UI"/>
        </w:rPr>
        <w:t xml:space="preserve">ale plății cu cardul </w:t>
      </w:r>
      <w:r w:rsidRPr="007459B0">
        <w:rPr>
          <w:rFonts w:ascii="Segoe UI" w:hAnsi="Segoe UI" w:cs="Segoe UI"/>
        </w:rPr>
        <w:t>față de numerar”, a declarat Cătălin Crețu, director general pentru România, Croația, Slovenia și Malta în cadrul Visa.</w:t>
      </w:r>
    </w:p>
    <w:p w14:paraId="77141365" w14:textId="77777777" w:rsidR="00C07225" w:rsidRPr="007459B0" w:rsidRDefault="00C07225" w:rsidP="00C07225">
      <w:pPr>
        <w:jc w:val="both"/>
        <w:rPr>
          <w:rFonts w:ascii="Segoe UI" w:hAnsi="Segoe UI" w:cs="Segoe UI"/>
        </w:rPr>
      </w:pPr>
    </w:p>
    <w:p w14:paraId="1A7CC990" w14:textId="713D903D" w:rsidR="00C07225" w:rsidRPr="007459B0" w:rsidRDefault="00C07225" w:rsidP="00C07225">
      <w:pPr>
        <w:jc w:val="both"/>
        <w:rPr>
          <w:rFonts w:ascii="Segoe UI" w:hAnsi="Segoe UI" w:cs="Segoe UI"/>
        </w:rPr>
      </w:pPr>
      <w:r w:rsidRPr="007459B0">
        <w:rPr>
          <w:rFonts w:ascii="Segoe UI" w:hAnsi="Segoe UI" w:cs="Segoe UI"/>
        </w:rPr>
        <w:t>În România, aproximativ 80% din bunurile comandate online sunt achitate în numerar la livrare. Plățile online au înregistrat rate de creștere semnificative în România în ultimii ani, peste creșterea comerțului tradițional. De exemplu, plățile online cu carduri Visa în România au crescut cu 48% în 2018.</w:t>
      </w:r>
    </w:p>
    <w:p w14:paraId="7AF50B38" w14:textId="77777777" w:rsidR="006934BE" w:rsidRPr="007459B0" w:rsidRDefault="006934BE" w:rsidP="006934BE">
      <w:pPr>
        <w:jc w:val="both"/>
        <w:rPr>
          <w:rFonts w:ascii="Segoe UI" w:hAnsi="Segoe UI" w:cs="Segoe UI"/>
        </w:rPr>
      </w:pPr>
    </w:p>
    <w:p w14:paraId="25BC6532" w14:textId="4E904227" w:rsidR="006934BE" w:rsidRPr="007459B0" w:rsidRDefault="00C07225" w:rsidP="006934BE">
      <w:pPr>
        <w:spacing w:after="120"/>
        <w:jc w:val="both"/>
        <w:rPr>
          <w:rFonts w:ascii="Segoe UI" w:hAnsi="Segoe UI" w:cs="Segoe UI"/>
        </w:rPr>
      </w:pPr>
      <w:r w:rsidRPr="007459B0">
        <w:rPr>
          <w:rFonts w:ascii="Segoe UI" w:hAnsi="Segoe UI" w:cs="Segoe UI"/>
        </w:rPr>
        <w:t>C</w:t>
      </w:r>
      <w:r w:rsidR="006934BE" w:rsidRPr="007459B0">
        <w:rPr>
          <w:rFonts w:ascii="Segoe UI" w:hAnsi="Segoe UI" w:cs="Segoe UI"/>
        </w:rPr>
        <w:t xml:space="preserve">onsumatorii </w:t>
      </w:r>
      <w:r w:rsidRPr="007459B0">
        <w:rPr>
          <w:rFonts w:ascii="Segoe UI" w:hAnsi="Segoe UI" w:cs="Segoe UI"/>
        </w:rPr>
        <w:t xml:space="preserve">care plătesc online </w:t>
      </w:r>
      <w:r w:rsidR="006934BE" w:rsidRPr="007459B0">
        <w:rPr>
          <w:rFonts w:ascii="Segoe UI" w:hAnsi="Segoe UI" w:cs="Segoe UI"/>
        </w:rPr>
        <w:t>beneficiază, de asemenea, de acces rapid și în deplină siguranță la contul lor bancar oriunde, oricând și fără costuri suplimentare, în timp ce plata în numerar presupune timp suplimentar pentru retragerea banilor de la ATM, iar în unele cazuri și comisioane pentru retragerea banilor din cont.</w:t>
      </w:r>
    </w:p>
    <w:p w14:paraId="07C10B44" w14:textId="77777777" w:rsidR="006934BE" w:rsidRPr="007459B0" w:rsidRDefault="006934BE" w:rsidP="006934BE">
      <w:pPr>
        <w:jc w:val="both"/>
        <w:rPr>
          <w:rFonts w:ascii="Segoe UI" w:hAnsi="Segoe UI" w:cs="Segoe UI"/>
        </w:rPr>
      </w:pPr>
    </w:p>
    <w:p w14:paraId="0E8DAB76" w14:textId="741E88B5" w:rsidR="007459B0" w:rsidRPr="007459B0" w:rsidRDefault="006934BE" w:rsidP="007459B0">
      <w:pPr>
        <w:jc w:val="both"/>
        <w:rPr>
          <w:rFonts w:ascii="Segoe UI" w:hAnsi="Segoe UI" w:cs="Segoe UI"/>
        </w:rPr>
      </w:pPr>
      <w:r w:rsidRPr="007459B0">
        <w:rPr>
          <w:rFonts w:ascii="Segoe UI" w:hAnsi="Segoe UI" w:cs="Segoe UI"/>
        </w:rPr>
        <w:t>Visa Direct este o platformă de plăți în timp real</w:t>
      </w:r>
      <w:r w:rsidR="006F36D6" w:rsidRPr="006F36D6">
        <w:rPr>
          <w:rFonts w:ascii="Segoe UI" w:hAnsi="Segoe UI" w:cs="Segoe UI"/>
          <w:vertAlign w:val="superscript"/>
        </w:rPr>
        <w:fldChar w:fldCharType="begin"/>
      </w:r>
      <w:r w:rsidR="006F36D6" w:rsidRPr="006F36D6">
        <w:rPr>
          <w:rFonts w:ascii="Segoe UI" w:hAnsi="Segoe UI" w:cs="Segoe UI"/>
          <w:vertAlign w:val="superscript"/>
        </w:rPr>
        <w:instrText xml:space="preserve"> NOTEREF _Ref15485116 \h </w:instrText>
      </w:r>
      <w:r w:rsidR="006F36D6">
        <w:rPr>
          <w:rFonts w:ascii="Segoe UI" w:hAnsi="Segoe UI" w:cs="Segoe UI"/>
          <w:vertAlign w:val="superscript"/>
        </w:rPr>
        <w:instrText xml:space="preserve"> \* MERGEFORMAT </w:instrText>
      </w:r>
      <w:r w:rsidR="006F36D6" w:rsidRPr="006F36D6">
        <w:rPr>
          <w:rFonts w:ascii="Segoe UI" w:hAnsi="Segoe UI" w:cs="Segoe UI"/>
          <w:vertAlign w:val="superscript"/>
        </w:rPr>
      </w:r>
      <w:r w:rsidR="006F36D6" w:rsidRPr="006F36D6">
        <w:rPr>
          <w:rFonts w:ascii="Segoe UI" w:hAnsi="Segoe UI" w:cs="Segoe UI"/>
          <w:vertAlign w:val="superscript"/>
        </w:rPr>
        <w:fldChar w:fldCharType="separate"/>
      </w:r>
      <w:r w:rsidR="006F36D6" w:rsidRPr="006F36D6">
        <w:rPr>
          <w:rFonts w:ascii="Segoe UI" w:hAnsi="Segoe UI" w:cs="Segoe UI"/>
          <w:vertAlign w:val="superscript"/>
        </w:rPr>
        <w:t>1</w:t>
      </w:r>
      <w:r w:rsidR="006F36D6" w:rsidRPr="006F36D6">
        <w:rPr>
          <w:rFonts w:ascii="Segoe UI" w:hAnsi="Segoe UI" w:cs="Segoe UI"/>
          <w:vertAlign w:val="superscript"/>
        </w:rPr>
        <w:fldChar w:fldCharType="end"/>
      </w:r>
      <w:r w:rsidRPr="007459B0">
        <w:rPr>
          <w:rFonts w:ascii="Segoe UI" w:hAnsi="Segoe UI" w:cs="Segoe UI"/>
        </w:rPr>
        <w:t xml:space="preserve"> care permite companiilor să beneficieze de rețeaua globală Visa de procesare a plăților pentru a revoluționa tranzacțiile domestice și </w:t>
      </w:r>
      <w:r w:rsidRPr="007459B0">
        <w:rPr>
          <w:rFonts w:ascii="Segoe UI" w:hAnsi="Segoe UI" w:cs="Segoe UI"/>
        </w:rPr>
        <w:lastRenderedPageBreak/>
        <w:t>transfrontaliere între companii şi consumatori</w:t>
      </w:r>
      <w:r w:rsidR="006F36D6">
        <w:rPr>
          <w:rStyle w:val="FootnoteReference"/>
          <w:rFonts w:ascii="Segoe UI" w:hAnsi="Segoe UI" w:cs="Segoe UI"/>
        </w:rPr>
        <w:footnoteReference w:id="2"/>
      </w:r>
      <w:r w:rsidRPr="007459B0">
        <w:rPr>
          <w:rFonts w:ascii="Segoe UI" w:hAnsi="Segoe UI" w:cs="Segoe UI"/>
        </w:rPr>
        <w:t>.</w:t>
      </w:r>
      <w:r w:rsidR="007459B0" w:rsidRPr="007459B0">
        <w:rPr>
          <w:rFonts w:ascii="Segoe UI" w:hAnsi="Segoe UI" w:cs="Segoe UI"/>
        </w:rPr>
        <w:t xml:space="preserve"> Visa colaborează cu furnizori de servicii de plată, clienți instituții financiare și parteneri strategici pentru a dezvolta servicii pe baza Visa Direct.</w:t>
      </w:r>
    </w:p>
    <w:p w14:paraId="27CDBA51" w14:textId="77777777" w:rsidR="006934BE" w:rsidRPr="007459B0" w:rsidRDefault="006934BE" w:rsidP="006934BE">
      <w:pPr>
        <w:jc w:val="both"/>
        <w:rPr>
          <w:rFonts w:ascii="Segoe UI" w:hAnsi="Segoe UI" w:cs="Segoe UI"/>
        </w:rPr>
      </w:pPr>
    </w:p>
    <w:p w14:paraId="1A7184ED" w14:textId="495707BA" w:rsidR="006934BE" w:rsidRPr="007459B0" w:rsidRDefault="006934BE" w:rsidP="006934BE">
      <w:pPr>
        <w:jc w:val="both"/>
        <w:rPr>
          <w:rFonts w:ascii="Segoe UI" w:hAnsi="Segoe UI" w:cs="Segoe UI"/>
        </w:rPr>
      </w:pPr>
      <w:r w:rsidRPr="007459B0">
        <w:rPr>
          <w:rFonts w:ascii="Segoe UI" w:hAnsi="Segoe UI" w:cs="Segoe UI"/>
        </w:rPr>
        <w:t>Visa Direct este una dintre numeroasele facilități bazate pe interfețele de programare a aplicațiilor de plată (API) disponibile pe platforma Visa Developer - o platformă deschisă menită să stimuleze inovația în domeniul plăților și al comerțului. Platforma este concepută pentru a ajuta instituțiile financiare, comercianții și companiile de tehnologie să răspundă cerințelor consumatorilor și comercianților care se bazează din ce în ce mai mult pe dispozitivele conectate pentru a face cumpărături, pentru a plăti și a fi plătiți.</w:t>
      </w:r>
      <w:r w:rsidR="00C07225" w:rsidRPr="007459B0">
        <w:rPr>
          <w:rFonts w:ascii="Segoe UI" w:hAnsi="Segoe UI" w:cs="Segoe UI"/>
        </w:rPr>
        <w:t xml:space="preserve"> Pentru mai multe detalii, vizitați </w:t>
      </w:r>
      <w:hyperlink r:id="rId8" w:history="1">
        <w:r w:rsidR="00C07225" w:rsidRPr="007459B0">
          <w:rPr>
            <w:rStyle w:val="Hyperlink"/>
            <w:rFonts w:ascii="Segoe UI" w:hAnsi="Segoe UI" w:cs="Segoe UI"/>
          </w:rPr>
          <w:t>https://developer.visa.com/capabilities/visa_direct</w:t>
        </w:r>
      </w:hyperlink>
      <w:r w:rsidR="00C07225" w:rsidRPr="007459B0">
        <w:rPr>
          <w:rFonts w:ascii="Segoe UI" w:hAnsi="Segoe UI" w:cs="Segoe UI"/>
        </w:rPr>
        <w:t>.</w:t>
      </w:r>
    </w:p>
    <w:p w14:paraId="1005473A" w14:textId="77777777" w:rsidR="006934BE" w:rsidRPr="006934BE" w:rsidRDefault="006934BE" w:rsidP="006934BE">
      <w:pPr>
        <w:spacing w:after="120"/>
        <w:jc w:val="both"/>
        <w:rPr>
          <w:rFonts w:ascii="Segoe UI" w:hAnsi="Segoe UI" w:cs="Segoe UI"/>
          <w:sz w:val="20"/>
          <w:szCs w:val="20"/>
        </w:rPr>
      </w:pPr>
    </w:p>
    <w:p w14:paraId="358A285B" w14:textId="77777777" w:rsidR="006934BE" w:rsidRPr="006934BE" w:rsidRDefault="006934BE" w:rsidP="006934BE">
      <w:pPr>
        <w:spacing w:after="120"/>
        <w:jc w:val="both"/>
        <w:rPr>
          <w:rFonts w:ascii="Segoe UI" w:hAnsi="Segoe UI" w:cs="Segoe UI"/>
          <w:b/>
          <w:sz w:val="20"/>
          <w:szCs w:val="20"/>
        </w:rPr>
      </w:pPr>
      <w:r w:rsidRPr="006934BE">
        <w:rPr>
          <w:rFonts w:ascii="Segoe UI" w:hAnsi="Segoe UI" w:cs="Segoe UI"/>
          <w:b/>
          <w:sz w:val="20"/>
          <w:szCs w:val="20"/>
        </w:rPr>
        <w:t xml:space="preserve">Despre Visa Inc. </w:t>
      </w:r>
    </w:p>
    <w:p w14:paraId="103AEBF3" w14:textId="77777777" w:rsidR="006934BE" w:rsidRPr="006934BE" w:rsidRDefault="006934BE" w:rsidP="006934BE">
      <w:pPr>
        <w:spacing w:after="120"/>
        <w:jc w:val="both"/>
        <w:rPr>
          <w:rFonts w:ascii="Segoe UI" w:hAnsi="Segoe UI" w:cs="Segoe UI"/>
          <w:sz w:val="20"/>
          <w:szCs w:val="20"/>
        </w:rPr>
      </w:pPr>
      <w:r w:rsidRPr="006934BE">
        <w:rPr>
          <w:rFonts w:ascii="Segoe UI" w:hAnsi="Segoe UI" w:cs="Segoe UI"/>
          <w:sz w:val="20"/>
          <w:szCs w:val="20"/>
        </w:rPr>
        <w:t>Visa Inc. (NYSE:V) este lider mondial în domeniul plăților digitale. Misiunea noastră este să conectăm lumea prin intermediul celei mai inovatoare, fiabile și securizate rețele de plată – ajutând consumatorii, companiile și economiile să prospere. Rețeaua noastră globală de procesare a plăților, VisaNet, permite plăți sigure și fiabile, având capacitatea de a procesa peste 65.000 de tranzacţii pe secundă. Focalizarea constantă a companiei pe inovație este un catalizator pentru creșterea rapidă a comerțului electronic de pe orice dispozitiv conectat, pentru oricine, oriunde. Pe măsură ce lumea migrează dinspre formatul analogic către cel digital, Visa îşi utilizează brandul, produsele, oamenii, reţeaua şi dimensiunea pentru a remodela viitorul comerţului. Pentru mai multe informaţii, vizitați About Visa, visa.com/blog şi @VisaNews.</w:t>
      </w:r>
    </w:p>
    <w:p w14:paraId="56A011E5" w14:textId="0FF46303" w:rsidR="002C20DE" w:rsidRPr="006934BE" w:rsidRDefault="002C20DE" w:rsidP="006934BE">
      <w:pPr>
        <w:rPr>
          <w:rFonts w:ascii="Segoe UI" w:hAnsi="Segoe UI" w:cs="Segoe UI"/>
          <w:sz w:val="20"/>
          <w:szCs w:val="20"/>
        </w:rPr>
      </w:pPr>
    </w:p>
    <w:sectPr w:rsidR="002C20DE" w:rsidRPr="006934B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2B92" w14:textId="77777777" w:rsidR="007459B0" w:rsidRDefault="007459B0" w:rsidP="007459B0">
      <w:pPr>
        <w:spacing w:line="240" w:lineRule="auto"/>
      </w:pPr>
      <w:r>
        <w:separator/>
      </w:r>
    </w:p>
  </w:endnote>
  <w:endnote w:type="continuationSeparator" w:id="0">
    <w:p w14:paraId="2F635D2E" w14:textId="77777777" w:rsidR="007459B0" w:rsidRDefault="007459B0" w:rsidP="00745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8179" w14:textId="77777777" w:rsidR="007459B0" w:rsidRDefault="007459B0" w:rsidP="007459B0">
      <w:pPr>
        <w:spacing w:line="240" w:lineRule="auto"/>
      </w:pPr>
      <w:r>
        <w:separator/>
      </w:r>
    </w:p>
  </w:footnote>
  <w:footnote w:type="continuationSeparator" w:id="0">
    <w:p w14:paraId="0DC53755" w14:textId="77777777" w:rsidR="007459B0" w:rsidRDefault="007459B0" w:rsidP="007459B0">
      <w:pPr>
        <w:spacing w:line="240" w:lineRule="auto"/>
      </w:pPr>
      <w:r>
        <w:continuationSeparator/>
      </w:r>
    </w:p>
  </w:footnote>
  <w:footnote w:id="1">
    <w:p w14:paraId="51195023" w14:textId="33B18A83" w:rsidR="007459B0" w:rsidRPr="00756B6C" w:rsidRDefault="007459B0">
      <w:pPr>
        <w:pStyle w:val="FootnoteText"/>
        <w:rPr>
          <w:rFonts w:ascii="Segoe UI" w:hAnsi="Segoe UI" w:cs="Segoe UI"/>
          <w:lang w:val="ro-RO"/>
        </w:rPr>
      </w:pPr>
      <w:r w:rsidRPr="00756B6C">
        <w:rPr>
          <w:rStyle w:val="FootnoteReference"/>
          <w:rFonts w:ascii="Segoe UI" w:hAnsi="Segoe UI" w:cs="Segoe UI"/>
        </w:rPr>
        <w:footnoteRef/>
      </w:r>
      <w:r w:rsidRPr="00756B6C">
        <w:rPr>
          <w:rFonts w:ascii="Segoe UI" w:hAnsi="Segoe UI" w:cs="Segoe UI"/>
        </w:rPr>
        <w:t xml:space="preserve"> Disponibilitatea fondurilor variază de la o instituție financiară la alta.</w:t>
      </w:r>
      <w:r w:rsidR="006F36D6" w:rsidRPr="00756B6C">
        <w:rPr>
          <w:rFonts w:ascii="Segoe UI" w:hAnsi="Segoe UI" w:cs="Segoe UI"/>
        </w:rPr>
        <w:t xml:space="preserve"> Visa solicită instituțiilor emitente care permit transferul rapid de fonduri să le pună la dispoziția deținătorilor de carduri în </w:t>
      </w:r>
      <w:r w:rsidR="00A87B1D">
        <w:rPr>
          <w:rFonts w:ascii="Segoe UI" w:hAnsi="Segoe UI" w:cs="Segoe UI"/>
        </w:rPr>
        <w:t>cel mult</w:t>
      </w:r>
      <w:bookmarkStart w:id="1" w:name="_GoBack"/>
      <w:bookmarkEnd w:id="1"/>
      <w:r w:rsidR="006F36D6" w:rsidRPr="00756B6C">
        <w:rPr>
          <w:rFonts w:ascii="Segoe UI" w:hAnsi="Segoe UI" w:cs="Segoe UI"/>
        </w:rPr>
        <w:t xml:space="preserve"> 30 de minute de la aprobarea tranzacției.</w:t>
      </w:r>
    </w:p>
  </w:footnote>
  <w:footnote w:id="2">
    <w:p w14:paraId="526F8AE1" w14:textId="2983D6C1" w:rsidR="006F36D6" w:rsidRPr="00756B6C" w:rsidRDefault="006F36D6" w:rsidP="006F36D6">
      <w:pPr>
        <w:pStyle w:val="FootnoteText"/>
        <w:rPr>
          <w:rFonts w:ascii="Segoe UI" w:hAnsi="Segoe UI" w:cs="Segoe UI"/>
        </w:rPr>
      </w:pPr>
      <w:r w:rsidRPr="00756B6C">
        <w:rPr>
          <w:rStyle w:val="FootnoteReference"/>
          <w:rFonts w:ascii="Segoe UI" w:hAnsi="Segoe UI" w:cs="Segoe UI"/>
        </w:rPr>
        <w:footnoteRef/>
      </w:r>
      <w:r w:rsidRPr="00756B6C">
        <w:rPr>
          <w:rFonts w:ascii="Segoe UI" w:hAnsi="Segoe UI" w:cs="Segoe UI"/>
        </w:rPr>
        <w:t xml:space="preserve"> Visa Direct este un serviciu care facilitează transferurile de fonduri de către</w:t>
      </w:r>
      <w:r w:rsidR="006E248D" w:rsidRPr="00756B6C">
        <w:rPr>
          <w:rFonts w:ascii="Segoe UI" w:hAnsi="Segoe UI" w:cs="Segoe UI"/>
        </w:rPr>
        <w:t xml:space="preserve"> clienții</w:t>
      </w:r>
      <w:r w:rsidRPr="00756B6C">
        <w:rPr>
          <w:rFonts w:ascii="Segoe UI" w:hAnsi="Segoe UI" w:cs="Segoe UI"/>
        </w:rPr>
        <w:t xml:space="preserve"> instituții financiare </w:t>
      </w:r>
      <w:r w:rsidR="006E248D" w:rsidRPr="00756B6C">
        <w:rPr>
          <w:rFonts w:ascii="Segoe UI" w:hAnsi="Segoe UI" w:cs="Segoe UI"/>
        </w:rPr>
        <w:t>ai</w:t>
      </w:r>
      <w:r w:rsidRPr="00756B6C">
        <w:rPr>
          <w:rFonts w:ascii="Segoe UI" w:hAnsi="Segoe UI" w:cs="Segoe UI"/>
        </w:rPr>
        <w:t xml:space="preserve"> Visa. Posibilitatea de a </w:t>
      </w:r>
      <w:r w:rsidR="00756B6C" w:rsidRPr="00756B6C">
        <w:rPr>
          <w:rFonts w:ascii="Segoe UI" w:hAnsi="Segoe UI" w:cs="Segoe UI"/>
        </w:rPr>
        <w:t>iniția</w:t>
      </w:r>
      <w:r w:rsidRPr="00756B6C">
        <w:rPr>
          <w:rFonts w:ascii="Segoe UI" w:hAnsi="Segoe UI" w:cs="Segoe UI"/>
        </w:rPr>
        <w:t xml:space="preserve"> tranzacții transfrontaliere depinde de o serie de factori, inclusiv dacă emitentul beneficiar acceptă tranzacții transfrontaliere.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63"/>
    <w:rsid w:val="00017237"/>
    <w:rsid w:val="000268AC"/>
    <w:rsid w:val="000B495E"/>
    <w:rsid w:val="0026219E"/>
    <w:rsid w:val="00266D63"/>
    <w:rsid w:val="002C20DE"/>
    <w:rsid w:val="006934BE"/>
    <w:rsid w:val="006E248D"/>
    <w:rsid w:val="006F36D6"/>
    <w:rsid w:val="007459B0"/>
    <w:rsid w:val="00756B6C"/>
    <w:rsid w:val="00834300"/>
    <w:rsid w:val="00A80CA1"/>
    <w:rsid w:val="00A87B1D"/>
    <w:rsid w:val="00BC1C27"/>
    <w:rsid w:val="00C07225"/>
    <w:rsid w:val="00C96882"/>
    <w:rsid w:val="00E66A01"/>
    <w:rsid w:val="00EB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0C85"/>
  <w15:docId w15:val="{AF3152CA-B6AF-4544-872E-FE75F163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C20DE"/>
    <w:rPr>
      <w:color w:val="0000FF" w:themeColor="hyperlink"/>
      <w:u w:val="single"/>
    </w:rPr>
  </w:style>
  <w:style w:type="character" w:styleId="UnresolvedMention">
    <w:name w:val="Unresolved Mention"/>
    <w:basedOn w:val="DefaultParagraphFont"/>
    <w:uiPriority w:val="99"/>
    <w:semiHidden/>
    <w:unhideWhenUsed/>
    <w:rsid w:val="00017237"/>
    <w:rPr>
      <w:color w:val="605E5C"/>
      <w:shd w:val="clear" w:color="auto" w:fill="E1DFDD"/>
    </w:rPr>
  </w:style>
  <w:style w:type="paragraph" w:customStyle="1" w:styleId="VisaDocumentname">
    <w:name w:val="Visa Document name"/>
    <w:rsid w:val="006934BE"/>
    <w:pPr>
      <w:spacing w:after="120" w:line="240" w:lineRule="exact"/>
    </w:pPr>
    <w:rPr>
      <w:rFonts w:ascii="Segoe UI" w:eastAsia="Times New Roman" w:hAnsi="Segoe UI" w:cs="Times New Roman"/>
      <w:b/>
      <w:caps/>
      <w:color w:val="1F497D" w:themeColor="text2"/>
      <w:spacing w:val="36"/>
      <w:sz w:val="19"/>
      <w:szCs w:val="20"/>
      <w:lang w:val="en-US"/>
    </w:rPr>
  </w:style>
  <w:style w:type="paragraph" w:customStyle="1" w:styleId="VisaHeadline">
    <w:name w:val="Visa Headline"/>
    <w:rsid w:val="006934BE"/>
    <w:pPr>
      <w:pBdr>
        <w:top w:val="single" w:sz="8" w:space="6" w:color="0023A0"/>
        <w:bottom w:val="single" w:sz="8" w:space="6" w:color="0023A0"/>
      </w:pBdr>
      <w:spacing w:line="480" w:lineRule="exact"/>
    </w:pPr>
    <w:rPr>
      <w:rFonts w:ascii="Segoe UI" w:eastAsia="Times New Roman" w:hAnsi="Segoe UI" w:cs="Times New Roman"/>
      <w:color w:val="1A1F71"/>
      <w:sz w:val="40"/>
      <w:szCs w:val="20"/>
      <w:lang w:val="en-US"/>
    </w:rPr>
  </w:style>
  <w:style w:type="paragraph" w:styleId="FootnoteText">
    <w:name w:val="footnote text"/>
    <w:basedOn w:val="Normal"/>
    <w:link w:val="FootnoteTextChar"/>
    <w:uiPriority w:val="99"/>
    <w:semiHidden/>
    <w:unhideWhenUsed/>
    <w:rsid w:val="007459B0"/>
    <w:pPr>
      <w:spacing w:line="240" w:lineRule="auto"/>
    </w:pPr>
    <w:rPr>
      <w:sz w:val="20"/>
      <w:szCs w:val="20"/>
    </w:rPr>
  </w:style>
  <w:style w:type="character" w:customStyle="1" w:styleId="FootnoteTextChar">
    <w:name w:val="Footnote Text Char"/>
    <w:basedOn w:val="DefaultParagraphFont"/>
    <w:link w:val="FootnoteText"/>
    <w:uiPriority w:val="99"/>
    <w:semiHidden/>
    <w:rsid w:val="007459B0"/>
    <w:rPr>
      <w:sz w:val="20"/>
      <w:szCs w:val="20"/>
    </w:rPr>
  </w:style>
  <w:style w:type="character" w:styleId="FootnoteReference">
    <w:name w:val="footnote reference"/>
    <w:basedOn w:val="DefaultParagraphFont"/>
    <w:uiPriority w:val="99"/>
    <w:semiHidden/>
    <w:unhideWhenUsed/>
    <w:rsid w:val="00745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89321">
      <w:bodyDiv w:val="1"/>
      <w:marLeft w:val="0"/>
      <w:marRight w:val="0"/>
      <w:marTop w:val="0"/>
      <w:marBottom w:val="0"/>
      <w:divBdr>
        <w:top w:val="none" w:sz="0" w:space="0" w:color="auto"/>
        <w:left w:val="none" w:sz="0" w:space="0" w:color="auto"/>
        <w:bottom w:val="none" w:sz="0" w:space="0" w:color="auto"/>
        <w:right w:val="none" w:sz="0" w:space="0" w:color="auto"/>
      </w:divBdr>
    </w:div>
    <w:div w:id="170151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er.visa.com/capabilities/visa_direc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19A1-17BB-4EF8-8F5B-8B922C02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Lazar</dc:creator>
  <cp:lastModifiedBy>Alina Lazar</cp:lastModifiedBy>
  <cp:revision>13</cp:revision>
  <dcterms:created xsi:type="dcterms:W3CDTF">2019-07-31T13:30:00Z</dcterms:created>
  <dcterms:modified xsi:type="dcterms:W3CDTF">2019-08-02T07:51:00Z</dcterms:modified>
</cp:coreProperties>
</file>