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CC7C" w14:textId="77777777" w:rsidR="005A3621" w:rsidRDefault="003E2465">
      <w:pPr>
        <w:rPr>
          <w:b/>
          <w:sz w:val="24"/>
        </w:rPr>
      </w:pPr>
      <w:bookmarkStart w:id="0" w:name="_GoBack"/>
      <w:bookmarkEnd w:id="0"/>
      <w:proofErr w:type="spellStart"/>
      <w:r>
        <w:rPr>
          <w:b/>
          <w:sz w:val="24"/>
        </w:rPr>
        <w:t>Komatsu</w:t>
      </w:r>
      <w:proofErr w:type="spellEnd"/>
      <w:r>
        <w:rPr>
          <w:b/>
          <w:sz w:val="24"/>
        </w:rPr>
        <w:t xml:space="preserve"> </w:t>
      </w:r>
      <w:proofErr w:type="spellStart"/>
      <w:r>
        <w:rPr>
          <w:b/>
          <w:sz w:val="24"/>
        </w:rPr>
        <w:t>Europe</w:t>
      </w:r>
      <w:proofErr w:type="spellEnd"/>
      <w:r>
        <w:rPr>
          <w:b/>
          <w:sz w:val="24"/>
        </w:rPr>
        <w:t xml:space="preserve"> introducerar kompakthjullastaren WA100M-8</w:t>
      </w:r>
    </w:p>
    <w:p w14:paraId="705282F1" w14:textId="77777777" w:rsidR="003E2465" w:rsidRPr="003E2465" w:rsidRDefault="003E2465" w:rsidP="003E2465">
      <w:pPr>
        <w:spacing w:before="120"/>
        <w:rPr>
          <w:b/>
          <w:sz w:val="24"/>
        </w:rPr>
      </w:pPr>
      <w:r>
        <w:rPr>
          <w:b/>
          <w:sz w:val="24"/>
        </w:rPr>
        <w:t>Effektiv – Tillförlitlig – Mångsidig</w:t>
      </w:r>
    </w:p>
    <w:p w14:paraId="287645D9" w14:textId="77777777" w:rsidR="003E2465" w:rsidRPr="003E2465" w:rsidRDefault="003E2465" w:rsidP="003E2465">
      <w:pPr>
        <w:spacing w:before="240"/>
      </w:pPr>
      <w:r w:rsidRPr="003E2465">
        <w:rPr>
          <w:noProof/>
          <w:lang w:eastAsia="sv-SE"/>
        </w:rPr>
        <w:drawing>
          <wp:anchor distT="0" distB="0" distL="114300" distR="114300" simplePos="0" relativeHeight="251659264" behindDoc="0" locked="0" layoutInCell="1" allowOverlap="1" wp14:anchorId="6A227AA8" wp14:editId="47C86801">
            <wp:simplePos x="0" y="0"/>
            <wp:positionH relativeFrom="column">
              <wp:posOffset>0</wp:posOffset>
            </wp:positionH>
            <wp:positionV relativeFrom="paragraph">
              <wp:posOffset>190027</wp:posOffset>
            </wp:positionV>
            <wp:extent cx="5756910" cy="2257425"/>
            <wp:effectExtent l="0" t="0" r="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2257425"/>
                    </a:xfrm>
                    <a:prstGeom prst="rect">
                      <a:avLst/>
                    </a:prstGeom>
                  </pic:spPr>
                </pic:pic>
              </a:graphicData>
            </a:graphic>
          </wp:anchor>
        </w:drawing>
      </w:r>
    </w:p>
    <w:p w14:paraId="5C6257B1" w14:textId="77777777" w:rsidR="003E2465" w:rsidRDefault="003E2465"/>
    <w:p w14:paraId="43CB148A" w14:textId="77777777" w:rsidR="003E2465" w:rsidRDefault="003E2465"/>
    <w:p w14:paraId="60DFD9E8" w14:textId="77777777" w:rsidR="003E2465" w:rsidRDefault="003E2465"/>
    <w:p w14:paraId="06B78914" w14:textId="77777777" w:rsidR="003E2465" w:rsidRDefault="003E2465"/>
    <w:p w14:paraId="4A12780A" w14:textId="77777777" w:rsidR="003E2465" w:rsidRDefault="003E2465"/>
    <w:p w14:paraId="4194052E" w14:textId="77777777" w:rsidR="003E2465" w:rsidRDefault="003E2465"/>
    <w:p w14:paraId="66977E9D" w14:textId="77777777" w:rsidR="003E2465" w:rsidRDefault="003E2465"/>
    <w:p w14:paraId="5CE1431F" w14:textId="77777777" w:rsidR="003E2465" w:rsidRDefault="003E2465"/>
    <w:p w14:paraId="48D8E04A" w14:textId="77777777" w:rsidR="003E2465" w:rsidRDefault="003E2465"/>
    <w:p w14:paraId="43216387" w14:textId="77777777" w:rsidR="003E2465" w:rsidRDefault="003E2465"/>
    <w:p w14:paraId="72F41A6A" w14:textId="77777777" w:rsidR="003E2465" w:rsidRDefault="003E2465"/>
    <w:p w14:paraId="19A655B0" w14:textId="77777777" w:rsidR="003E2465" w:rsidRDefault="003E2465"/>
    <w:p w14:paraId="1D31FA1C" w14:textId="77777777" w:rsidR="003E2465" w:rsidRDefault="003E2465"/>
    <w:p w14:paraId="2154CE5A" w14:textId="77777777" w:rsidR="003E2465" w:rsidRDefault="003E2465" w:rsidP="001E3000">
      <w:pPr>
        <w:spacing w:before="120"/>
        <w:jc w:val="both"/>
      </w:pPr>
      <w:proofErr w:type="spellStart"/>
      <w:r>
        <w:t>Komatsus</w:t>
      </w:r>
      <w:proofErr w:type="spellEnd"/>
      <w:r>
        <w:t xml:space="preserve"> nya kompakthjullastare </w:t>
      </w:r>
      <w:r w:rsidR="000057CA">
        <w:t xml:space="preserve">kommer med </w:t>
      </w:r>
      <w:r>
        <w:t xml:space="preserve">nya och förbättrade egenskaper. </w:t>
      </w:r>
      <w:r w:rsidR="001E3000">
        <w:t xml:space="preserve">Tack vare den kraftfulla Steg </w:t>
      </w:r>
      <w:r w:rsidR="000057CA">
        <w:t>IV-</w:t>
      </w:r>
      <w:r w:rsidR="001E3000">
        <w:t xml:space="preserve">motorn med SCR avgasefterbehandlingssystem, ny ergonomisk design, standardutrustning på hög nivå och ett stort urval av tillvalsutrustning, </w:t>
      </w:r>
      <w:r w:rsidR="000057CA">
        <w:t xml:space="preserve">får </w:t>
      </w:r>
      <w:r w:rsidR="001E3000">
        <w:t>kunderna en smidig maskin med låga driftskostnader.</w:t>
      </w:r>
    </w:p>
    <w:p w14:paraId="4D7D25CA" w14:textId="77777777" w:rsidR="001E3000" w:rsidRDefault="001E3000" w:rsidP="001E3000">
      <w:pPr>
        <w:spacing w:before="120"/>
        <w:jc w:val="both"/>
      </w:pPr>
      <w:proofErr w:type="spellStart"/>
      <w:r>
        <w:t>Komatsu</w:t>
      </w:r>
      <w:proofErr w:type="spellEnd"/>
      <w:r>
        <w:t xml:space="preserve"> WA100M-8 är en tillförlitlig och mångsidig maskin för byggarbetsplatser, återvinningsindustrin eller inom lantbruket, utrustad</w:t>
      </w:r>
      <w:r w:rsidR="00142FEA">
        <w:t xml:space="preserve"> </w:t>
      </w:r>
      <w:r w:rsidR="002C7028">
        <w:t xml:space="preserve">med </w:t>
      </w:r>
      <w:proofErr w:type="spellStart"/>
      <w:r w:rsidR="00142FEA">
        <w:t>Easy</w:t>
      </w:r>
      <w:proofErr w:type="spellEnd"/>
      <w:r w:rsidR="00142FEA">
        <w:t xml:space="preserve"> </w:t>
      </w:r>
      <w:proofErr w:type="spellStart"/>
      <w:r w:rsidR="00142FEA">
        <w:t>Fork</w:t>
      </w:r>
      <w:proofErr w:type="spellEnd"/>
      <w:r>
        <w:t xml:space="preserve"> </w:t>
      </w:r>
      <w:r w:rsidR="00142FEA">
        <w:t xml:space="preserve">parallellföring, </w:t>
      </w:r>
      <w:proofErr w:type="spellStart"/>
      <w:r w:rsidR="00142FEA">
        <w:t>hydrauluttag</w:t>
      </w:r>
      <w:proofErr w:type="spellEnd"/>
      <w:r w:rsidR="00142FEA">
        <w:t xml:space="preserve"> med snabbkopplingar och</w:t>
      </w:r>
      <w:r>
        <w:t xml:space="preserve"> ett stort urval av </w:t>
      </w:r>
      <w:r w:rsidR="00142FEA">
        <w:t xml:space="preserve">olika </w:t>
      </w:r>
      <w:r>
        <w:t>redskap</w:t>
      </w:r>
      <w:r w:rsidR="002C7028">
        <w:t xml:space="preserve"> som tillval.</w:t>
      </w:r>
    </w:p>
    <w:p w14:paraId="551FA114" w14:textId="77777777" w:rsidR="000A6DD1" w:rsidRDefault="000A6DD1" w:rsidP="001E3000">
      <w:pPr>
        <w:spacing w:before="120"/>
        <w:jc w:val="both"/>
      </w:pPr>
      <w:r>
        <w:t xml:space="preserve">”WA100M-8 är byggd på den robusta </w:t>
      </w:r>
      <w:r w:rsidR="000057CA">
        <w:t xml:space="preserve">föregångaren </w:t>
      </w:r>
      <w:r>
        <w:t>WA100M-7</w:t>
      </w:r>
      <w:r w:rsidR="000057CA">
        <w:t xml:space="preserve"> </w:t>
      </w:r>
      <w:r>
        <w:t xml:space="preserve">och med många nya funktioner samt ett stort utbud av tillvalsutrustning, öppnas ett helt nytt segment för mångsidighet. Vi är mycket glada att kunna erbjuda våra kunder en så flexibel maskin”, säger Sebastian </w:t>
      </w:r>
      <w:proofErr w:type="spellStart"/>
      <w:r>
        <w:t>Zienau</w:t>
      </w:r>
      <w:proofErr w:type="spellEnd"/>
      <w:r>
        <w:t xml:space="preserve">, produktchef på </w:t>
      </w:r>
      <w:proofErr w:type="spellStart"/>
      <w:r>
        <w:t>Komatsu</w:t>
      </w:r>
      <w:proofErr w:type="spellEnd"/>
      <w:r>
        <w:t xml:space="preserve"> </w:t>
      </w:r>
      <w:proofErr w:type="spellStart"/>
      <w:r>
        <w:t>Europe</w:t>
      </w:r>
      <w:proofErr w:type="spellEnd"/>
      <w:r>
        <w:t>.</w:t>
      </w:r>
    </w:p>
    <w:p w14:paraId="39736F48" w14:textId="77777777" w:rsidR="000A6DD1" w:rsidRPr="004B584F" w:rsidRDefault="004B584F" w:rsidP="004B584F">
      <w:pPr>
        <w:spacing w:before="240"/>
        <w:jc w:val="both"/>
        <w:rPr>
          <w:b/>
        </w:rPr>
      </w:pPr>
      <w:r>
        <w:rPr>
          <w:b/>
        </w:rPr>
        <w:t>Kraftfull, flexibel och mångsidig</w:t>
      </w:r>
    </w:p>
    <w:p w14:paraId="1C80F008" w14:textId="13284589" w:rsidR="003E2465" w:rsidRDefault="004B584F" w:rsidP="004C28B9">
      <w:pPr>
        <w:spacing w:before="120"/>
        <w:jc w:val="both"/>
      </w:pPr>
      <w:r>
        <w:t xml:space="preserve">WA100M-8 har en maskinvikt på 7200 kg och är utrustad med en kraftfull </w:t>
      </w:r>
      <w:proofErr w:type="spellStart"/>
      <w:r>
        <w:t>Komatsu</w:t>
      </w:r>
      <w:proofErr w:type="spellEnd"/>
      <w:r>
        <w:t xml:space="preserve"> SAA4D94LE-3 Steg </w:t>
      </w:r>
      <w:r w:rsidR="000057CA">
        <w:t>IV-</w:t>
      </w:r>
      <w:r>
        <w:t xml:space="preserve">motor som har en effekt på 70 kW (95 hk). Motorn är optimerad för krävande förhållanden och levererar högt vridmoment </w:t>
      </w:r>
      <w:r w:rsidR="00A3781E">
        <w:t xml:space="preserve">vid </w:t>
      </w:r>
      <w:r>
        <w:t>låga varvtal. Maskinen är försedd med en helautomatisk hydrostattransmission som driver på alla fyra hjulen.</w:t>
      </w:r>
    </w:p>
    <w:p w14:paraId="19851257" w14:textId="25A21CC0" w:rsidR="004B584F" w:rsidRDefault="002826EF" w:rsidP="004C28B9">
      <w:pPr>
        <w:spacing w:before="120"/>
        <w:jc w:val="both"/>
      </w:pPr>
      <w:r>
        <w:t>Förutom hög dragkraft,</w:t>
      </w:r>
      <w:r w:rsidR="000057CA" w:rsidRPr="000057CA">
        <w:t xml:space="preserve"> </w:t>
      </w:r>
      <w:r w:rsidR="000057CA">
        <w:t xml:space="preserve">lyft- och </w:t>
      </w:r>
      <w:proofErr w:type="spellStart"/>
      <w:r w:rsidR="000057CA">
        <w:t>tipphöjd</w:t>
      </w:r>
      <w:proofErr w:type="spellEnd"/>
      <w:r w:rsidR="000057CA">
        <w:t>,</w:t>
      </w:r>
      <w:r>
        <w:t xml:space="preserve"> utmärkt </w:t>
      </w:r>
      <w:r w:rsidR="00A22A2D">
        <w:t xml:space="preserve">brytkraft </w:t>
      </w:r>
      <w:r>
        <w:t xml:space="preserve">samt tillräckliga kraftreserver för svåra förhållanden, </w:t>
      </w:r>
      <w:r w:rsidR="000057CA">
        <w:t xml:space="preserve">har </w:t>
      </w:r>
      <w:r>
        <w:t xml:space="preserve">WA100M-8 också en låg bränsleförbrukning. Tack vare </w:t>
      </w:r>
      <w:proofErr w:type="spellStart"/>
      <w:r>
        <w:t>Easy</w:t>
      </w:r>
      <w:proofErr w:type="spellEnd"/>
      <w:r>
        <w:t xml:space="preserve"> </w:t>
      </w:r>
      <w:proofErr w:type="spellStart"/>
      <w:r>
        <w:t>Fork</w:t>
      </w:r>
      <w:proofErr w:type="spellEnd"/>
      <w:r>
        <w:t xml:space="preserve"> parallell-föringssystemet behöver föraren</w:t>
      </w:r>
      <w:r w:rsidR="009E70E2">
        <w:t xml:space="preserve"> inte korrigera pallgafflarnas vinkel kontinuerligt vid lastning eller lossning av gods på pall.</w:t>
      </w:r>
    </w:p>
    <w:p w14:paraId="211D4642" w14:textId="77777777" w:rsidR="009E70E2" w:rsidRDefault="009E70E2" w:rsidP="004C28B9">
      <w:pPr>
        <w:spacing w:before="120"/>
        <w:jc w:val="both"/>
      </w:pPr>
      <w:r>
        <w:t xml:space="preserve">Motorns avgasrening består av ett integrerat </w:t>
      </w:r>
      <w:proofErr w:type="spellStart"/>
      <w:r>
        <w:t>DPF</w:t>
      </w:r>
      <w:proofErr w:type="spellEnd"/>
      <w:r>
        <w:t xml:space="preserve"> partikelfilter som reducerar utsläppen av sotpartiklar och ett </w:t>
      </w:r>
      <w:r w:rsidR="000057CA">
        <w:t>SCR-</w:t>
      </w:r>
      <w:r>
        <w:t xml:space="preserve">system med </w:t>
      </w:r>
      <w:proofErr w:type="spellStart"/>
      <w:r>
        <w:t>AdBlue</w:t>
      </w:r>
      <w:proofErr w:type="spellEnd"/>
      <w:r>
        <w:t xml:space="preserve"> som reducerar utsläppen av kväveoxider (</w:t>
      </w:r>
      <w:proofErr w:type="spellStart"/>
      <w:r>
        <w:t>NOx</w:t>
      </w:r>
      <w:proofErr w:type="spellEnd"/>
      <w:r>
        <w:t>) med 80%. Tack vare de låga utsläppsnivåerna är maskinen lämplig för användning i magasin och stallbyggnader.</w:t>
      </w:r>
    </w:p>
    <w:p w14:paraId="7B1D23B8" w14:textId="5735B7CF" w:rsidR="009E70E2" w:rsidRDefault="009E70E2" w:rsidP="004C28B9">
      <w:pPr>
        <w:spacing w:before="120"/>
        <w:jc w:val="both"/>
      </w:pPr>
      <w:r>
        <w:t xml:space="preserve">För ökad mångsidighet kan maskinen fås i 40 km/h version, med </w:t>
      </w:r>
      <w:r w:rsidR="00332329">
        <w:t xml:space="preserve">ett </w:t>
      </w:r>
      <w:r>
        <w:t>hög</w:t>
      </w:r>
      <w:r w:rsidR="00332329">
        <w:t>kapacitets</w:t>
      </w:r>
      <w:r w:rsidR="009630E0">
        <w:t>-</w:t>
      </w:r>
      <w:r>
        <w:t>hydraulsystem</w:t>
      </w:r>
      <w:r w:rsidR="00332329">
        <w:t>, höjdjusterbart drag samt 3:e och</w:t>
      </w:r>
      <w:r>
        <w:t xml:space="preserve"> </w:t>
      </w:r>
      <w:r w:rsidR="00332329">
        <w:t xml:space="preserve">4:e </w:t>
      </w:r>
      <w:proofErr w:type="spellStart"/>
      <w:r w:rsidR="00332329">
        <w:t>hydrauluttag</w:t>
      </w:r>
      <w:proofErr w:type="spellEnd"/>
      <w:r w:rsidR="00332329">
        <w:t xml:space="preserve"> baktill på maskinen </w:t>
      </w:r>
      <w:r>
        <w:t>som tillval</w:t>
      </w:r>
      <w:r w:rsidR="00332329">
        <w:t>.</w:t>
      </w:r>
    </w:p>
    <w:p w14:paraId="27F05091" w14:textId="77777777" w:rsidR="003E2465" w:rsidRDefault="003E2465" w:rsidP="004C28B9">
      <w:pPr>
        <w:jc w:val="both"/>
      </w:pPr>
    </w:p>
    <w:p w14:paraId="494F94EE" w14:textId="77777777" w:rsidR="003E2465" w:rsidRDefault="003E2465" w:rsidP="004C28B9">
      <w:pPr>
        <w:jc w:val="both"/>
      </w:pPr>
    </w:p>
    <w:p w14:paraId="0D114887" w14:textId="77777777" w:rsidR="003E2465" w:rsidRDefault="003E2465" w:rsidP="004C28B9">
      <w:pPr>
        <w:jc w:val="both"/>
      </w:pPr>
    </w:p>
    <w:p w14:paraId="6B182341" w14:textId="77777777" w:rsidR="003E2465" w:rsidRDefault="003E2465" w:rsidP="004C28B9">
      <w:pPr>
        <w:jc w:val="both"/>
      </w:pPr>
    </w:p>
    <w:p w14:paraId="180D6801" w14:textId="77777777" w:rsidR="001E3000" w:rsidRDefault="001E3000" w:rsidP="004C28B9">
      <w:pPr>
        <w:jc w:val="both"/>
      </w:pPr>
    </w:p>
    <w:p w14:paraId="555BBDB6" w14:textId="77777777" w:rsidR="001E3000" w:rsidRDefault="001E3000" w:rsidP="004C28B9">
      <w:pPr>
        <w:jc w:val="both"/>
      </w:pPr>
    </w:p>
    <w:p w14:paraId="3B89D6AB" w14:textId="77777777" w:rsidR="001E3000" w:rsidRPr="00332329" w:rsidRDefault="00332329" w:rsidP="004C28B9">
      <w:pPr>
        <w:jc w:val="both"/>
        <w:rPr>
          <w:b/>
        </w:rPr>
      </w:pPr>
      <w:r>
        <w:rPr>
          <w:b/>
        </w:rPr>
        <w:t>Låga drifts- och underhållskostnader</w:t>
      </w:r>
    </w:p>
    <w:p w14:paraId="31FD3903" w14:textId="266BAE4D" w:rsidR="001E3000" w:rsidRDefault="00332329" w:rsidP="004C28B9">
      <w:pPr>
        <w:spacing w:before="120"/>
        <w:jc w:val="both"/>
      </w:pPr>
      <w:proofErr w:type="spellStart"/>
      <w:r>
        <w:t>DPF</w:t>
      </w:r>
      <w:proofErr w:type="spellEnd"/>
      <w:r>
        <w:t xml:space="preserve"> partikelfiltret har </w:t>
      </w:r>
      <w:r w:rsidR="009630E0">
        <w:t xml:space="preserve">ett </w:t>
      </w:r>
      <w:r>
        <w:t xml:space="preserve">bytesintervall på 6000 h vilket gör systemet underhållsfritt i ca 10 år. </w:t>
      </w:r>
      <w:proofErr w:type="spellStart"/>
      <w:r>
        <w:t>Komatsus</w:t>
      </w:r>
      <w:proofErr w:type="spellEnd"/>
      <w:r>
        <w:t xml:space="preserve"> 1,3 m</w:t>
      </w:r>
      <w:r>
        <w:rPr>
          <w:vertAlign w:val="superscript"/>
        </w:rPr>
        <w:t>3</w:t>
      </w:r>
      <w:r>
        <w:t xml:space="preserve"> allroundskopa</w:t>
      </w:r>
      <w:r w:rsidR="009630E0">
        <w:t>,</w:t>
      </w:r>
      <w:r>
        <w:t xml:space="preserve"> </w:t>
      </w:r>
      <w:r w:rsidR="009630E0">
        <w:t xml:space="preserve">som </w:t>
      </w:r>
      <w:r>
        <w:t xml:space="preserve">har </w:t>
      </w:r>
      <w:r w:rsidR="000057CA">
        <w:t xml:space="preserve">byggts om </w:t>
      </w:r>
      <w:r>
        <w:t>för bättre penetration</w:t>
      </w:r>
      <w:r w:rsidR="009630E0">
        <w:t>,</w:t>
      </w:r>
      <w:r>
        <w:t xml:space="preserve"> har fått längre botten, modifierat bakstycke och gavlar samt överfyllnadsskydd. Detta gör att skopan är lättare att fylla</w:t>
      </w:r>
      <w:r w:rsidR="000057CA">
        <w:t xml:space="preserve">, </w:t>
      </w:r>
      <w:r>
        <w:t>ger ökad förarkomfort och produktivitet samt reducerar bränsleförbrukningen tack vare mindre effektbehov.</w:t>
      </w:r>
    </w:p>
    <w:p w14:paraId="5A80E83A" w14:textId="6FB79B22" w:rsidR="004C28B9" w:rsidRDefault="004C28B9" w:rsidP="004C28B9">
      <w:pPr>
        <w:spacing w:before="120"/>
        <w:jc w:val="both"/>
      </w:pPr>
      <w:proofErr w:type="spellStart"/>
      <w:r w:rsidRPr="006E6E7B">
        <w:t>KOMTRAX</w:t>
      </w:r>
      <w:r w:rsidRPr="006E6E7B">
        <w:rPr>
          <w:vertAlign w:val="superscript"/>
        </w:rPr>
        <w:t>TM</w:t>
      </w:r>
      <w:proofErr w:type="spellEnd"/>
      <w:r w:rsidRPr="006E6E7B">
        <w:t xml:space="preserve"> </w:t>
      </w:r>
      <w:proofErr w:type="spellStart"/>
      <w:r w:rsidRPr="006E6E7B">
        <w:t>telematics</w:t>
      </w:r>
      <w:proofErr w:type="spellEnd"/>
      <w:r w:rsidRPr="006E6E7B">
        <w:t xml:space="preserve"> ger full kontroll över maskin</w:t>
      </w:r>
      <w:r w:rsidR="000057CA">
        <w:t>en</w:t>
      </w:r>
      <w:r w:rsidRPr="006E6E7B">
        <w:t>, support på högsta nivå och skyddar maskin</w:t>
      </w:r>
      <w:r w:rsidR="000057CA">
        <w:t>en</w:t>
      </w:r>
      <w:r w:rsidRPr="006E6E7B">
        <w:t xml:space="preserve"> mot felaktig och otillåten användning</w:t>
      </w:r>
      <w:r w:rsidR="009630E0">
        <w:t>,</w:t>
      </w:r>
      <w:r w:rsidRPr="006E6E7B">
        <w:t xml:space="preserve"> samt garanterar maximal effektivitet under driftstiden.</w:t>
      </w:r>
    </w:p>
    <w:p w14:paraId="1E59E57E" w14:textId="77777777" w:rsidR="004C28B9" w:rsidRPr="004C28B9" w:rsidRDefault="004C28B9" w:rsidP="004C28B9">
      <w:pPr>
        <w:spacing w:before="120"/>
        <w:jc w:val="both"/>
        <w:rPr>
          <w:b/>
        </w:rPr>
      </w:pPr>
      <w:r>
        <w:rPr>
          <w:b/>
        </w:rPr>
        <w:t>Komfort och säkerhet</w:t>
      </w:r>
    </w:p>
    <w:p w14:paraId="79C5E63E" w14:textId="77777777" w:rsidR="00332329" w:rsidRDefault="004C28B9" w:rsidP="004C28B9">
      <w:pPr>
        <w:spacing w:before="120"/>
        <w:jc w:val="both"/>
      </w:pPr>
      <w:r>
        <w:t xml:space="preserve">För maximal arbetssäkerhet har maskinen låg tyngdpunkt för bästa stabilitet under arbetet och de kompakta måtten och den sluttande motorhuven ger perfekt </w:t>
      </w:r>
      <w:r w:rsidR="000057CA">
        <w:t xml:space="preserve">sikt </w:t>
      </w:r>
      <w:r>
        <w:t>runt</w:t>
      </w:r>
      <w:r w:rsidR="000057CA">
        <w:t xml:space="preserve"> </w:t>
      </w:r>
      <w:r>
        <w:t>om.</w:t>
      </w:r>
    </w:p>
    <w:p w14:paraId="0EAD1484" w14:textId="118B7138" w:rsidR="004C28B9" w:rsidRDefault="00CA6557" w:rsidP="000F73F4">
      <w:r>
        <w:rPr>
          <w:rFonts w:cstheme="minorHAnsi"/>
          <w:szCs w:val="22"/>
        </w:rPr>
        <w:t xml:space="preserve">En </w:t>
      </w:r>
      <w:r w:rsidR="00901085">
        <w:rPr>
          <w:rFonts w:cstheme="minorHAnsi"/>
          <w:szCs w:val="22"/>
        </w:rPr>
        <w:t>ny</w:t>
      </w:r>
      <w:r>
        <w:rPr>
          <w:rFonts w:cstheme="minorHAnsi"/>
          <w:szCs w:val="22"/>
        </w:rPr>
        <w:t xml:space="preserve"> högupplöst TFT-LCD ”</w:t>
      </w:r>
      <w:proofErr w:type="spellStart"/>
      <w:r>
        <w:rPr>
          <w:rFonts w:cstheme="minorHAnsi"/>
          <w:szCs w:val="22"/>
        </w:rPr>
        <w:t>widescreen</w:t>
      </w:r>
      <w:proofErr w:type="spellEnd"/>
      <w:r>
        <w:rPr>
          <w:rFonts w:cstheme="minorHAnsi"/>
          <w:szCs w:val="22"/>
        </w:rPr>
        <w:t xml:space="preserve">” monitor med pekskärmsfunktion och färgdisplay, </w:t>
      </w:r>
      <w:r>
        <w:t xml:space="preserve">ger föraren information på 13 olika valbara språk. </w:t>
      </w:r>
      <w:r w:rsidR="00A67677">
        <w:t xml:space="preserve">Maskinen har nya </w:t>
      </w:r>
      <w:r>
        <w:t xml:space="preserve">förbättrade och ergonomiska reglage med en </w:t>
      </w:r>
      <w:proofErr w:type="spellStart"/>
      <w:r>
        <w:t>PPC</w:t>
      </w:r>
      <w:proofErr w:type="spellEnd"/>
      <w:r>
        <w:t xml:space="preserve"> multifunktionsjoystick med manövrering av 3:e och 4:e EPC </w:t>
      </w:r>
      <w:r w:rsidR="004A0CF6">
        <w:t>proportional</w:t>
      </w:r>
      <w:r>
        <w:t>ventil som tillval.</w:t>
      </w:r>
      <w:r w:rsidR="004A0CF6">
        <w:t xml:space="preserve"> Som tillval finns även A/C och ECSS </w:t>
      </w:r>
      <w:proofErr w:type="gramStart"/>
      <w:r w:rsidR="008E7A5E">
        <w:rPr>
          <w:rFonts w:ascii="Calibri" w:hAnsi="Calibri" w:cs="Calibri"/>
          <w:color w:val="000000"/>
          <w:sz w:val="23"/>
          <w:szCs w:val="23"/>
        </w:rPr>
        <w:t>elektronisk bomfjädringssystem</w:t>
      </w:r>
      <w:proofErr w:type="gramEnd"/>
      <w:r w:rsidR="00A67677">
        <w:t xml:space="preserve"> </w:t>
      </w:r>
      <w:r w:rsidR="004A0CF6">
        <w:t>för ytterligare ökad förarkomfort.</w:t>
      </w:r>
    </w:p>
    <w:p w14:paraId="20F8C14E" w14:textId="77777777" w:rsidR="004A0CF6" w:rsidRPr="004A0CF6" w:rsidRDefault="004A0CF6" w:rsidP="004C28B9">
      <w:pPr>
        <w:spacing w:before="120"/>
        <w:jc w:val="both"/>
        <w:rPr>
          <w:b/>
        </w:rPr>
      </w:pPr>
      <w:r>
        <w:rPr>
          <w:b/>
        </w:rPr>
        <w:t>Enkelt underhåll</w:t>
      </w:r>
    </w:p>
    <w:p w14:paraId="021C8D67" w14:textId="2D832618" w:rsidR="004A0CF6" w:rsidRDefault="004A0CF6" w:rsidP="004C28B9">
      <w:pPr>
        <w:spacing w:before="120"/>
        <w:jc w:val="both"/>
      </w:pPr>
      <w:r>
        <w:t>Allt underhåll och service kan utföras enkelt tack vare den fällbara förarhytten och som tillval finns en hydrauliskt fällbar hytt som förenklar underhåll och service i fält</w:t>
      </w:r>
      <w:r w:rsidR="001E7A96">
        <w:t xml:space="preserve"> ännu mer</w:t>
      </w:r>
      <w:r>
        <w:t xml:space="preserve">. Motorhuven kan öppnas med vid vinkel för enkel åtkomst </w:t>
      </w:r>
      <w:r w:rsidR="000057CA">
        <w:t xml:space="preserve">under </w:t>
      </w:r>
      <w:r>
        <w:t>daglig tillsyn</w:t>
      </w:r>
      <w:r w:rsidR="001E7A96">
        <w:t>,</w:t>
      </w:r>
      <w:r>
        <w:t xml:space="preserve"> all elektrisk utrustning sitter väl skyddad bakom en kåpa och kylarpaketet är lättåtkomligt för rengöring. Batteri, huvudströmbrytare och reläer sitter samlat och väl skyddade i ett lättåtkomligt fack.</w:t>
      </w:r>
    </w:p>
    <w:p w14:paraId="1C696783" w14:textId="77777777" w:rsidR="004A0CF6" w:rsidRPr="004A0CF6" w:rsidRDefault="004A0CF6" w:rsidP="004C28B9">
      <w:pPr>
        <w:spacing w:before="120"/>
        <w:jc w:val="both"/>
        <w:rPr>
          <w:b/>
        </w:rPr>
      </w:pPr>
      <w:r>
        <w:rPr>
          <w:b/>
        </w:rPr>
        <w:t>WA100M-8 Nya funktioner och fördelar:</w:t>
      </w:r>
    </w:p>
    <w:p w14:paraId="12B4BDD3" w14:textId="77777777" w:rsidR="00332329" w:rsidRDefault="004A0CF6" w:rsidP="004A0CF6">
      <w:pPr>
        <w:pStyle w:val="Liststycke"/>
        <w:numPr>
          <w:ilvl w:val="0"/>
          <w:numId w:val="1"/>
        </w:numPr>
        <w:spacing w:before="120"/>
        <w:ind w:left="426" w:hanging="426"/>
        <w:jc w:val="both"/>
      </w:pPr>
      <w:r>
        <w:t>Ny standardskopa med volym på 1,3 m</w:t>
      </w:r>
      <w:r>
        <w:rPr>
          <w:vertAlign w:val="superscript"/>
        </w:rPr>
        <w:t>3</w:t>
      </w:r>
      <w:r>
        <w:t xml:space="preserve"> (1,25 m</w:t>
      </w:r>
      <w:r>
        <w:rPr>
          <w:vertAlign w:val="superscript"/>
        </w:rPr>
        <w:t>3</w:t>
      </w:r>
      <w:r>
        <w:t xml:space="preserve"> på WA100</w:t>
      </w:r>
      <w:r w:rsidR="00901085">
        <w:t xml:space="preserve">M-7) – </w:t>
      </w:r>
      <w:r w:rsidR="000057CA">
        <w:t xml:space="preserve">ökad </w:t>
      </w:r>
      <w:r w:rsidR="00901085">
        <w:t>produktivitet</w:t>
      </w:r>
    </w:p>
    <w:p w14:paraId="3AE2F8BB" w14:textId="77777777" w:rsidR="00901085" w:rsidRDefault="00901085" w:rsidP="00901085">
      <w:pPr>
        <w:pStyle w:val="Liststycke"/>
        <w:numPr>
          <w:ilvl w:val="0"/>
          <w:numId w:val="1"/>
        </w:numPr>
        <w:spacing w:before="120"/>
        <w:ind w:left="425" w:hanging="425"/>
        <w:contextualSpacing w:val="0"/>
        <w:jc w:val="both"/>
      </w:pPr>
      <w:r>
        <w:t xml:space="preserve">Högre motoreffekt – </w:t>
      </w:r>
      <w:r w:rsidR="000057CA">
        <w:t xml:space="preserve">ökad </w:t>
      </w:r>
      <w:r>
        <w:t>produktivitet</w:t>
      </w:r>
    </w:p>
    <w:p w14:paraId="306CF6CD" w14:textId="77777777" w:rsidR="00901085" w:rsidRDefault="00901085" w:rsidP="00901085">
      <w:pPr>
        <w:pStyle w:val="Liststycke"/>
        <w:numPr>
          <w:ilvl w:val="0"/>
          <w:numId w:val="1"/>
        </w:numPr>
        <w:spacing w:before="120"/>
        <w:ind w:left="425" w:hanging="425"/>
        <w:contextualSpacing w:val="0"/>
        <w:jc w:val="both"/>
      </w:pPr>
      <w:r>
        <w:t xml:space="preserve">Ökad transporthastighet 40 km/h som tillval – </w:t>
      </w:r>
      <w:r w:rsidR="000057CA">
        <w:t xml:space="preserve">ökad </w:t>
      </w:r>
      <w:r>
        <w:t>produktivitet</w:t>
      </w:r>
    </w:p>
    <w:p w14:paraId="5F44DA48" w14:textId="77777777" w:rsidR="00901085" w:rsidRDefault="00901085" w:rsidP="00901085">
      <w:pPr>
        <w:pStyle w:val="Liststycke"/>
        <w:numPr>
          <w:ilvl w:val="0"/>
          <w:numId w:val="1"/>
        </w:numPr>
        <w:spacing w:before="120"/>
        <w:ind w:left="425" w:hanging="425"/>
        <w:contextualSpacing w:val="0"/>
        <w:jc w:val="both"/>
      </w:pPr>
      <w:r>
        <w:t xml:space="preserve">4:e </w:t>
      </w:r>
      <w:proofErr w:type="spellStart"/>
      <w:r>
        <w:t>hydrauluttag</w:t>
      </w:r>
      <w:proofErr w:type="spellEnd"/>
      <w:r>
        <w:t xml:space="preserve"> med </w:t>
      </w:r>
      <w:proofErr w:type="spellStart"/>
      <w:r>
        <w:t>PPC</w:t>
      </w:r>
      <w:proofErr w:type="spellEnd"/>
      <w:r>
        <w:t xml:space="preserve"> proportionalreglering som tillval – </w:t>
      </w:r>
      <w:r w:rsidR="000057CA">
        <w:t xml:space="preserve">ökad </w:t>
      </w:r>
      <w:r>
        <w:t>mångsidighet</w:t>
      </w:r>
    </w:p>
    <w:p w14:paraId="6F76E4C1" w14:textId="77777777" w:rsidR="00901085" w:rsidRDefault="00901085" w:rsidP="00901085">
      <w:pPr>
        <w:pStyle w:val="Liststycke"/>
        <w:numPr>
          <w:ilvl w:val="0"/>
          <w:numId w:val="1"/>
        </w:numPr>
        <w:spacing w:before="120"/>
        <w:ind w:left="425" w:hanging="425"/>
        <w:contextualSpacing w:val="0"/>
        <w:jc w:val="both"/>
      </w:pPr>
      <w:r>
        <w:t xml:space="preserve">3:e och 4:e </w:t>
      </w:r>
      <w:proofErr w:type="spellStart"/>
      <w:r>
        <w:t>hydrauluttag</w:t>
      </w:r>
      <w:proofErr w:type="spellEnd"/>
      <w:r>
        <w:t xml:space="preserve"> baktill på maskinen som tillval</w:t>
      </w:r>
      <w:r w:rsidR="000057CA">
        <w:t xml:space="preserve"> -</w:t>
      </w:r>
      <w:r>
        <w:t xml:space="preserve"> </w:t>
      </w:r>
      <w:r>
        <w:softHyphen/>
        <w:t xml:space="preserve"> </w:t>
      </w:r>
      <w:r w:rsidR="000057CA">
        <w:t xml:space="preserve">ökad </w:t>
      </w:r>
      <w:r>
        <w:t>mångsidighet</w:t>
      </w:r>
    </w:p>
    <w:p w14:paraId="3F32AFD5" w14:textId="77777777" w:rsidR="00901085" w:rsidRDefault="00901085" w:rsidP="00901085">
      <w:pPr>
        <w:pStyle w:val="Liststycke"/>
        <w:numPr>
          <w:ilvl w:val="0"/>
          <w:numId w:val="1"/>
        </w:numPr>
        <w:spacing w:before="120"/>
        <w:ind w:left="425" w:hanging="425"/>
        <w:contextualSpacing w:val="0"/>
        <w:jc w:val="both"/>
      </w:pPr>
      <w:r>
        <w:t xml:space="preserve">Steg </w:t>
      </w:r>
      <w:r w:rsidR="000057CA">
        <w:t>IV-</w:t>
      </w:r>
      <w:r>
        <w:t xml:space="preserve">motor med </w:t>
      </w:r>
      <w:proofErr w:type="spellStart"/>
      <w:r>
        <w:t>DPF</w:t>
      </w:r>
      <w:proofErr w:type="spellEnd"/>
      <w:r w:rsidR="000057CA">
        <w:t>-</w:t>
      </w:r>
      <w:r>
        <w:t xml:space="preserve"> och </w:t>
      </w:r>
      <w:r w:rsidR="000057CA">
        <w:t>SCR-</w:t>
      </w:r>
      <w:r>
        <w:t xml:space="preserve">system med </w:t>
      </w:r>
      <w:proofErr w:type="spellStart"/>
      <w:r>
        <w:t>AdBlue</w:t>
      </w:r>
      <w:proofErr w:type="spellEnd"/>
      <w:r>
        <w:t xml:space="preserve"> – </w:t>
      </w:r>
      <w:r w:rsidR="000057CA">
        <w:t xml:space="preserve">tillförlitligt </w:t>
      </w:r>
      <w:r>
        <w:t>och låga utsläppsnivåer</w:t>
      </w:r>
    </w:p>
    <w:p w14:paraId="169051A1" w14:textId="77777777" w:rsidR="00901085" w:rsidRDefault="00901085" w:rsidP="00901085">
      <w:pPr>
        <w:pStyle w:val="Liststycke"/>
        <w:numPr>
          <w:ilvl w:val="0"/>
          <w:numId w:val="1"/>
        </w:numPr>
        <w:spacing w:before="120"/>
        <w:ind w:left="425" w:hanging="425"/>
        <w:contextualSpacing w:val="0"/>
        <w:jc w:val="both"/>
      </w:pPr>
      <w:r>
        <w:t xml:space="preserve">6000 h (vart 10:e år) bytesintervall för </w:t>
      </w:r>
      <w:proofErr w:type="spellStart"/>
      <w:r>
        <w:t>DPF</w:t>
      </w:r>
      <w:proofErr w:type="spellEnd"/>
      <w:r>
        <w:t xml:space="preserve"> </w:t>
      </w:r>
      <w:r>
        <w:softHyphen/>
        <w:t xml:space="preserve"> </w:t>
      </w:r>
      <w:r w:rsidR="000057CA">
        <w:t xml:space="preserve">- låga </w:t>
      </w:r>
      <w:r>
        <w:t>underhållskostnader</w:t>
      </w:r>
    </w:p>
    <w:p w14:paraId="39983966" w14:textId="77777777" w:rsidR="00901085" w:rsidRDefault="00901085" w:rsidP="00901085">
      <w:pPr>
        <w:pStyle w:val="Liststycke"/>
        <w:numPr>
          <w:ilvl w:val="0"/>
          <w:numId w:val="1"/>
        </w:numPr>
        <w:spacing w:before="120"/>
        <w:ind w:left="425" w:hanging="425"/>
        <w:contextualSpacing w:val="0"/>
        <w:jc w:val="both"/>
      </w:pPr>
      <w:r>
        <w:t xml:space="preserve">Innovativ interiördesign med ergonomiska reglage – </w:t>
      </w:r>
      <w:r w:rsidR="000057CA">
        <w:t xml:space="preserve">ökad </w:t>
      </w:r>
      <w:r>
        <w:t xml:space="preserve">förarkomfort </w:t>
      </w:r>
    </w:p>
    <w:p w14:paraId="1FDEC277" w14:textId="77777777" w:rsidR="00901085" w:rsidRPr="00901085" w:rsidRDefault="00901085" w:rsidP="00901085">
      <w:pPr>
        <w:pStyle w:val="Liststycke"/>
        <w:numPr>
          <w:ilvl w:val="0"/>
          <w:numId w:val="1"/>
        </w:numPr>
        <w:spacing w:before="120"/>
        <w:ind w:left="425" w:hanging="425"/>
        <w:contextualSpacing w:val="0"/>
        <w:jc w:val="both"/>
      </w:pPr>
      <w:r>
        <w:rPr>
          <w:rFonts w:cstheme="minorHAnsi"/>
          <w:szCs w:val="22"/>
        </w:rPr>
        <w:t>Ny högupplöst TFT-LCD ”</w:t>
      </w:r>
      <w:proofErr w:type="spellStart"/>
      <w:r>
        <w:rPr>
          <w:rFonts w:cstheme="minorHAnsi"/>
          <w:szCs w:val="22"/>
        </w:rPr>
        <w:t>widescreen</w:t>
      </w:r>
      <w:proofErr w:type="spellEnd"/>
      <w:r>
        <w:rPr>
          <w:rFonts w:cstheme="minorHAnsi"/>
          <w:szCs w:val="22"/>
        </w:rPr>
        <w:t>” monitor med information på 13 olika valbara språk</w:t>
      </w:r>
    </w:p>
    <w:p w14:paraId="3FD722DA" w14:textId="1B593BC4" w:rsidR="00901085" w:rsidRPr="00901085" w:rsidRDefault="00901085" w:rsidP="00901085">
      <w:pPr>
        <w:pStyle w:val="Liststycke"/>
        <w:numPr>
          <w:ilvl w:val="0"/>
          <w:numId w:val="1"/>
        </w:numPr>
        <w:spacing w:before="120"/>
        <w:ind w:left="425" w:hanging="425"/>
        <w:contextualSpacing w:val="0"/>
        <w:jc w:val="both"/>
      </w:pPr>
      <w:r>
        <w:rPr>
          <w:rFonts w:cstheme="minorHAnsi"/>
          <w:szCs w:val="22"/>
        </w:rPr>
        <w:t>Högkapacitets</w:t>
      </w:r>
      <w:r w:rsidR="00D16FA3">
        <w:rPr>
          <w:rFonts w:cstheme="minorHAnsi"/>
          <w:szCs w:val="22"/>
        </w:rPr>
        <w:t>-</w:t>
      </w:r>
      <w:r>
        <w:rPr>
          <w:rFonts w:cstheme="minorHAnsi"/>
          <w:szCs w:val="22"/>
        </w:rPr>
        <w:t xml:space="preserve">hydraulsystem som tillval – </w:t>
      </w:r>
      <w:r w:rsidR="000057CA">
        <w:rPr>
          <w:rFonts w:cstheme="minorHAnsi"/>
          <w:szCs w:val="22"/>
        </w:rPr>
        <w:t xml:space="preserve">ökad </w:t>
      </w:r>
      <w:r>
        <w:rPr>
          <w:rFonts w:cstheme="minorHAnsi"/>
          <w:szCs w:val="22"/>
        </w:rPr>
        <w:t>mångsidighet</w:t>
      </w:r>
    </w:p>
    <w:p w14:paraId="3B60D3F2" w14:textId="77777777" w:rsidR="00901085" w:rsidRDefault="00F86935" w:rsidP="00901085">
      <w:pPr>
        <w:pStyle w:val="Liststycke"/>
        <w:numPr>
          <w:ilvl w:val="0"/>
          <w:numId w:val="1"/>
        </w:numPr>
        <w:spacing w:before="120"/>
        <w:ind w:left="425" w:hanging="425"/>
        <w:contextualSpacing w:val="0"/>
        <w:jc w:val="both"/>
      </w:pPr>
      <w:r>
        <w:rPr>
          <w:rFonts w:cstheme="minorHAnsi"/>
          <w:szCs w:val="22"/>
        </w:rPr>
        <w:t xml:space="preserve">Höjdjusterbart drag som tillval – </w:t>
      </w:r>
      <w:r w:rsidR="000057CA">
        <w:rPr>
          <w:rFonts w:cstheme="minorHAnsi"/>
          <w:szCs w:val="22"/>
        </w:rPr>
        <w:t xml:space="preserve">ökad </w:t>
      </w:r>
      <w:r>
        <w:rPr>
          <w:rFonts w:cstheme="minorHAnsi"/>
          <w:szCs w:val="22"/>
        </w:rPr>
        <w:t>mångsidighet</w:t>
      </w:r>
    </w:p>
    <w:p w14:paraId="0CAFC116" w14:textId="77777777" w:rsidR="00332329" w:rsidRDefault="00332329" w:rsidP="004C28B9">
      <w:pPr>
        <w:jc w:val="both"/>
      </w:pPr>
    </w:p>
    <w:p w14:paraId="4D8F181F" w14:textId="77777777" w:rsidR="00F86935" w:rsidRPr="00037E3B" w:rsidRDefault="00F86935" w:rsidP="00F86935">
      <w:pPr>
        <w:jc w:val="both"/>
        <w:rPr>
          <w:rFonts w:ascii="Calibri" w:eastAsia="Calibri" w:hAnsi="Calibri" w:cs="Times New Roman"/>
          <w:szCs w:val="22"/>
        </w:rPr>
      </w:pPr>
      <w:r w:rsidRPr="00037E3B">
        <w:rPr>
          <w:rFonts w:ascii="Calibri" w:eastAsia="Calibri" w:hAnsi="Calibri" w:cs="Times New Roman"/>
          <w:szCs w:val="22"/>
        </w:rPr>
        <w:t>__________________________________________________________________________________</w:t>
      </w:r>
    </w:p>
    <w:p w14:paraId="059D40C5" w14:textId="77777777" w:rsidR="00F86935" w:rsidRPr="00037E3B" w:rsidRDefault="00F86935" w:rsidP="00F86935">
      <w:pPr>
        <w:jc w:val="both"/>
        <w:rPr>
          <w:rFonts w:ascii="Arial" w:eastAsia="Calibri" w:hAnsi="Arial" w:cs="Arial"/>
          <w:i/>
          <w:sz w:val="20"/>
          <w:szCs w:val="20"/>
        </w:rPr>
      </w:pPr>
      <w:r w:rsidRPr="00037E3B">
        <w:rPr>
          <w:rFonts w:ascii="Arial" w:eastAsia="Calibri" w:hAnsi="Arial" w:cs="Arial"/>
          <w:i/>
          <w:sz w:val="20"/>
          <w:szCs w:val="20"/>
        </w:rPr>
        <w:t>Informationen i detta pressmed</w:t>
      </w:r>
      <w:r>
        <w:rPr>
          <w:rFonts w:ascii="Arial" w:eastAsia="Calibri" w:hAnsi="Arial" w:cs="Arial"/>
          <w:i/>
          <w:sz w:val="20"/>
          <w:szCs w:val="20"/>
        </w:rPr>
        <w:t>d</w:t>
      </w:r>
      <w:r w:rsidRPr="00037E3B">
        <w:rPr>
          <w:rFonts w:ascii="Arial" w:eastAsia="Calibri" w:hAnsi="Arial" w:cs="Arial"/>
          <w:i/>
          <w:sz w:val="20"/>
          <w:szCs w:val="20"/>
        </w:rPr>
        <w:t>elande gäller från dess publiceringsdatum och kan ändras utan förbehåll.</w:t>
      </w:r>
    </w:p>
    <w:p w14:paraId="7CCA816E" w14:textId="77777777" w:rsidR="00F86935" w:rsidRDefault="00F86935" w:rsidP="00F86935">
      <w:pPr>
        <w:spacing w:before="120"/>
        <w:jc w:val="both"/>
        <w:rPr>
          <w:rFonts w:ascii="Arial" w:eastAsia="Calibri" w:hAnsi="Arial" w:cs="Arial"/>
          <w:i/>
          <w:sz w:val="20"/>
          <w:szCs w:val="20"/>
        </w:rPr>
      </w:pPr>
      <w:r w:rsidRPr="00037E3B">
        <w:rPr>
          <w:rFonts w:ascii="Arial" w:eastAsia="Calibri" w:hAnsi="Arial" w:cs="Arial"/>
          <w:i/>
          <w:sz w:val="20"/>
          <w:szCs w:val="20"/>
        </w:rPr>
        <w:t>Observera:</w:t>
      </w:r>
    </w:p>
    <w:p w14:paraId="7FD45E2E" w14:textId="77777777" w:rsidR="00F86935" w:rsidRPr="00037E3B" w:rsidRDefault="00F86935" w:rsidP="00F86935">
      <w:pPr>
        <w:spacing w:before="120"/>
        <w:jc w:val="both"/>
        <w:rPr>
          <w:rFonts w:ascii="Arial" w:eastAsia="Calibri" w:hAnsi="Arial" w:cs="Arial"/>
          <w:i/>
          <w:sz w:val="20"/>
          <w:szCs w:val="20"/>
        </w:rPr>
      </w:pPr>
      <w:r>
        <w:rPr>
          <w:rFonts w:ascii="Arial" w:eastAsia="Calibri" w:hAnsi="Arial" w:cs="Arial"/>
          <w:i/>
          <w:sz w:val="20"/>
          <w:szCs w:val="20"/>
        </w:rPr>
        <w:t xml:space="preserve">Alla jämförelser är mot </w:t>
      </w:r>
      <w:proofErr w:type="spellStart"/>
      <w:r>
        <w:rPr>
          <w:rFonts w:ascii="Arial" w:eastAsia="Calibri" w:hAnsi="Arial" w:cs="Arial"/>
          <w:i/>
          <w:sz w:val="20"/>
          <w:szCs w:val="20"/>
        </w:rPr>
        <w:t>Komatsu</w:t>
      </w:r>
      <w:proofErr w:type="spellEnd"/>
      <w:r>
        <w:rPr>
          <w:rFonts w:ascii="Arial" w:eastAsia="Calibri" w:hAnsi="Arial" w:cs="Arial"/>
          <w:i/>
          <w:sz w:val="20"/>
          <w:szCs w:val="20"/>
        </w:rPr>
        <w:t xml:space="preserve"> WA100M-7 om inget annat anges.</w:t>
      </w:r>
    </w:p>
    <w:p w14:paraId="112E096B" w14:textId="77777777" w:rsidR="00F86935" w:rsidRPr="00037E3B" w:rsidRDefault="00F86935" w:rsidP="00F86935">
      <w:pPr>
        <w:spacing w:before="120"/>
        <w:jc w:val="both"/>
        <w:rPr>
          <w:rFonts w:ascii="Arial" w:eastAsia="Calibri" w:hAnsi="Arial" w:cs="Arial"/>
          <w:i/>
          <w:sz w:val="20"/>
          <w:szCs w:val="20"/>
        </w:rPr>
      </w:pPr>
      <w:proofErr w:type="spellStart"/>
      <w:r w:rsidRPr="00037E3B">
        <w:rPr>
          <w:rFonts w:ascii="Arial" w:eastAsia="Calibri" w:hAnsi="Arial" w:cs="Arial"/>
          <w:i/>
          <w:sz w:val="20"/>
          <w:szCs w:val="20"/>
        </w:rPr>
        <w:t>KOMTRAX</w:t>
      </w:r>
      <w:r w:rsidRPr="00037E3B">
        <w:rPr>
          <w:rFonts w:ascii="Arial" w:eastAsia="Calibri" w:hAnsi="Arial" w:cs="Arial"/>
          <w:i/>
          <w:sz w:val="20"/>
          <w:szCs w:val="20"/>
          <w:vertAlign w:val="superscript"/>
        </w:rPr>
        <w:t>TM</w:t>
      </w:r>
      <w:proofErr w:type="spellEnd"/>
      <w:r w:rsidRPr="00037E3B">
        <w:rPr>
          <w:rFonts w:ascii="Arial" w:eastAsia="Calibri" w:hAnsi="Arial" w:cs="Arial"/>
          <w:i/>
          <w:sz w:val="20"/>
          <w:szCs w:val="20"/>
        </w:rPr>
        <w:t xml:space="preserve"> är registrerade varumärken tillhörande </w:t>
      </w:r>
      <w:proofErr w:type="spellStart"/>
      <w:r w:rsidRPr="00037E3B">
        <w:rPr>
          <w:rFonts w:ascii="Arial" w:eastAsia="Calibri" w:hAnsi="Arial" w:cs="Arial"/>
          <w:i/>
          <w:sz w:val="20"/>
          <w:szCs w:val="20"/>
        </w:rPr>
        <w:t>Komatsu</w:t>
      </w:r>
      <w:proofErr w:type="spellEnd"/>
      <w:r w:rsidRPr="00037E3B">
        <w:rPr>
          <w:rFonts w:ascii="Arial" w:eastAsia="Calibri" w:hAnsi="Arial" w:cs="Arial"/>
          <w:i/>
          <w:sz w:val="20"/>
          <w:szCs w:val="20"/>
        </w:rPr>
        <w:t xml:space="preserve"> Ltd.</w:t>
      </w:r>
    </w:p>
    <w:p w14:paraId="2E2C0758" w14:textId="77777777" w:rsidR="00F86935" w:rsidRDefault="00F86935" w:rsidP="00F86935">
      <w:pPr>
        <w:spacing w:before="120"/>
        <w:rPr>
          <w:rFonts w:cstheme="minorHAnsi"/>
        </w:rPr>
      </w:pPr>
      <w:proofErr w:type="spellStart"/>
      <w:r w:rsidRPr="00037E3B">
        <w:rPr>
          <w:rFonts w:ascii="Arial" w:eastAsia="Calibri" w:hAnsi="Arial" w:cs="Arial"/>
          <w:i/>
          <w:sz w:val="20"/>
          <w:szCs w:val="20"/>
        </w:rPr>
        <w:lastRenderedPageBreak/>
        <w:t>AdBlue</w:t>
      </w:r>
      <w:proofErr w:type="spellEnd"/>
      <w:r w:rsidRPr="00037E3B">
        <w:rPr>
          <w:rFonts w:ascii="Arial" w:eastAsia="Calibri" w:hAnsi="Arial" w:cs="Arial"/>
          <w:i/>
          <w:sz w:val="20"/>
          <w:szCs w:val="20"/>
        </w:rPr>
        <w:t xml:space="preserve"> är ett registrerat varumärke tillhörande </w:t>
      </w:r>
      <w:proofErr w:type="spellStart"/>
      <w:r w:rsidRPr="00037E3B">
        <w:rPr>
          <w:rFonts w:ascii="Arial" w:eastAsia="Calibri" w:hAnsi="Arial" w:cs="Arial"/>
          <w:i/>
          <w:sz w:val="20"/>
          <w:szCs w:val="20"/>
        </w:rPr>
        <w:t>Verband</w:t>
      </w:r>
      <w:proofErr w:type="spellEnd"/>
      <w:r w:rsidRPr="00037E3B">
        <w:rPr>
          <w:rFonts w:ascii="Arial" w:eastAsia="Calibri" w:hAnsi="Arial" w:cs="Arial"/>
          <w:i/>
          <w:sz w:val="20"/>
          <w:szCs w:val="20"/>
        </w:rPr>
        <w:t xml:space="preserve"> </w:t>
      </w:r>
      <w:proofErr w:type="spellStart"/>
      <w:r w:rsidRPr="00037E3B">
        <w:rPr>
          <w:rFonts w:ascii="Arial" w:eastAsia="Calibri" w:hAnsi="Arial" w:cs="Arial"/>
          <w:i/>
          <w:sz w:val="20"/>
          <w:szCs w:val="20"/>
        </w:rPr>
        <w:t>der</w:t>
      </w:r>
      <w:proofErr w:type="spellEnd"/>
      <w:r w:rsidRPr="00037E3B">
        <w:rPr>
          <w:rFonts w:ascii="Arial" w:eastAsia="Calibri" w:hAnsi="Arial" w:cs="Arial"/>
          <w:i/>
          <w:sz w:val="20"/>
          <w:szCs w:val="20"/>
        </w:rPr>
        <w:t xml:space="preserve"> </w:t>
      </w:r>
      <w:proofErr w:type="spellStart"/>
      <w:r w:rsidRPr="00037E3B">
        <w:rPr>
          <w:rFonts w:ascii="Arial" w:eastAsia="Calibri" w:hAnsi="Arial" w:cs="Arial"/>
          <w:i/>
          <w:sz w:val="20"/>
          <w:szCs w:val="20"/>
        </w:rPr>
        <w:t>Automobilindustrie</w:t>
      </w:r>
      <w:proofErr w:type="spellEnd"/>
    </w:p>
    <w:sectPr w:rsidR="00F86935" w:rsidSect="006138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2211B"/>
    <w:multiLevelType w:val="hybridMultilevel"/>
    <w:tmpl w:val="9A181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52"/>
    <w:rsid w:val="000057CA"/>
    <w:rsid w:val="000261B6"/>
    <w:rsid w:val="0007629A"/>
    <w:rsid w:val="000A6DD1"/>
    <w:rsid w:val="000F73F4"/>
    <w:rsid w:val="00142FEA"/>
    <w:rsid w:val="001E3000"/>
    <w:rsid w:val="001E7A96"/>
    <w:rsid w:val="002826EF"/>
    <w:rsid w:val="002C7028"/>
    <w:rsid w:val="00332329"/>
    <w:rsid w:val="003E2465"/>
    <w:rsid w:val="003F52A4"/>
    <w:rsid w:val="004A0CF6"/>
    <w:rsid w:val="004B584F"/>
    <w:rsid w:val="004C28B9"/>
    <w:rsid w:val="004D0667"/>
    <w:rsid w:val="004F6D90"/>
    <w:rsid w:val="00613891"/>
    <w:rsid w:val="00721252"/>
    <w:rsid w:val="007C2160"/>
    <w:rsid w:val="008718A1"/>
    <w:rsid w:val="008E7A5E"/>
    <w:rsid w:val="00901085"/>
    <w:rsid w:val="009630E0"/>
    <w:rsid w:val="009E70E2"/>
    <w:rsid w:val="00A22A2D"/>
    <w:rsid w:val="00A3781E"/>
    <w:rsid w:val="00A67677"/>
    <w:rsid w:val="00BA24E1"/>
    <w:rsid w:val="00BE4B5E"/>
    <w:rsid w:val="00C31892"/>
    <w:rsid w:val="00CA6557"/>
    <w:rsid w:val="00D16FA3"/>
    <w:rsid w:val="00D77842"/>
    <w:rsid w:val="00F86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84E1"/>
  <w14:defaultImageDpi w14:val="32767"/>
  <w15:chartTrackingRefBased/>
  <w15:docId w15:val="{B05CEEEA-906A-2D43-B1CE-E36B28AC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0CF6"/>
    <w:pPr>
      <w:ind w:left="720"/>
      <w:contextualSpacing/>
    </w:pPr>
  </w:style>
  <w:style w:type="paragraph" w:styleId="Ballongtext">
    <w:name w:val="Balloon Text"/>
    <w:basedOn w:val="Normal"/>
    <w:link w:val="BallongtextChar"/>
    <w:uiPriority w:val="99"/>
    <w:semiHidden/>
    <w:unhideWhenUsed/>
    <w:rsid w:val="000057CA"/>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057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4233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Olausson</dc:creator>
  <cp:keywords/>
  <dc:description/>
  <cp:lastModifiedBy>Microsoft Office-användare</cp:lastModifiedBy>
  <cp:revision>2</cp:revision>
  <cp:lastPrinted>2018-08-17T05:08:00Z</cp:lastPrinted>
  <dcterms:created xsi:type="dcterms:W3CDTF">2018-08-20T06:12:00Z</dcterms:created>
  <dcterms:modified xsi:type="dcterms:W3CDTF">2018-08-20T06:12:00Z</dcterms:modified>
</cp:coreProperties>
</file>