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D9" w:rsidRDefault="00804ED9"/>
    <w:p w:rsidR="00266148" w:rsidRPr="00266148" w:rsidRDefault="00266148" w:rsidP="00266148"/>
    <w:p w:rsidR="00266148" w:rsidRPr="00266148" w:rsidRDefault="00175CEB" w:rsidP="005166A9">
      <w:pPr>
        <w:tabs>
          <w:tab w:val="left" w:pos="5954"/>
        </w:tabs>
      </w:pPr>
      <w:r>
        <w:tab/>
      </w:r>
      <w:r w:rsidR="005166A9">
        <w:t>torsd</w:t>
      </w:r>
      <w:r w:rsidR="00A8064F">
        <w:t>ag den 1</w:t>
      </w:r>
      <w:r w:rsidR="005166A9">
        <w:t>9</w:t>
      </w:r>
      <w:r w:rsidR="00A8064F">
        <w:t xml:space="preserve"> september 2019</w:t>
      </w:r>
    </w:p>
    <w:p w:rsidR="00266148" w:rsidRDefault="006070DE" w:rsidP="00266148">
      <w:r>
        <w:t xml:space="preserve">Pressmeddelande </w:t>
      </w:r>
    </w:p>
    <w:p w:rsidR="006070DE" w:rsidRDefault="006070DE" w:rsidP="00266148"/>
    <w:p w:rsidR="003D098E" w:rsidRPr="00266BBD" w:rsidRDefault="0071385C" w:rsidP="007778AC">
      <w:pPr>
        <w:rPr>
          <w:b/>
          <w:bCs/>
        </w:rPr>
      </w:pPr>
      <w:r>
        <w:rPr>
          <w:b/>
          <w:bCs/>
        </w:rPr>
        <w:t xml:space="preserve">Högre krav på företags hållbarhetskommunikation ska stärka </w:t>
      </w:r>
      <w:r w:rsidR="000A361F">
        <w:rPr>
          <w:b/>
          <w:bCs/>
        </w:rPr>
        <w:t>konsument</w:t>
      </w:r>
      <w:r>
        <w:rPr>
          <w:b/>
          <w:bCs/>
        </w:rPr>
        <w:t>förtroende</w:t>
      </w:r>
    </w:p>
    <w:p w:rsidR="00285690" w:rsidRDefault="00285690" w:rsidP="00266148">
      <w:r>
        <w:t xml:space="preserve">Nu uppdateras riktlinjerna för ansvarsfull marknadsföring inom områdena alkohol, livsmedel och dryck, samt hållbarhet. </w:t>
      </w:r>
      <w:r w:rsidR="0071385C">
        <w:t xml:space="preserve">Internationella Handelskammarens (ICC) </w:t>
      </w:r>
      <w:r w:rsidR="0071385C" w:rsidRPr="0071385C">
        <w:rPr>
          <w:i/>
          <w:iCs/>
        </w:rPr>
        <w:t xml:space="preserve">Regler för reklam och marknadskommunikation </w:t>
      </w:r>
      <w:r w:rsidR="0071385C">
        <w:t xml:space="preserve">är ledande praxis för bedömning om företags marknadsföring sker ärligt </w:t>
      </w:r>
      <w:bookmarkStart w:id="0" w:name="_GoBack"/>
      <w:r w:rsidR="0071385C">
        <w:t>och ansvarsfullt.</w:t>
      </w:r>
      <w:r>
        <w:t xml:space="preserve"> De nya riktlinjerna har anpassats för att bättre följa </w:t>
      </w:r>
      <w:r w:rsidR="0071385C">
        <w:t xml:space="preserve">utvecklingen på </w:t>
      </w:r>
      <w:bookmarkEnd w:id="0"/>
      <w:r w:rsidR="0071385C">
        <w:t xml:space="preserve">marknadsföringsområdet, med nya aktörer och </w:t>
      </w:r>
      <w:r w:rsidR="003F5E43">
        <w:t>ny teknik</w:t>
      </w:r>
      <w:r>
        <w:t xml:space="preserve">. </w:t>
      </w:r>
    </w:p>
    <w:p w:rsidR="00187CD1" w:rsidRPr="00BC2EE3" w:rsidRDefault="00D25798" w:rsidP="00266148">
      <w:pPr>
        <w:rPr>
          <w:b/>
          <w:bCs/>
        </w:rPr>
      </w:pPr>
      <w:r w:rsidRPr="00BC2EE3">
        <w:rPr>
          <w:b/>
          <w:bCs/>
        </w:rPr>
        <w:t xml:space="preserve">Helén </w:t>
      </w:r>
      <w:proofErr w:type="spellStart"/>
      <w:r w:rsidRPr="00BC2EE3">
        <w:rPr>
          <w:b/>
          <w:bCs/>
        </w:rPr>
        <w:t>Waxberg</w:t>
      </w:r>
      <w:proofErr w:type="spellEnd"/>
      <w:r w:rsidR="005271B2" w:rsidRPr="00BC2EE3">
        <w:rPr>
          <w:b/>
          <w:bCs/>
        </w:rPr>
        <w:t xml:space="preserve">, </w:t>
      </w:r>
      <w:r w:rsidRPr="00BC2EE3">
        <w:rPr>
          <w:b/>
          <w:bCs/>
        </w:rPr>
        <w:t xml:space="preserve">ordförande Svenska ICC:s Marknadsföringskommitté: </w:t>
      </w:r>
    </w:p>
    <w:p w:rsidR="005271B2" w:rsidRPr="00D25798" w:rsidRDefault="00241FD6" w:rsidP="00266148">
      <w:pPr>
        <w:rPr>
          <w:i/>
          <w:iCs/>
        </w:rPr>
      </w:pPr>
      <w:r w:rsidRPr="00BC2EE3">
        <w:rPr>
          <w:i/>
          <w:iCs/>
        </w:rPr>
        <w:t>Genom att utgöra en etisk standard för näringsliv</w:t>
      </w:r>
      <w:r w:rsidR="003F5E43" w:rsidRPr="00BC2EE3">
        <w:rPr>
          <w:i/>
          <w:iCs/>
        </w:rPr>
        <w:t xml:space="preserve">et </w:t>
      </w:r>
      <w:r w:rsidRPr="00BC2EE3">
        <w:rPr>
          <w:i/>
          <w:iCs/>
        </w:rPr>
        <w:t>har ICC:s Marknadsföringskod s</w:t>
      </w:r>
      <w:r w:rsidR="00285690" w:rsidRPr="00BC2EE3">
        <w:rPr>
          <w:i/>
          <w:iCs/>
        </w:rPr>
        <w:t>edan</w:t>
      </w:r>
      <w:r w:rsidR="00EA2F57" w:rsidRPr="00BC2EE3">
        <w:rPr>
          <w:i/>
          <w:iCs/>
        </w:rPr>
        <w:t xml:space="preserve"> </w:t>
      </w:r>
      <w:r w:rsidR="00285690" w:rsidRPr="00BC2EE3">
        <w:rPr>
          <w:i/>
          <w:iCs/>
        </w:rPr>
        <w:t>1937</w:t>
      </w:r>
      <w:r w:rsidR="00EA2F57" w:rsidRPr="00BC2EE3">
        <w:rPr>
          <w:i/>
          <w:iCs/>
        </w:rPr>
        <w:t xml:space="preserve"> bidragit till ett sunt marknadsföringsklimat och stärkt konsumentförtroende. </w:t>
      </w:r>
      <w:r w:rsidR="0067557C" w:rsidRPr="00BC2EE3">
        <w:rPr>
          <w:i/>
          <w:iCs/>
        </w:rPr>
        <w:t>När vi</w:t>
      </w:r>
      <w:r w:rsidR="00EA2F57" w:rsidRPr="00BC2EE3">
        <w:rPr>
          <w:i/>
          <w:iCs/>
        </w:rPr>
        <w:t xml:space="preserve"> nu </w:t>
      </w:r>
      <w:r w:rsidR="003F5E43" w:rsidRPr="00BC2EE3">
        <w:rPr>
          <w:i/>
          <w:iCs/>
        </w:rPr>
        <w:t>uppdaterar</w:t>
      </w:r>
      <w:r w:rsidR="00EA2F57" w:rsidRPr="00BC2EE3">
        <w:rPr>
          <w:i/>
          <w:iCs/>
        </w:rPr>
        <w:t xml:space="preserve"> riktlinjerna för marknadsföring av livsmedel, dryck, alkohol och hållbarhet </w:t>
      </w:r>
      <w:r w:rsidR="0067557C" w:rsidRPr="00BC2EE3">
        <w:rPr>
          <w:i/>
          <w:iCs/>
        </w:rPr>
        <w:t xml:space="preserve">är det ett led i att </w:t>
      </w:r>
      <w:r w:rsidR="00EA2F57" w:rsidRPr="00BC2EE3">
        <w:rPr>
          <w:i/>
          <w:iCs/>
        </w:rPr>
        <w:t>verka för ett</w:t>
      </w:r>
      <w:r w:rsidR="0067557C" w:rsidRPr="00BC2EE3">
        <w:rPr>
          <w:i/>
          <w:iCs/>
        </w:rPr>
        <w:t xml:space="preserve"> fortsatt</w:t>
      </w:r>
      <w:r w:rsidR="00EA2F57" w:rsidRPr="00BC2EE3">
        <w:rPr>
          <w:i/>
          <w:iCs/>
        </w:rPr>
        <w:t xml:space="preserve"> stort förtroende mellan konsumenter och företag</w:t>
      </w:r>
      <w:r w:rsidR="0067557C" w:rsidRPr="00BC2EE3">
        <w:rPr>
          <w:i/>
          <w:iCs/>
        </w:rPr>
        <w:t>, även i ett alltmer komplext reklam</w:t>
      </w:r>
      <w:r w:rsidR="003F5E43" w:rsidRPr="00BC2EE3">
        <w:rPr>
          <w:i/>
          <w:iCs/>
        </w:rPr>
        <w:t>- och kommunikations</w:t>
      </w:r>
      <w:r w:rsidR="0067557C" w:rsidRPr="00BC2EE3">
        <w:rPr>
          <w:i/>
          <w:iCs/>
        </w:rPr>
        <w:t>landskap</w:t>
      </w:r>
      <w:r w:rsidR="00EA2F57" w:rsidRPr="00BC2EE3">
        <w:rPr>
          <w:i/>
          <w:iCs/>
        </w:rPr>
        <w:t>.</w:t>
      </w:r>
      <w:r w:rsidR="00EA2F57">
        <w:rPr>
          <w:i/>
          <w:iCs/>
        </w:rPr>
        <w:t xml:space="preserve"> </w:t>
      </w:r>
    </w:p>
    <w:p w:rsidR="000A361F" w:rsidRDefault="000A361F" w:rsidP="000A361F">
      <w:r>
        <w:t xml:space="preserve">De nya riktlinjerna </w:t>
      </w:r>
      <w:r w:rsidR="008F2F98" w:rsidRPr="00793F7C">
        <w:t>betonar</w:t>
      </w:r>
      <w:r>
        <w:t xml:space="preserve"> särskilt att ansvaret gäller marknadsföring på alla plattformar och </w:t>
      </w:r>
      <w:r w:rsidR="003F5E43">
        <w:t>för</w:t>
      </w:r>
      <w:r>
        <w:t xml:space="preserve"> alla aktörer. </w:t>
      </w:r>
      <w:r w:rsidR="003F5E43">
        <w:t>A</w:t>
      </w:r>
      <w:r>
        <w:t xml:space="preserve">ktörer så som </w:t>
      </w:r>
      <w:proofErr w:type="spellStart"/>
      <w:r>
        <w:t>influencers</w:t>
      </w:r>
      <w:proofErr w:type="spellEnd"/>
      <w:r>
        <w:t xml:space="preserve">, bloggare, </w:t>
      </w:r>
      <w:proofErr w:type="spellStart"/>
      <w:r>
        <w:t>vloggare</w:t>
      </w:r>
      <w:proofErr w:type="spellEnd"/>
      <w:r>
        <w:t xml:space="preserve">, </w:t>
      </w:r>
      <w:proofErr w:type="spellStart"/>
      <w:r>
        <w:t>affiliate</w:t>
      </w:r>
      <w:proofErr w:type="spellEnd"/>
      <w:r>
        <w:t xml:space="preserve">-nätverk och ad </w:t>
      </w:r>
      <w:proofErr w:type="spellStart"/>
      <w:r>
        <w:t>tech</w:t>
      </w:r>
      <w:proofErr w:type="spellEnd"/>
      <w:r>
        <w:t xml:space="preserve">-bolag, m.fl. täcks </w:t>
      </w:r>
      <w:r w:rsidR="003F5E43">
        <w:t>nu</w:t>
      </w:r>
      <w:r>
        <w:t xml:space="preserve"> in på ett tydligare sätt. </w:t>
      </w:r>
    </w:p>
    <w:p w:rsidR="0067557C" w:rsidRDefault="008F2F98" w:rsidP="00266148">
      <w:r>
        <w:t>För marknadsföring inom livsmedel och dryck gäller striktare principer, inte minst att</w:t>
      </w:r>
      <w:r w:rsidR="0067557C">
        <w:t xml:space="preserve"> särskilt ansvarstagande </w:t>
      </w:r>
      <w:r>
        <w:t xml:space="preserve">görs </w:t>
      </w:r>
      <w:r w:rsidR="0067557C">
        <w:t>vid marknadsföring till barn och ungdomar. Särskilt poängteras att marknads</w:t>
      </w:r>
      <w:r>
        <w:t xml:space="preserve">kommunikation </w:t>
      </w:r>
      <w:r w:rsidR="0067557C">
        <w:t xml:space="preserve">aldrig får underminera vikten av en hälsosam livsstil. </w:t>
      </w:r>
    </w:p>
    <w:p w:rsidR="000A361F" w:rsidRPr="000A361F" w:rsidRDefault="000A361F" w:rsidP="00266148">
      <w:pPr>
        <w:rPr>
          <w:b/>
          <w:bCs/>
        </w:rPr>
      </w:pPr>
      <w:r w:rsidRPr="000A361F">
        <w:rPr>
          <w:b/>
          <w:bCs/>
        </w:rPr>
        <w:t xml:space="preserve">Susanna </w:t>
      </w:r>
      <w:proofErr w:type="spellStart"/>
      <w:r w:rsidRPr="000A361F">
        <w:rPr>
          <w:b/>
          <w:bCs/>
        </w:rPr>
        <w:t>Zeko</w:t>
      </w:r>
      <w:proofErr w:type="spellEnd"/>
      <w:r w:rsidRPr="000A361F">
        <w:rPr>
          <w:b/>
          <w:bCs/>
        </w:rPr>
        <w:t xml:space="preserve">, generalsekreterare ICC Sverige: </w:t>
      </w:r>
    </w:p>
    <w:p w:rsidR="008F5427" w:rsidRDefault="008F5427" w:rsidP="00266148">
      <w:pPr>
        <w:rPr>
          <w:i/>
          <w:iCs/>
        </w:rPr>
      </w:pPr>
      <w:r>
        <w:rPr>
          <w:i/>
          <w:iCs/>
        </w:rPr>
        <w:t xml:space="preserve">Genom att utgöra en standard som sträcker sig över alla sektorer och företagsstorlekar bidrar vårt regelverk till konkurrens på lika villkor och minimerar behovet av tungrodd lagstiftning. </w:t>
      </w:r>
    </w:p>
    <w:p w:rsidR="008F5427" w:rsidRDefault="008F5427" w:rsidP="008F5427">
      <w:r>
        <w:t xml:space="preserve">Riktlinjerna ger även vägledning i hur företag underbygger och paketerar sina hållbarhetspåståenden för att säkerställa att de sker på ett öppet, ärligt och ansvarsfullt sätt. </w:t>
      </w:r>
    </w:p>
    <w:p w:rsidR="000A361F" w:rsidRPr="008F5427" w:rsidRDefault="000A361F" w:rsidP="00266148">
      <w:r w:rsidRPr="008F5427">
        <w:t xml:space="preserve">Möjligheten för företag att tillhandahålla pålitlig information om </w:t>
      </w:r>
      <w:r w:rsidR="008F5427" w:rsidRPr="008F5427">
        <w:t>miljö- och klimatarbete kan</w:t>
      </w:r>
      <w:r w:rsidR="008F5427">
        <w:t xml:space="preserve"> </w:t>
      </w:r>
      <w:r w:rsidR="008F5427" w:rsidRPr="008F5427">
        <w:t xml:space="preserve">förbättra kvaliteten genom hela produktionskedjan, från produktion till paketering, och accelerera miljöarbetet då konsumenter kan göra informerade produktval.  </w:t>
      </w:r>
    </w:p>
    <w:p w:rsidR="00D25798" w:rsidRDefault="00D25798" w:rsidP="00266148">
      <w:pPr>
        <w:rPr>
          <w:b/>
          <w:bCs/>
        </w:rPr>
      </w:pPr>
    </w:p>
    <w:p w:rsidR="00B109BC" w:rsidRPr="00266148" w:rsidRDefault="00B109BC" w:rsidP="00266148">
      <w:r>
        <w:t>Kontakt:</w:t>
      </w:r>
      <w:r w:rsidR="0057600D">
        <w:t xml:space="preserve"> Kajsa Persson-Berg, Communications Manager, ICC Sweden. Mejl: </w:t>
      </w:r>
      <w:hyperlink r:id="rId6" w:history="1">
        <w:r w:rsidR="0057600D" w:rsidRPr="00877E04">
          <w:rPr>
            <w:rStyle w:val="Hyperlnk"/>
          </w:rPr>
          <w:t>kajsa.persson-berg@icc.se</w:t>
        </w:r>
      </w:hyperlink>
      <w:r w:rsidR="0057600D">
        <w:t>, tel. +46 (0) 76 103 7878</w:t>
      </w:r>
    </w:p>
    <w:sectPr w:rsidR="00B109BC" w:rsidRPr="00266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E3" w:rsidRDefault="00BC2EE3" w:rsidP="00C37233">
      <w:pPr>
        <w:spacing w:after="0" w:line="240" w:lineRule="auto"/>
      </w:pPr>
      <w:r>
        <w:separator/>
      </w:r>
    </w:p>
  </w:endnote>
  <w:endnote w:type="continuationSeparator" w:id="0">
    <w:p w:rsidR="00BC2EE3" w:rsidRDefault="00BC2EE3" w:rsidP="00C3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E3" w:rsidRDefault="00BC2EE3" w:rsidP="00266148">
    <w:pPr>
      <w:spacing w:line="276" w:lineRule="auto"/>
      <w:contextualSpacing/>
      <w:rPr>
        <w:rFonts w:asciiTheme="majorHAnsi" w:hAnsiTheme="majorHAnsi" w:cstheme="majorHAnsi"/>
        <w:color w:val="0064A8"/>
        <w:szCs w:val="26"/>
      </w:rPr>
    </w:pPr>
    <w:r w:rsidRPr="00AC0DFA">
      <w:rPr>
        <w:rFonts w:asciiTheme="majorHAnsi" w:hAnsiTheme="majorHAnsi" w:cstheme="majorHAnsi"/>
        <w:noProof/>
        <w:color w:val="0064A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8CF0B" wp14:editId="7D9B9589">
              <wp:simplePos x="0" y="0"/>
              <wp:positionH relativeFrom="column">
                <wp:posOffset>3030</wp:posOffset>
              </wp:positionH>
              <wp:positionV relativeFrom="paragraph">
                <wp:posOffset>66136</wp:posOffset>
              </wp:positionV>
              <wp:extent cx="5822066" cy="0"/>
              <wp:effectExtent l="0" t="0" r="7620" b="1270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06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3723AC" id="Ra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2pt" to="458.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" strokecolor="#aeaaaa [2414]" strokeweight=".5pt">
              <v:stroke joinstyle="miter"/>
            </v:line>
          </w:pict>
        </mc:Fallback>
      </mc:AlternateContent>
    </w:r>
  </w:p>
  <w:p w:rsidR="00BC2EE3" w:rsidRDefault="00BC2EE3" w:rsidP="00266148">
    <w:pPr>
      <w:spacing w:after="120" w:line="276" w:lineRule="auto"/>
      <w:contextualSpacing/>
      <w:rPr>
        <w:rFonts w:cstheme="minorHAnsi"/>
        <w:color w:val="0064A8"/>
        <w:szCs w:val="26"/>
      </w:rPr>
    </w:pPr>
    <w:r w:rsidRPr="00757934">
      <w:rPr>
        <w:rFonts w:cstheme="minorHAnsi"/>
        <w:color w:val="0064A8"/>
        <w:szCs w:val="26"/>
      </w:rPr>
      <w:t>ICC Sweden</w:t>
    </w:r>
  </w:p>
  <w:p w:rsidR="00BC2EE3" w:rsidRPr="00266148" w:rsidRDefault="00BC2EE3" w:rsidP="00266148">
    <w:pPr>
      <w:spacing w:after="120" w:line="276" w:lineRule="auto"/>
      <w:contextualSpacing/>
      <w:rPr>
        <w:rFonts w:cstheme="minorHAnsi"/>
        <w:color w:val="0064A8"/>
        <w:szCs w:val="26"/>
      </w:rPr>
    </w:pPr>
    <w:r>
      <w:rPr>
        <w:rFonts w:asciiTheme="majorHAnsi" w:hAnsiTheme="majorHAnsi" w:cstheme="majorHAnsi"/>
        <w:sz w:val="21"/>
      </w:rPr>
      <w:t>Box 16050</w:t>
    </w:r>
    <w:r w:rsidRPr="00757934">
      <w:rPr>
        <w:rFonts w:asciiTheme="majorHAnsi" w:hAnsiTheme="majorHAnsi" w:cstheme="majorHAnsi"/>
        <w:sz w:val="21"/>
      </w:rPr>
      <w:t xml:space="preserve"> </w:t>
    </w:r>
    <w:r w:rsidRPr="00757934">
      <w:rPr>
        <w:rFonts w:asciiTheme="majorHAnsi" w:hAnsiTheme="majorHAnsi" w:cstheme="majorHAnsi"/>
        <w:color w:val="BFBFBF" w:themeColor="background1" w:themeShade="BF"/>
        <w:sz w:val="21"/>
        <w:szCs w:val="20"/>
      </w:rPr>
      <w:t>|</w:t>
    </w:r>
    <w:r w:rsidRPr="00757934">
      <w:rPr>
        <w:rFonts w:asciiTheme="majorHAnsi" w:hAnsiTheme="majorHAnsi" w:cstheme="majorHAnsi"/>
        <w:sz w:val="21"/>
        <w:szCs w:val="20"/>
      </w:rPr>
      <w:t xml:space="preserve"> 1</w:t>
    </w:r>
    <w:r>
      <w:rPr>
        <w:rFonts w:asciiTheme="majorHAnsi" w:hAnsiTheme="majorHAnsi" w:cstheme="majorHAnsi"/>
        <w:sz w:val="21"/>
      </w:rPr>
      <w:t>03</w:t>
    </w:r>
    <w:r w:rsidRPr="00757934">
      <w:rPr>
        <w:rFonts w:asciiTheme="majorHAnsi" w:hAnsiTheme="majorHAnsi" w:cstheme="majorHAnsi"/>
        <w:sz w:val="21"/>
      </w:rPr>
      <w:t xml:space="preserve"> </w:t>
    </w:r>
    <w:r>
      <w:rPr>
        <w:rFonts w:asciiTheme="majorHAnsi" w:hAnsiTheme="majorHAnsi" w:cstheme="majorHAnsi"/>
        <w:sz w:val="21"/>
      </w:rPr>
      <w:t>21</w:t>
    </w:r>
    <w:r w:rsidRPr="00757934">
      <w:rPr>
        <w:rFonts w:asciiTheme="majorHAnsi" w:hAnsiTheme="majorHAnsi" w:cstheme="majorHAnsi"/>
        <w:sz w:val="21"/>
      </w:rPr>
      <w:t xml:space="preserve"> Stockholm</w:t>
    </w:r>
  </w:p>
  <w:p w:rsidR="00BC2EE3" w:rsidRPr="00757934" w:rsidRDefault="00BC2EE3" w:rsidP="00266148">
    <w:pPr>
      <w:spacing w:line="276" w:lineRule="auto"/>
      <w:contextualSpacing/>
    </w:pPr>
    <w:r w:rsidRPr="00757934">
      <w:rPr>
        <w:rFonts w:asciiTheme="majorHAnsi" w:hAnsiTheme="majorHAnsi" w:cstheme="majorHAnsi"/>
        <w:sz w:val="21"/>
      </w:rPr>
      <w:t xml:space="preserve">www.icc.se </w:t>
    </w:r>
    <w:r w:rsidRPr="00757934">
      <w:rPr>
        <w:rFonts w:asciiTheme="majorHAnsi" w:hAnsiTheme="majorHAnsi" w:cstheme="majorHAnsi"/>
        <w:color w:val="BFBFBF" w:themeColor="background1" w:themeShade="BF"/>
        <w:sz w:val="21"/>
        <w:szCs w:val="20"/>
      </w:rPr>
      <w:t>|</w:t>
    </w:r>
    <w:r w:rsidRPr="00757934">
      <w:rPr>
        <w:rFonts w:asciiTheme="majorHAnsi" w:hAnsiTheme="majorHAnsi" w:cstheme="majorHAnsi"/>
        <w:color w:val="BFBFBF" w:themeColor="background1" w:themeShade="BF"/>
        <w:sz w:val="21"/>
      </w:rPr>
      <w:t xml:space="preserve"> </w:t>
    </w:r>
    <w:r w:rsidRPr="00757934">
      <w:rPr>
        <w:rFonts w:asciiTheme="majorHAnsi" w:hAnsiTheme="majorHAnsi" w:cstheme="majorHAnsi"/>
        <w:sz w:val="21"/>
      </w:rPr>
      <w:t xml:space="preserve">info@icc.se </w:t>
    </w:r>
    <w:r w:rsidRPr="00757934">
      <w:rPr>
        <w:rFonts w:asciiTheme="majorHAnsi" w:hAnsiTheme="majorHAnsi" w:cstheme="majorHAnsi"/>
        <w:color w:val="BFBFBF" w:themeColor="background1" w:themeShade="BF"/>
        <w:sz w:val="21"/>
        <w:szCs w:val="20"/>
      </w:rPr>
      <w:t>|</w:t>
    </w:r>
    <w:r w:rsidRPr="00757934">
      <w:rPr>
        <w:rFonts w:asciiTheme="majorHAnsi" w:hAnsiTheme="majorHAnsi" w:cstheme="majorHAnsi"/>
        <w:color w:val="BFBFBF" w:themeColor="background1" w:themeShade="BF"/>
        <w:sz w:val="21"/>
      </w:rPr>
      <w:t xml:space="preserve"> </w:t>
    </w:r>
    <w:r w:rsidRPr="00757934">
      <w:rPr>
        <w:rFonts w:asciiTheme="majorHAnsi" w:hAnsiTheme="majorHAnsi" w:cstheme="majorHAnsi"/>
        <w:sz w:val="21"/>
      </w:rPr>
      <w:t>+46 8 440 89 20</w:t>
    </w:r>
  </w:p>
  <w:p w:rsidR="00BC2EE3" w:rsidRPr="00266148" w:rsidRDefault="00BC2EE3" w:rsidP="00266148">
    <w:pPr>
      <w:pStyle w:val="Sidfot"/>
      <w:spacing w:line="276" w:lineRule="auto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E3" w:rsidRDefault="00BC2EE3" w:rsidP="00C37233">
      <w:pPr>
        <w:spacing w:after="0" w:line="240" w:lineRule="auto"/>
      </w:pPr>
      <w:r>
        <w:separator/>
      </w:r>
    </w:p>
  </w:footnote>
  <w:footnote w:type="continuationSeparator" w:id="0">
    <w:p w:rsidR="00BC2EE3" w:rsidRDefault="00BC2EE3" w:rsidP="00C3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E3" w:rsidRDefault="00BC2EE3">
    <w:pPr>
      <w:pStyle w:val="Sidhuvud"/>
    </w:pPr>
    <w:r>
      <w:rPr>
        <w:noProof/>
      </w:rPr>
      <w:drawing>
        <wp:inline distT="0" distB="0" distL="0" distR="0">
          <wp:extent cx="2089374" cy="444499"/>
          <wp:effectExtent l="0" t="0" r="635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C NC Horz logo_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877" cy="50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EE3" w:rsidRDefault="00BC2E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3E"/>
    <w:rsid w:val="000572E7"/>
    <w:rsid w:val="000A361F"/>
    <w:rsid w:val="001724ED"/>
    <w:rsid w:val="00175CEB"/>
    <w:rsid w:val="00187CD1"/>
    <w:rsid w:val="00241FD6"/>
    <w:rsid w:val="002646ED"/>
    <w:rsid w:val="00266148"/>
    <w:rsid w:val="00266BBD"/>
    <w:rsid w:val="00267466"/>
    <w:rsid w:val="00270239"/>
    <w:rsid w:val="00275BD9"/>
    <w:rsid w:val="00285690"/>
    <w:rsid w:val="00334F08"/>
    <w:rsid w:val="003B7A66"/>
    <w:rsid w:val="003D098E"/>
    <w:rsid w:val="003F5E43"/>
    <w:rsid w:val="005166A9"/>
    <w:rsid w:val="005271B2"/>
    <w:rsid w:val="00544B9B"/>
    <w:rsid w:val="0057600D"/>
    <w:rsid w:val="005B3C94"/>
    <w:rsid w:val="005D65C9"/>
    <w:rsid w:val="005F719A"/>
    <w:rsid w:val="006070DE"/>
    <w:rsid w:val="0067557C"/>
    <w:rsid w:val="006D65F2"/>
    <w:rsid w:val="00705663"/>
    <w:rsid w:val="0071385C"/>
    <w:rsid w:val="007644B1"/>
    <w:rsid w:val="007778AC"/>
    <w:rsid w:val="00793F7C"/>
    <w:rsid w:val="008004D6"/>
    <w:rsid w:val="00804ED9"/>
    <w:rsid w:val="008602B4"/>
    <w:rsid w:val="008B38A5"/>
    <w:rsid w:val="008F2F98"/>
    <w:rsid w:val="008F5427"/>
    <w:rsid w:val="00913605"/>
    <w:rsid w:val="0097687B"/>
    <w:rsid w:val="00996D1B"/>
    <w:rsid w:val="009C0190"/>
    <w:rsid w:val="00A8064F"/>
    <w:rsid w:val="00AA3571"/>
    <w:rsid w:val="00AB2C13"/>
    <w:rsid w:val="00B109BC"/>
    <w:rsid w:val="00BC2EE3"/>
    <w:rsid w:val="00C207C2"/>
    <w:rsid w:val="00C32A3E"/>
    <w:rsid w:val="00C37233"/>
    <w:rsid w:val="00CC6AEA"/>
    <w:rsid w:val="00D25798"/>
    <w:rsid w:val="00D31C32"/>
    <w:rsid w:val="00D7605A"/>
    <w:rsid w:val="00E349F2"/>
    <w:rsid w:val="00E442CC"/>
    <w:rsid w:val="00E60BF4"/>
    <w:rsid w:val="00EA2F57"/>
    <w:rsid w:val="00F0267D"/>
    <w:rsid w:val="00F208C6"/>
    <w:rsid w:val="00F331AA"/>
    <w:rsid w:val="00F4213E"/>
    <w:rsid w:val="00F4260B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2EA2C"/>
  <w15:chartTrackingRefBased/>
  <w15:docId w15:val="{578F20B2-A328-0047-9F3D-0435876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233"/>
  </w:style>
  <w:style w:type="paragraph" w:styleId="Sidfot">
    <w:name w:val="footer"/>
    <w:basedOn w:val="Normal"/>
    <w:link w:val="SidfotChar"/>
    <w:uiPriority w:val="99"/>
    <w:unhideWhenUsed/>
    <w:rsid w:val="00C3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233"/>
  </w:style>
  <w:style w:type="character" w:styleId="Hyperlnk">
    <w:name w:val="Hyperlink"/>
    <w:basedOn w:val="Standardstycketeckensnitt"/>
    <w:uiPriority w:val="99"/>
    <w:unhideWhenUsed/>
    <w:rsid w:val="00C372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723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61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1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jsa.persson-berg@icc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jsa/Library/Group%20Containers/UBF8T346G9.Office/User%20Content.localized/Templates.localized/ICC-Pressmeddelande-2019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ICC-Pressmeddelande-2019.dotm</Template>
  <TotalTime>83</TotalTime>
  <Pages>1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Persson-Berg</dc:creator>
  <cp:keywords/>
  <dc:description/>
  <cp:lastModifiedBy>Kajsa Persson-Berg</cp:lastModifiedBy>
  <cp:revision>8</cp:revision>
  <dcterms:created xsi:type="dcterms:W3CDTF">2019-09-17T08:41:00Z</dcterms:created>
  <dcterms:modified xsi:type="dcterms:W3CDTF">2019-09-18T15:00:00Z</dcterms:modified>
</cp:coreProperties>
</file>