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BA2557" w:rsidRDefault="00BA2557" w:rsidP="00AE5353">
      <w:pPr>
        <w:pStyle w:val="Presseinfo"/>
        <w:rPr>
          <w:rFonts w:cs="Arial"/>
          <w:lang w:val="da-DK"/>
        </w:rPr>
      </w:pPr>
      <w:r>
        <w:rPr>
          <w:rFonts w:cs="Arial"/>
          <w:lang w:val="da-DK"/>
        </w:rPr>
        <w:t>Pressei</w:t>
      </w:r>
      <w:r w:rsidR="00AE5353" w:rsidRPr="00BA2557">
        <w:rPr>
          <w:rFonts w:cs="Arial"/>
          <w:lang w:val="da-DK"/>
        </w:rPr>
        <w:t>nformation</w:t>
      </w:r>
    </w:p>
    <w:p w:rsidR="00AE5353" w:rsidRPr="00BA2557" w:rsidRDefault="00D4767C" w:rsidP="002C6EC6">
      <w:pPr>
        <w:pStyle w:val="Unterzeile"/>
        <w:jc w:val="left"/>
        <w:rPr>
          <w:rFonts w:cs="Arial"/>
          <w:lang w:val="da-DK"/>
        </w:rPr>
      </w:pPr>
      <w:r>
        <w:rPr>
          <w:rFonts w:cs="Arial"/>
          <w:lang w:val="da-DK"/>
        </w:rPr>
        <w:t>Små og store julegaver, der gør et af hjemmets vigtigste rum lidt skønnere</w:t>
      </w:r>
    </w:p>
    <w:p w:rsidR="003023E7" w:rsidRPr="00BA2557" w:rsidRDefault="00D4767C" w:rsidP="003023E7">
      <w:pPr>
        <w:pStyle w:val="berschrift"/>
        <w:rPr>
          <w:lang w:val="da-DK"/>
        </w:rPr>
      </w:pPr>
      <w:r>
        <w:rPr>
          <w:lang w:val="da-DK"/>
        </w:rPr>
        <w:t>Giv ren bruserglæde og opfriskning af badeværelset i julegave</w:t>
      </w:r>
    </w:p>
    <w:p w:rsidR="00380C71" w:rsidRDefault="0081435E" w:rsidP="003023E7">
      <w:pPr>
        <w:pStyle w:val="Text"/>
      </w:pPr>
      <w:r>
        <w:rPr>
          <w:i/>
        </w:rPr>
        <w:t xml:space="preserve">Hasselager, </w:t>
      </w:r>
      <w:r w:rsidR="00D4767C">
        <w:rPr>
          <w:i/>
        </w:rPr>
        <w:t>november</w:t>
      </w:r>
      <w:r>
        <w:rPr>
          <w:i/>
        </w:rPr>
        <w:t xml:space="preserve"> </w:t>
      </w:r>
      <w:r w:rsidR="003023E7" w:rsidRPr="00BA2557">
        <w:rPr>
          <w:i/>
        </w:rPr>
        <w:t>2018.</w:t>
      </w:r>
      <w:r w:rsidR="00D4767C" w:rsidRPr="00BA2557">
        <w:t xml:space="preserve"> </w:t>
      </w:r>
      <w:r w:rsidR="00380C71">
        <w:t xml:space="preserve">De bedste </w:t>
      </w:r>
      <w:bookmarkStart w:id="0" w:name="_GoBack"/>
      <w:bookmarkEnd w:id="0"/>
      <w:r w:rsidR="00380C71">
        <w:t>gaver er de ting, man ikke vidste, at man manglede. Det er svært at finde det helt rigtige, men vandhane- og bruserproducenten hansgrohe kommer her med tre gode bud på julegaver til familiemedlemmet, der har alt – eller bare fortjener ekstra forkælelse i hverdagen.</w:t>
      </w:r>
    </w:p>
    <w:p w:rsidR="005950B0" w:rsidRDefault="005950B0" w:rsidP="005950B0">
      <w:pPr>
        <w:pStyle w:val="Zwischenberschrift"/>
      </w:pPr>
      <w:r>
        <w:t xml:space="preserve">En helt ny bruseroplevelse </w:t>
      </w:r>
      <w:r w:rsidR="000B53FE">
        <w:t>med fløjlsbløde dråber</w:t>
      </w:r>
    </w:p>
    <w:p w:rsidR="00380C71" w:rsidRDefault="000B53FE" w:rsidP="003023E7">
      <w:pPr>
        <w:pStyle w:val="Text"/>
      </w:pPr>
      <w:r>
        <w:t xml:space="preserve">At gøre det daglige brusebad til koncentreret forkælelse er hurtigt og let. Det tager kun få minutter at skrue det gamle brusehoved af slangen og </w:t>
      </w:r>
      <w:r w:rsidR="0050224B">
        <w:t>sætte</w:t>
      </w:r>
      <w:r>
        <w:t xml:space="preserve"> en ny bruser på. Men forskellen er stor. </w:t>
      </w:r>
      <w:r w:rsidR="0025647F">
        <w:t xml:space="preserve">Læg den nye hansgrohe </w:t>
      </w:r>
      <w:r w:rsidR="002E68AC">
        <w:t xml:space="preserve">Raindance Select S 120 3jet </w:t>
      </w:r>
      <w:r w:rsidR="0025647F">
        <w:t xml:space="preserve">PowderRain håndbruser under juletræet og opgradér modtagerens brusebad til en særlig oplevelse med tusinder af fine, silkebløde mikrodråber, der indhyller kroppen i stedet for at prelle af. </w:t>
      </w:r>
      <w:r w:rsidR="006C5E98">
        <w:t xml:space="preserve">Med et tryk på Select-knappen kan man også vælge en massagestråle og en bred, kraftig stråle. </w:t>
      </w:r>
      <w:r w:rsidR="0025647F">
        <w:t>Ud over mere forkælelse giver bruseren også reduceret brusestøj og mindre vandforbrug. Du kan overveje at</w:t>
      </w:r>
      <w:r w:rsidR="0050224B">
        <w:t xml:space="preserve"> give</w:t>
      </w:r>
      <w:r w:rsidR="0025647F">
        <w:t xml:space="preserve"> en hansgrohe Isiflex i</w:t>
      </w:r>
      <w:r w:rsidR="0050224B">
        <w:t xml:space="preserve"> samme</w:t>
      </w:r>
      <w:r w:rsidR="0025647F">
        <w:t xml:space="preserve"> gave</w:t>
      </w:r>
      <w:r w:rsidR="0050224B">
        <w:t>, for</w:t>
      </w:r>
      <w:r w:rsidR="0025647F">
        <w:t xml:space="preserve"> på grund af sit kugleled kan</w:t>
      </w:r>
      <w:r w:rsidR="0050224B">
        <w:t xml:space="preserve"> den ikke</w:t>
      </w:r>
      <w:r w:rsidR="0025647F">
        <w:t xml:space="preserve"> sno sig, og med sin glatte overflade er </w:t>
      </w:r>
      <w:r w:rsidR="007C12F5">
        <w:t xml:space="preserve">den </w:t>
      </w:r>
      <w:r w:rsidR="0025647F">
        <w:t>behagelig, tempereret og rengøringsvenlig.</w:t>
      </w:r>
      <w:r w:rsidR="006C5E98">
        <w:t xml:space="preserve"> Lige som bruseren kan en bruserslange skiftes ud på et minut.</w:t>
      </w:r>
    </w:p>
    <w:p w:rsidR="00783497" w:rsidRDefault="001A62D3" w:rsidP="003023E7">
      <w:pPr>
        <w:pStyle w:val="Text"/>
      </w:pPr>
      <w:hyperlink r:id="rId8" w:history="1">
        <w:r w:rsidR="00783497" w:rsidRPr="00783497">
          <w:rPr>
            <w:rStyle w:val="Hyperlink"/>
          </w:rPr>
          <w:t>Her kan du læse mere om h</w:t>
        </w:r>
        <w:r w:rsidR="00783497" w:rsidRPr="00783497">
          <w:rPr>
            <w:rStyle w:val="Hyperlink"/>
          </w:rPr>
          <w:t>a</w:t>
        </w:r>
        <w:r w:rsidR="00783497" w:rsidRPr="00783497">
          <w:rPr>
            <w:rStyle w:val="Hyperlink"/>
          </w:rPr>
          <w:t>nsgrohe PowderRain</w:t>
        </w:r>
      </w:hyperlink>
      <w:r w:rsidR="00783497">
        <w:t>.</w:t>
      </w:r>
    </w:p>
    <w:p w:rsidR="006C5E98" w:rsidRDefault="00C81479" w:rsidP="006C5E98">
      <w:pPr>
        <w:pStyle w:val="Zwischenberschrift"/>
      </w:pPr>
      <w:r>
        <w:t>Vandbesparende</w:t>
      </w:r>
      <w:r w:rsidR="006C5E98">
        <w:t xml:space="preserve"> vandhaner i forskellige design</w:t>
      </w:r>
    </w:p>
    <w:p w:rsidR="006C5E98" w:rsidRDefault="006C5E98" w:rsidP="006C5E98">
      <w:pPr>
        <w:pStyle w:val="Text"/>
      </w:pPr>
      <w:r>
        <w:t>Har du besøgt et familiemedlem, hvis vandhane på badeværelset sprøjtede op ad dig, var svær at åbne og lukke eller gav meget mere vand, end du havde brug for til at vaske hænder? Så er det o</w:t>
      </w:r>
      <w:r w:rsidR="00893F4A">
        <w:t xml:space="preserve">plagt at give vedkommende en ny til jul. Der er mange forskellige </w:t>
      </w:r>
      <w:r w:rsidR="00C81479">
        <w:t xml:space="preserve">prisklasser og </w:t>
      </w:r>
      <w:r w:rsidR="00893F4A">
        <w:t xml:space="preserve">design at vælge imellem, men fælles for alle vandhaner fra hansgrohe er, at de har et meget lavt vandforbrug på kun 5 liter i minuttet. Der er med andre ord store vandbesparelser at hente, hvis </w:t>
      </w:r>
      <w:r w:rsidR="00893F4A">
        <w:lastRenderedPageBreak/>
        <w:t>man har en vandhane af ældre dato.</w:t>
      </w:r>
      <w:r>
        <w:t xml:space="preserve"> Her er monteringen lidt mere omstændelig og kræver en vis teknisk snilde – men en </w:t>
      </w:r>
      <w:hyperlink r:id="rId9" w:anchor="partner-finder" w:history="1">
        <w:r w:rsidRPr="007C12F5">
          <w:rPr>
            <w:rStyle w:val="Hyperlink"/>
          </w:rPr>
          <w:t>VVS-installatør</w:t>
        </w:r>
      </w:hyperlink>
      <w:r>
        <w:t xml:space="preserve"> kommer</w:t>
      </w:r>
      <w:r w:rsidR="00C81479">
        <w:t xml:space="preserve"> gerne forbi og ordner det</w:t>
      </w:r>
      <w:r>
        <w:t>.</w:t>
      </w:r>
    </w:p>
    <w:p w:rsidR="00783497" w:rsidRDefault="001A62D3" w:rsidP="006C5E98">
      <w:pPr>
        <w:pStyle w:val="Text"/>
      </w:pPr>
      <w:hyperlink r:id="rId10" w:history="1">
        <w:r w:rsidR="00783497" w:rsidRPr="00783497">
          <w:rPr>
            <w:rStyle w:val="Hyperlink"/>
          </w:rPr>
          <w:t>Find hansgrohes sto</w:t>
        </w:r>
        <w:r w:rsidR="00783497" w:rsidRPr="00783497">
          <w:rPr>
            <w:rStyle w:val="Hyperlink"/>
          </w:rPr>
          <w:t>r</w:t>
        </w:r>
        <w:r w:rsidR="00783497" w:rsidRPr="00783497">
          <w:rPr>
            <w:rStyle w:val="Hyperlink"/>
          </w:rPr>
          <w:t>e udvalg af v</w:t>
        </w:r>
        <w:r w:rsidR="00783497" w:rsidRPr="00783497">
          <w:rPr>
            <w:rStyle w:val="Hyperlink"/>
          </w:rPr>
          <w:t>a</w:t>
        </w:r>
        <w:r w:rsidR="00783497" w:rsidRPr="00783497">
          <w:rPr>
            <w:rStyle w:val="Hyperlink"/>
          </w:rPr>
          <w:t>ndhaner her</w:t>
        </w:r>
      </w:hyperlink>
      <w:r w:rsidR="00783497">
        <w:t>.</w:t>
      </w:r>
    </w:p>
    <w:p w:rsidR="00C81479" w:rsidRDefault="00C81479" w:rsidP="00C81479">
      <w:pPr>
        <w:pStyle w:val="Zwischenberschrift"/>
      </w:pPr>
      <w:r>
        <w:t xml:space="preserve">Prikken over i’et, der </w:t>
      </w:r>
      <w:r w:rsidR="008E2F55">
        <w:t>frisker hele badeværelset op</w:t>
      </w:r>
    </w:p>
    <w:p w:rsidR="003023E7" w:rsidRDefault="008E2F55" w:rsidP="008E2F55">
      <w:pPr>
        <w:pStyle w:val="Text"/>
      </w:pPr>
      <w:r>
        <w:t xml:space="preserve">Også med et mindre gavebudget kan du give en julegave, der har stor betydning. Selv om tilbehøret rent visuelt spiller en mindre rolle på badeværelset, ser og bruger vi det hver eneste dag. Tænk bare på håndklædekrogen, bruserhylden og toiletpapirholderen. hansgrohes nye tilbehørsserie Logis Universal indeholder hele 17 forskellige dele til alle badeværelsets områder, og de fleste monteres blot med en enkelt skrue i væggen. </w:t>
      </w:r>
      <w:r w:rsidR="007C12F5">
        <w:t>Det</w:t>
      </w:r>
      <w:r>
        <w:t xml:space="preserve"> er en let måde at friske badeværelset op på.</w:t>
      </w:r>
    </w:p>
    <w:p w:rsidR="00783497" w:rsidRPr="001A62D3" w:rsidRDefault="001A62D3" w:rsidP="008E2F55">
      <w:pPr>
        <w:pStyle w:val="Text"/>
      </w:pPr>
      <w:hyperlink r:id="rId11" w:history="1">
        <w:r w:rsidR="00783497" w:rsidRPr="001A62D3">
          <w:rPr>
            <w:rStyle w:val="Hyperlink"/>
          </w:rPr>
          <w:t>Her kan du se alle hansgrohe Logis Universal-produkterne</w:t>
        </w:r>
      </w:hyperlink>
      <w:r w:rsidR="00783497" w:rsidRPr="001A62D3">
        <w:t>.</w:t>
      </w:r>
    </w:p>
    <w:p w:rsidR="008D7312" w:rsidRDefault="008D7312">
      <w:pPr>
        <w:rPr>
          <w:rFonts w:cs="Arial"/>
          <w:lang w:val="da-DK"/>
        </w:rPr>
      </w:pPr>
      <w:r>
        <w:rPr>
          <w:rFonts w:cs="Arial"/>
          <w:lang w:val="da-DK"/>
        </w:rPr>
        <w:br w:type="page"/>
      </w:r>
    </w:p>
    <w:p w:rsidR="00DC3918" w:rsidRDefault="00DC3918" w:rsidP="00DC3918">
      <w:pPr>
        <w:jc w:val="both"/>
        <w:rPr>
          <w:lang w:val="da-DK"/>
        </w:rPr>
      </w:pPr>
      <w:r w:rsidRPr="006D05B0">
        <w:rPr>
          <w:lang w:val="da-DK"/>
        </w:rPr>
        <w:lastRenderedPageBreak/>
        <w:t>hansgrohe er premium-mærket for brusere, brusesystemer, bad- og køkkenarmaturer samt køkkenvaske i den internationale Hansgrohe Group. Med prisbelønnede produkter former hansgrohe vandet i køkkenet og på badeværelset. For her bruger mennesker tid, der er særligt vigtig for dem - og oplever betydningsfulde øjeblikke med vand. hansgrohe udvikler fremtidens løsninger til disse øjeblikke og forener fremragende design, kvalitet med lang levetid og intelligente funktioner for den bedste komfort. hansgrohe gør vand til en storslået oplevelse:</w:t>
      </w:r>
    </w:p>
    <w:p w:rsidR="001F2B7F" w:rsidRPr="00BA2557" w:rsidRDefault="001F2B7F" w:rsidP="001F2B7F">
      <w:pPr>
        <w:jc w:val="both"/>
        <w:rPr>
          <w:rFonts w:cs="Arial"/>
          <w:bCs/>
          <w:noProof/>
          <w:szCs w:val="22"/>
          <w:lang w:val="da-DK"/>
        </w:rPr>
      </w:pPr>
    </w:p>
    <w:p w:rsidR="001F2B7F" w:rsidRPr="00BA2557" w:rsidRDefault="001F2B7F" w:rsidP="001F2B7F">
      <w:pPr>
        <w:jc w:val="both"/>
        <w:rPr>
          <w:rFonts w:cs="Arial"/>
          <w:b/>
          <w:noProof/>
          <w:szCs w:val="22"/>
          <w:lang w:val="da-DK"/>
        </w:rPr>
      </w:pPr>
      <w:r w:rsidRPr="00BA2557">
        <w:rPr>
          <w:rFonts w:cs="Arial"/>
          <w:b/>
          <w:noProof/>
          <w:szCs w:val="22"/>
          <w:lang w:val="da-DK"/>
        </w:rPr>
        <w:t>hansgrohe. Meet the beauty of water.</w:t>
      </w:r>
    </w:p>
    <w:p w:rsidR="00094B36" w:rsidRPr="00BA2557" w:rsidRDefault="00B957B2" w:rsidP="00094B36">
      <w:pPr>
        <w:pStyle w:val="BoilerplateText"/>
        <w:spacing w:after="240"/>
        <w:rPr>
          <w:rFonts w:cs="Arial"/>
          <w:lang w:val="da-DK"/>
        </w:rPr>
      </w:pPr>
      <w:r w:rsidRPr="00BA2557">
        <w:rPr>
          <w:rFonts w:cs="Arial"/>
          <w:noProof/>
          <w:lang w:val="da-DK" w:eastAsia="zh-CN"/>
        </w:rPr>
        <mc:AlternateContent>
          <mc:Choice Requires="wps">
            <w:drawing>
              <wp:anchor distT="0" distB="0" distL="114300" distR="114300" simplePos="0" relativeHeight="251663360" behindDoc="0" locked="0" layoutInCell="1" allowOverlap="1" wp14:anchorId="079E38F5" wp14:editId="5BFBCCD2">
                <wp:simplePos x="0" y="0"/>
                <wp:positionH relativeFrom="column">
                  <wp:posOffset>1277332</wp:posOffset>
                </wp:positionH>
                <wp:positionV relativeFrom="paragraph">
                  <wp:posOffset>238952</wp:posOffset>
                </wp:positionV>
                <wp:extent cx="577970" cy="543188"/>
                <wp:effectExtent l="0" t="0" r="0" b="0"/>
                <wp:wrapNone/>
                <wp:docPr id="20" name="Textfeld 20"/>
                <wp:cNvGraphicFramePr/>
                <a:graphic xmlns:a="http://schemas.openxmlformats.org/drawingml/2006/main">
                  <a:graphicData uri="http://schemas.microsoft.com/office/word/2010/wordprocessingShape">
                    <wps:wsp>
                      <wps:cNvSpPr txBox="1"/>
                      <wps:spPr>
                        <a:xfrm>
                          <a:off x="0" y="0"/>
                          <a:ext cx="577970" cy="543188"/>
                        </a:xfrm>
                        <a:prstGeom prst="rect">
                          <a:avLst/>
                        </a:prstGeom>
                        <a:noFill/>
                        <a:ln w="6350">
                          <a:noFill/>
                        </a:ln>
                      </wps:spPr>
                      <wps:txbx>
                        <w:txbxContent>
                          <w:p w:rsidR="00B957B2" w:rsidRDefault="00B957B2">
                            <w:r>
                              <w:rPr>
                                <w:noProof/>
                                <w:lang w:val="da-DK" w:eastAsia="zh-CN"/>
                              </w:rPr>
                              <w:drawing>
                                <wp:inline distT="0" distB="0" distL="0" distR="0" wp14:anchorId="29684CF7" wp14:editId="215D6DBC">
                                  <wp:extent cx="404974" cy="40497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12">
                                            <a:extLst>
                                              <a:ext uri="{28A0092B-C50C-407E-A947-70E740481C1C}">
                                                <a14:useLocalDpi xmlns:a14="http://schemas.microsoft.com/office/drawing/2010/main" val="0"/>
                                              </a:ext>
                                            </a:extLst>
                                          </a:blip>
                                          <a:stretch>
                                            <a:fillRect/>
                                          </a:stretch>
                                        </pic:blipFill>
                                        <pic:spPr>
                                          <a:xfrm>
                                            <a:off x="0" y="0"/>
                                            <a:ext cx="407010" cy="407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 o:spid="_x0000_s1026" type="#_x0000_t202" style="position:absolute;left:0;text-align:left;margin-left:100.6pt;margin-top:18.8pt;width:45.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" filled="f" stroked="f" strokeweight=".5pt">
                <v:textbox>
                  <w:txbxContent>
                    <w:p w:rsidR="00B957B2" w:rsidRDefault="00B957B2">
                      <w:r>
                        <w:rPr>
                          <w:noProof/>
                          <w:lang w:val="da-DK" w:eastAsia="zh-CN"/>
                        </w:rPr>
                        <w:drawing>
                          <wp:inline distT="0" distB="0" distL="0" distR="0" wp14:anchorId="29684CF7" wp14:editId="215D6DBC">
                            <wp:extent cx="404974" cy="40497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13">
                                      <a:extLst>
                                        <a:ext uri="{28A0092B-C50C-407E-A947-70E740481C1C}">
                                          <a14:useLocalDpi xmlns:a14="http://schemas.microsoft.com/office/drawing/2010/main" val="0"/>
                                        </a:ext>
                                      </a:extLst>
                                    </a:blip>
                                    <a:stretch>
                                      <a:fillRect/>
                                    </a:stretch>
                                  </pic:blipFill>
                                  <pic:spPr>
                                    <a:xfrm>
                                      <a:off x="0" y="0"/>
                                      <a:ext cx="407010" cy="407010"/>
                                    </a:xfrm>
                                    <a:prstGeom prst="rect">
                                      <a:avLst/>
                                    </a:prstGeom>
                                  </pic:spPr>
                                </pic:pic>
                              </a:graphicData>
                            </a:graphic>
                          </wp:inline>
                        </w:drawing>
                      </w:r>
                    </w:p>
                  </w:txbxContent>
                </v:textbox>
              </v:shape>
            </w:pict>
          </mc:Fallback>
        </mc:AlternateContent>
      </w:r>
      <w:r w:rsidR="00C10D93" w:rsidRPr="00BA2557">
        <w:rPr>
          <w:rFonts w:cs="Arial"/>
          <w:noProof/>
          <w:lang w:val="da-DK" w:eastAsia="zh-CN"/>
        </w:rPr>
        <mc:AlternateContent>
          <mc:Choice Requires="wps">
            <w:drawing>
              <wp:anchor distT="0" distB="0" distL="114300" distR="114300" simplePos="0" relativeHeight="251661312" behindDoc="0" locked="0" layoutInCell="1" allowOverlap="1" wp14:anchorId="65ED6882" wp14:editId="5FCF235C">
                <wp:simplePos x="0" y="0"/>
                <wp:positionH relativeFrom="column">
                  <wp:posOffset>821319</wp:posOffset>
                </wp:positionH>
                <wp:positionV relativeFrom="paragraph">
                  <wp:posOffset>229870</wp:posOffset>
                </wp:positionV>
                <wp:extent cx="603250" cy="551815"/>
                <wp:effectExtent l="0" t="0" r="0" b="635"/>
                <wp:wrapNone/>
                <wp:docPr id="15" name="Textfeld 15"/>
                <wp:cNvGraphicFramePr/>
                <a:graphic xmlns:a="http://schemas.openxmlformats.org/drawingml/2006/main">
                  <a:graphicData uri="http://schemas.microsoft.com/office/word/2010/wordprocessingShape">
                    <wps:wsp>
                      <wps:cNvSpPr txBox="1"/>
                      <wps:spPr>
                        <a:xfrm>
                          <a:off x="0" y="0"/>
                          <a:ext cx="603250" cy="551815"/>
                        </a:xfrm>
                        <a:prstGeom prst="rect">
                          <a:avLst/>
                        </a:prstGeom>
                        <a:noFill/>
                        <a:ln w="6350">
                          <a:noFill/>
                        </a:ln>
                      </wps:spPr>
                      <wps:txbx>
                        <w:txbxContent>
                          <w:p w:rsidR="004161DF" w:rsidRDefault="004161DF">
                            <w:r>
                              <w:rPr>
                                <w:noProof/>
                                <w:lang w:val="da-DK" w:eastAsia="zh-CN"/>
                              </w:rPr>
                              <w:drawing>
                                <wp:inline distT="0" distB="0" distL="0" distR="0" wp14:anchorId="06372B6B" wp14:editId="0D896098">
                                  <wp:extent cx="431321" cy="431321"/>
                                  <wp:effectExtent l="0" t="0" r="6985" b="6985"/>
                                  <wp:docPr id="16"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5" o:spid="_x0000_s1027" type="#_x0000_t202" style="position:absolute;left:0;text-align:left;margin-left:64.65pt;margin-top:18.1pt;width:47.5pt;height:43.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" filled="f" stroked="f" strokeweight=".5pt">
                <v:textbox>
                  <w:txbxContent>
                    <w:p w:rsidR="004161DF" w:rsidRDefault="004161DF">
                      <w:r>
                        <w:rPr>
                          <w:noProof/>
                          <w:lang w:val="da-DK" w:eastAsia="zh-CN"/>
                        </w:rPr>
                        <w:drawing>
                          <wp:inline distT="0" distB="0" distL="0" distR="0" wp14:anchorId="06372B6B" wp14:editId="0D896098">
                            <wp:extent cx="431321" cy="431321"/>
                            <wp:effectExtent l="0" t="0" r="6985" b="6985"/>
                            <wp:docPr id="16"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xbxContent>
                </v:textbox>
              </v:shape>
            </w:pict>
          </mc:Fallback>
        </mc:AlternateContent>
      </w:r>
      <w:r w:rsidR="00C10D93" w:rsidRPr="00BA2557">
        <w:rPr>
          <w:rFonts w:cs="Arial"/>
          <w:noProof/>
          <w:lang w:val="da-DK" w:eastAsia="zh-CN"/>
        </w:rPr>
        <mc:AlternateContent>
          <mc:Choice Requires="wps">
            <w:drawing>
              <wp:anchor distT="0" distB="0" distL="114300" distR="114300" simplePos="0" relativeHeight="251660288" behindDoc="0" locked="0" layoutInCell="1" allowOverlap="1" wp14:anchorId="288C5BFC" wp14:editId="2BB1AB0A">
                <wp:simplePos x="0" y="0"/>
                <wp:positionH relativeFrom="column">
                  <wp:posOffset>385181</wp:posOffset>
                </wp:positionH>
                <wp:positionV relativeFrom="paragraph">
                  <wp:posOffset>263525</wp:posOffset>
                </wp:positionV>
                <wp:extent cx="577850" cy="59499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577850" cy="594995"/>
                        </a:xfrm>
                        <a:prstGeom prst="rect">
                          <a:avLst/>
                        </a:prstGeom>
                        <a:solidFill>
                          <a:schemeClr val="lt1"/>
                        </a:solidFill>
                        <a:ln w="6350">
                          <a:noFill/>
                        </a:ln>
                      </wps:spPr>
                      <wps:txbx>
                        <w:txbxContent>
                          <w:p w:rsidR="004161DF" w:rsidRDefault="004161DF">
                            <w:r>
                              <w:rPr>
                                <w:noProof/>
                                <w:lang w:val="da-DK" w:eastAsia="zh-CN"/>
                              </w:rPr>
                              <w:drawing>
                                <wp:inline distT="0" distB="0" distL="0" distR="0" wp14:anchorId="46727A88" wp14:editId="30D39530">
                                  <wp:extent cx="361950" cy="361950"/>
                                  <wp:effectExtent l="0" t="0" r="0" b="0"/>
                                  <wp:docPr id="13"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2" o:spid="_x0000_s1028" type="#_x0000_t202" style="position:absolute;left:0;text-align:left;margin-left:30.35pt;margin-top:20.75pt;width:45.5pt;height:4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" fillcolor="white [3201]" stroked="f" strokeweight=".5pt">
                <v:textbox>
                  <w:txbxContent>
                    <w:p w:rsidR="004161DF" w:rsidRDefault="004161DF">
                      <w:r>
                        <w:rPr>
                          <w:noProof/>
                          <w:lang w:val="da-DK" w:eastAsia="zh-CN"/>
                        </w:rPr>
                        <w:drawing>
                          <wp:inline distT="0" distB="0" distL="0" distR="0" wp14:anchorId="46727A88" wp14:editId="30D39530">
                            <wp:extent cx="361950" cy="361950"/>
                            <wp:effectExtent l="0" t="0" r="0" b="0"/>
                            <wp:docPr id="13"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rsidR="00C10D93" w:rsidRPr="00BA2557">
        <w:rPr>
          <w:rFonts w:cs="Arial"/>
          <w:noProof/>
          <w:lang w:val="da-DK" w:eastAsia="zh-CN"/>
        </w:rPr>
        <mc:AlternateContent>
          <mc:Choice Requires="wps">
            <w:drawing>
              <wp:anchor distT="0" distB="0" distL="114300" distR="114300" simplePos="0" relativeHeight="251659264" behindDoc="0" locked="0" layoutInCell="1" allowOverlap="1" wp14:anchorId="59FB65F7" wp14:editId="1C838B93">
                <wp:simplePos x="0" y="0"/>
                <wp:positionH relativeFrom="column">
                  <wp:posOffset>-90541</wp:posOffset>
                </wp:positionH>
                <wp:positionV relativeFrom="paragraph">
                  <wp:posOffset>255905</wp:posOffset>
                </wp:positionV>
                <wp:extent cx="629285" cy="560705"/>
                <wp:effectExtent l="0" t="0" r="0" b="0"/>
                <wp:wrapNone/>
                <wp:docPr id="9" name="Textfeld 9"/>
                <wp:cNvGraphicFramePr/>
                <a:graphic xmlns:a="http://schemas.openxmlformats.org/drawingml/2006/main">
                  <a:graphicData uri="http://schemas.microsoft.com/office/word/2010/wordprocessingShape">
                    <wps:wsp>
                      <wps:cNvSpPr txBox="1"/>
                      <wps:spPr>
                        <a:xfrm>
                          <a:off x="0" y="0"/>
                          <a:ext cx="629285" cy="560705"/>
                        </a:xfrm>
                        <a:prstGeom prst="rect">
                          <a:avLst/>
                        </a:prstGeom>
                        <a:solidFill>
                          <a:schemeClr val="lt1"/>
                        </a:solidFill>
                        <a:ln w="6350">
                          <a:noFill/>
                        </a:ln>
                      </wps:spPr>
                      <wps:txbx>
                        <w:txbxContent>
                          <w:p w:rsidR="004161DF" w:rsidRDefault="004161DF">
                            <w:r>
                              <w:rPr>
                                <w:noProof/>
                                <w:szCs w:val="22"/>
                                <w:lang w:val="da-DK" w:eastAsia="zh-CN"/>
                              </w:rPr>
                              <w:drawing>
                                <wp:inline distT="0" distB="0" distL="0" distR="0" wp14:anchorId="4D2E6B53" wp14:editId="08D82540">
                                  <wp:extent cx="361950" cy="361950"/>
                                  <wp:effectExtent l="0" t="0" r="0" b="0"/>
                                  <wp:docPr id="11"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9" type="#_x0000_t202" style="position:absolute;left:0;text-align:left;margin-left:-7.15pt;margin-top:20.15pt;width:49.5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" fillcolor="white [3201]" stroked="f" strokeweight=".5pt">
                <v:textbox>
                  <w:txbxContent>
                    <w:p w:rsidR="004161DF" w:rsidRDefault="004161DF">
                      <w:r>
                        <w:rPr>
                          <w:noProof/>
                          <w:szCs w:val="22"/>
                          <w:lang w:val="da-DK" w:eastAsia="zh-CN"/>
                        </w:rPr>
                        <w:drawing>
                          <wp:inline distT="0" distB="0" distL="0" distR="0" wp14:anchorId="4D2E6B53" wp14:editId="08D82540">
                            <wp:extent cx="361950" cy="361950"/>
                            <wp:effectExtent l="0" t="0" r="0" b="0"/>
                            <wp:docPr id="11"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p>
    <w:p w:rsidR="00094B36" w:rsidRPr="00BA2557" w:rsidRDefault="00FF29B0" w:rsidP="00094B36">
      <w:pPr>
        <w:pStyle w:val="BoilerplateText"/>
        <w:spacing w:after="0"/>
        <w:rPr>
          <w:rFonts w:cs="Arial"/>
          <w:lang w:val="da-DK"/>
        </w:rPr>
      </w:pPr>
      <w:r w:rsidRPr="00BA2557">
        <w:rPr>
          <w:rFonts w:cs="Arial"/>
          <w:lang w:val="da-DK"/>
        </w:rPr>
        <w:tab/>
      </w:r>
      <w:r w:rsidRPr="00BA2557">
        <w:rPr>
          <w:rFonts w:cs="Arial"/>
          <w:lang w:val="da-DK"/>
        </w:rPr>
        <w:tab/>
      </w:r>
      <w:r w:rsidRPr="00BA2557">
        <w:rPr>
          <w:rFonts w:cs="Arial"/>
          <w:lang w:val="da-DK"/>
        </w:rPr>
        <w:tab/>
      </w:r>
      <w:r w:rsidRPr="00BA2557">
        <w:rPr>
          <w:rFonts w:cs="Arial"/>
          <w:lang w:val="da-DK"/>
        </w:rPr>
        <w:tab/>
      </w:r>
      <w:r w:rsidR="00094B36" w:rsidRPr="00BA2557">
        <w:rPr>
          <w:rFonts w:cs="Arial"/>
          <w:lang w:val="da-DK"/>
        </w:rPr>
        <w:tab/>
      </w:r>
      <w:r w:rsidR="00DC3918">
        <w:rPr>
          <w:rFonts w:cs="Arial"/>
          <w:lang w:val="da-DK"/>
        </w:rPr>
        <w:t>Læs mere om mærket</w:t>
      </w:r>
      <w:r w:rsidR="00094B36" w:rsidRPr="00BA2557">
        <w:rPr>
          <w:rFonts w:cs="Arial"/>
          <w:lang w:val="da-DK"/>
        </w:rPr>
        <w:t xml:space="preserve"> hansgrohe </w:t>
      </w:r>
      <w:r w:rsidR="00DC3918">
        <w:rPr>
          <w:rFonts w:cs="Arial"/>
          <w:lang w:val="da-DK"/>
        </w:rPr>
        <w:t>på</w:t>
      </w:r>
      <w:r w:rsidR="00094B36" w:rsidRPr="00BA2557">
        <w:rPr>
          <w:rFonts w:cs="Arial"/>
          <w:lang w:val="da-DK"/>
        </w:rPr>
        <w:t>:</w:t>
      </w:r>
    </w:p>
    <w:p w:rsidR="00094B36" w:rsidRPr="00BA2557" w:rsidRDefault="00094B36" w:rsidP="00094B36">
      <w:pPr>
        <w:pStyle w:val="BoilerplateText"/>
        <w:spacing w:after="0"/>
        <w:rPr>
          <w:rFonts w:cs="Arial"/>
          <w:color w:val="000000" w:themeColor="text1"/>
          <w:lang w:val="da-DK"/>
        </w:rPr>
      </w:pPr>
      <w:r w:rsidRPr="00BA2557">
        <w:rPr>
          <w:rFonts w:cs="Arial"/>
          <w:lang w:val="da-DK"/>
        </w:rPr>
        <w:tab/>
      </w:r>
      <w:r w:rsidRPr="00BA2557">
        <w:rPr>
          <w:rFonts w:cs="Arial"/>
          <w:lang w:val="da-DK"/>
        </w:rPr>
        <w:tab/>
      </w:r>
      <w:r w:rsidR="008953C8" w:rsidRPr="00BA2557">
        <w:rPr>
          <w:rFonts w:cs="Arial"/>
          <w:lang w:val="da-DK"/>
        </w:rPr>
        <w:tab/>
      </w:r>
      <w:r w:rsidR="008953C8" w:rsidRPr="00BA2557">
        <w:rPr>
          <w:rFonts w:cs="Arial"/>
          <w:lang w:val="da-DK"/>
        </w:rPr>
        <w:tab/>
      </w:r>
      <w:r w:rsidRPr="00BA2557">
        <w:rPr>
          <w:rFonts w:cs="Arial"/>
          <w:lang w:val="da-DK"/>
        </w:rPr>
        <w:tab/>
      </w:r>
      <w:hyperlink r:id="rId20" w:history="1">
        <w:r w:rsidRPr="00BA2557">
          <w:rPr>
            <w:rStyle w:val="Hyperlink"/>
            <w:rFonts w:cs="Arial"/>
            <w:color w:val="000000" w:themeColor="text1"/>
            <w:u w:val="none"/>
            <w:lang w:val="da-DK"/>
          </w:rPr>
          <w:t>www.facebook.com/hansgrohe</w:t>
        </w:r>
      </w:hyperlink>
    </w:p>
    <w:p w:rsidR="00094B36" w:rsidRPr="00BA2557" w:rsidRDefault="00094B36" w:rsidP="00094B36">
      <w:pPr>
        <w:pStyle w:val="BoilerplateText"/>
        <w:spacing w:after="0"/>
        <w:rPr>
          <w:rFonts w:cs="Arial"/>
          <w:color w:val="000000" w:themeColor="text1"/>
          <w:lang w:val="da-DK"/>
        </w:rPr>
      </w:pP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hyperlink r:id="rId21" w:history="1">
        <w:r w:rsidRPr="00BA2557">
          <w:rPr>
            <w:rStyle w:val="Hyperlink"/>
            <w:rFonts w:cs="Arial"/>
            <w:color w:val="000000" w:themeColor="text1"/>
            <w:u w:val="none"/>
            <w:lang w:val="da-DK"/>
          </w:rPr>
          <w:t>www.twitter.com/hansgrohe_pr</w:t>
        </w:r>
      </w:hyperlink>
    </w:p>
    <w:p w:rsidR="00094B36" w:rsidRPr="00BA2557" w:rsidRDefault="00094B36" w:rsidP="00094B36">
      <w:pPr>
        <w:pStyle w:val="BoilerplateText"/>
        <w:spacing w:after="0"/>
        <w:rPr>
          <w:rFonts w:cs="Arial"/>
          <w:color w:val="000000" w:themeColor="text1"/>
          <w:lang w:val="da-DK"/>
        </w:rPr>
      </w:pP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hyperlink r:id="rId22" w:history="1">
        <w:r w:rsidR="009C211E" w:rsidRPr="00BA2557">
          <w:rPr>
            <w:rStyle w:val="Hyperlink"/>
            <w:rFonts w:cs="Arial"/>
            <w:color w:val="000000" w:themeColor="text1"/>
            <w:u w:val="none"/>
            <w:lang w:val="da-DK"/>
          </w:rPr>
          <w:t>www.instagram.com/hansgrohe</w:t>
        </w:r>
      </w:hyperlink>
      <w:r w:rsidR="009C211E" w:rsidRPr="00BA2557">
        <w:rPr>
          <w:rFonts w:cs="Arial"/>
          <w:color w:val="000000" w:themeColor="text1"/>
          <w:lang w:val="da-DK"/>
        </w:rPr>
        <w:t xml:space="preserve"> </w:t>
      </w:r>
    </w:p>
    <w:p w:rsidR="00080E8D" w:rsidRPr="00BA2557" w:rsidRDefault="00080E8D" w:rsidP="00094B36">
      <w:pPr>
        <w:pStyle w:val="BoilerplateText"/>
        <w:spacing w:after="0"/>
        <w:rPr>
          <w:rFonts w:cs="Arial"/>
          <w:lang w:val="da-DK"/>
        </w:rPr>
      </w:pP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hyperlink r:id="rId23" w:history="1">
        <w:r w:rsidRPr="00BA2557">
          <w:rPr>
            <w:rStyle w:val="Hyperlink"/>
            <w:rFonts w:cs="Arial"/>
            <w:color w:val="000000" w:themeColor="text1"/>
            <w:u w:val="none"/>
            <w:lang w:val="da-DK"/>
          </w:rPr>
          <w:t>www.pinterest.de/hansgrohe</w:t>
        </w:r>
      </w:hyperlink>
    </w:p>
    <w:p w:rsidR="003023E7" w:rsidRPr="00BA2557" w:rsidRDefault="003023E7" w:rsidP="00D17575">
      <w:pPr>
        <w:pStyle w:val="Text"/>
        <w:rPr>
          <w:rFonts w:cs="Arial"/>
        </w:rPr>
      </w:pPr>
    </w:p>
    <w:p w:rsidR="003023E7" w:rsidRPr="00BA2557" w:rsidRDefault="003023E7" w:rsidP="00D17575">
      <w:pPr>
        <w:pStyle w:val="Text"/>
        <w:rPr>
          <w:rFonts w:cs="Arial"/>
        </w:rPr>
      </w:pPr>
    </w:p>
    <w:p w:rsidR="00DC3918" w:rsidRPr="00C62C9B" w:rsidRDefault="00DC3918" w:rsidP="00DC3918">
      <w:pPr>
        <w:pStyle w:val="Text"/>
        <w:ind w:left="1981" w:firstLine="851"/>
        <w:rPr>
          <w:rFonts w:cs="Arial"/>
          <w:b/>
        </w:rPr>
      </w:pPr>
      <w:r w:rsidRPr="00C62C9B">
        <w:rPr>
          <w:rFonts w:cs="Arial"/>
          <w:noProof/>
          <w:lang w:eastAsia="zh-CN"/>
        </w:rPr>
        <w:drawing>
          <wp:anchor distT="0" distB="0" distL="114300" distR="114300" simplePos="0" relativeHeight="251667456" behindDoc="0" locked="0" layoutInCell="1" allowOverlap="1" wp14:anchorId="7D8E4DE1" wp14:editId="574EBBE1">
            <wp:simplePos x="0" y="0"/>
            <wp:positionH relativeFrom="column">
              <wp:posOffset>-2718</wp:posOffset>
            </wp:positionH>
            <wp:positionV relativeFrom="paragraph">
              <wp:posOffset>35899</wp:posOffset>
            </wp:positionV>
            <wp:extent cx="1298575" cy="1298575"/>
            <wp:effectExtent l="0" t="0" r="0" b="0"/>
            <wp:wrapNone/>
            <wp:docPr id="29" name="Grafik 18"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9B">
        <w:rPr>
          <w:rFonts w:cs="Arial"/>
          <w:b/>
        </w:rPr>
        <w:t xml:space="preserve">Topplaceringer i iF WORLD DESIGN INDEX </w:t>
      </w:r>
    </w:p>
    <w:p w:rsidR="00DC3918" w:rsidRPr="00C62C9B" w:rsidRDefault="00DC3918" w:rsidP="00DC3918">
      <w:pPr>
        <w:ind w:left="2832"/>
        <w:jc w:val="both"/>
        <w:rPr>
          <w:rFonts w:cs="Arial"/>
          <w:lang w:val="da-DK"/>
        </w:rPr>
      </w:pPr>
      <w:r w:rsidRPr="00C62C9B">
        <w:rPr>
          <w:rFonts w:cs="Arial"/>
          <w:lang w:val="da-DK"/>
        </w:rPr>
        <w:t xml:space="preserve">Hansgrohe Group har opnået topplaceringer i iF WORLD DESIGN INDEX 2014 – 2018 fra International Forum Design (iF). </w:t>
      </w:r>
    </w:p>
    <w:p w:rsidR="00DC3918" w:rsidRPr="00C62C9B" w:rsidRDefault="00DC3918" w:rsidP="00DC3918">
      <w:pPr>
        <w:jc w:val="both"/>
        <w:rPr>
          <w:rFonts w:cs="Arial"/>
          <w:lang w:val="da-DK"/>
        </w:rPr>
      </w:pPr>
      <w:r w:rsidRPr="00C62C9B">
        <w:rPr>
          <w:rFonts w:cs="Arial"/>
          <w:lang w:val="da-DK"/>
        </w:rPr>
        <w:t xml:space="preserve"> </w:t>
      </w:r>
    </w:p>
    <w:p w:rsidR="00DC3918" w:rsidRPr="00C62C9B" w:rsidRDefault="00DC3918" w:rsidP="00DC3918">
      <w:pPr>
        <w:ind w:left="2832"/>
        <w:jc w:val="both"/>
        <w:rPr>
          <w:rFonts w:cs="Arial"/>
          <w:lang w:val="da-DK"/>
        </w:rPr>
      </w:pPr>
      <w:r>
        <w:rPr>
          <w:rFonts w:cs="Arial"/>
          <w:lang w:val="da-DK"/>
        </w:rPr>
        <w:t>Den sydtyske bruser- og armaturspecialist ligger i top 3 over virksomheder i iF-kategorien INDUSTRY: Bath</w:t>
      </w:r>
      <w:r w:rsidRPr="00C62C9B">
        <w:rPr>
          <w:rFonts w:cs="Arial"/>
          <w:lang w:val="da-DK"/>
        </w:rPr>
        <w:t>.</w:t>
      </w:r>
    </w:p>
    <w:p w:rsidR="00DC3918" w:rsidRPr="00C62C9B" w:rsidRDefault="00DC3918" w:rsidP="00DC3918">
      <w:pPr>
        <w:jc w:val="both"/>
        <w:rPr>
          <w:rFonts w:cs="Arial"/>
          <w:lang w:val="da-DK"/>
        </w:rPr>
      </w:pPr>
      <w:r w:rsidRPr="00C62C9B">
        <w:rPr>
          <w:rFonts w:cs="Arial"/>
          <w:lang w:val="da-DK"/>
        </w:rPr>
        <w:t xml:space="preserve"> </w:t>
      </w:r>
    </w:p>
    <w:p w:rsidR="00DC3918" w:rsidRPr="00C62C9B" w:rsidRDefault="00DC3918" w:rsidP="00DC3918">
      <w:pPr>
        <w:ind w:left="2832"/>
        <w:jc w:val="both"/>
        <w:rPr>
          <w:rFonts w:cs="Arial"/>
          <w:lang w:val="da-DK"/>
        </w:rPr>
      </w:pPr>
      <w:r>
        <w:rPr>
          <w:rFonts w:cs="Arial"/>
          <w:lang w:val="da-DK"/>
        </w:rPr>
        <w:t xml:space="preserve">Globalt set ligger </w:t>
      </w:r>
      <w:r w:rsidRPr="00C62C9B">
        <w:rPr>
          <w:rFonts w:cs="Arial"/>
          <w:lang w:val="da-DK"/>
        </w:rPr>
        <w:t>Hansgrohe Group i</w:t>
      </w:r>
      <w:r>
        <w:rPr>
          <w:rFonts w:cs="Arial"/>
          <w:lang w:val="da-DK"/>
        </w:rPr>
        <w:t xml:space="preserve"> </w:t>
      </w:r>
      <w:r w:rsidRPr="00C62C9B">
        <w:rPr>
          <w:rFonts w:cs="Arial"/>
          <w:lang w:val="da-DK"/>
        </w:rPr>
        <w:t xml:space="preserve">top 25 </w:t>
      </w:r>
      <w:r>
        <w:rPr>
          <w:rFonts w:cs="Arial"/>
          <w:lang w:val="da-DK"/>
        </w:rPr>
        <w:t>ud af</w:t>
      </w:r>
      <w:r w:rsidRPr="00C62C9B">
        <w:rPr>
          <w:rFonts w:cs="Arial"/>
          <w:lang w:val="da-DK"/>
        </w:rPr>
        <w:t xml:space="preserve"> 4.000 </w:t>
      </w:r>
      <w:r>
        <w:rPr>
          <w:rFonts w:cs="Arial"/>
          <w:lang w:val="da-DK"/>
        </w:rPr>
        <w:t>virksomheder i</w:t>
      </w:r>
      <w:r w:rsidRPr="00C62C9B">
        <w:rPr>
          <w:rFonts w:cs="Arial"/>
          <w:lang w:val="da-DK"/>
        </w:rPr>
        <w:t xml:space="preserve"> iF</w:t>
      </w:r>
      <w:r>
        <w:rPr>
          <w:rFonts w:cs="Arial"/>
          <w:lang w:val="da-DK"/>
        </w:rPr>
        <w:t>-kategorien</w:t>
      </w:r>
      <w:r w:rsidRPr="00C62C9B">
        <w:rPr>
          <w:rFonts w:cs="Arial"/>
          <w:lang w:val="da-DK"/>
        </w:rPr>
        <w:t xml:space="preserve"> COMPANIES. </w:t>
      </w:r>
    </w:p>
    <w:p w:rsidR="00DC3918" w:rsidRPr="00C62C9B" w:rsidRDefault="00DC3918" w:rsidP="00DC3918">
      <w:pPr>
        <w:jc w:val="both"/>
        <w:rPr>
          <w:rFonts w:cs="Arial"/>
          <w:lang w:val="da-DK"/>
        </w:rPr>
      </w:pPr>
      <w:r w:rsidRPr="00C62C9B">
        <w:rPr>
          <w:rFonts w:cs="Arial"/>
          <w:lang w:val="da-DK"/>
        </w:rPr>
        <w:t xml:space="preserve"> </w:t>
      </w:r>
    </w:p>
    <w:p w:rsidR="00DC3918" w:rsidRDefault="00DC3918" w:rsidP="00DC3918">
      <w:pPr>
        <w:ind w:left="2832"/>
        <w:jc w:val="both"/>
        <w:rPr>
          <w:rFonts w:cs="Arial"/>
          <w:lang w:val="da-DK"/>
        </w:rPr>
      </w:pPr>
      <w:r>
        <w:rPr>
          <w:rFonts w:cs="Arial"/>
          <w:lang w:val="da-DK"/>
        </w:rPr>
        <w:t>Ved</w:t>
      </w:r>
      <w:r w:rsidRPr="00C62C9B">
        <w:rPr>
          <w:rFonts w:cs="Arial"/>
          <w:lang w:val="da-DK"/>
        </w:rPr>
        <w:t xml:space="preserve"> iF DESIGN AWARDS 2018 </w:t>
      </w:r>
      <w:r>
        <w:rPr>
          <w:rFonts w:cs="Arial"/>
          <w:lang w:val="da-DK"/>
        </w:rPr>
        <w:t>vandt ni</w:t>
      </w:r>
      <w:r w:rsidRPr="00C62C9B">
        <w:rPr>
          <w:rFonts w:cs="Arial"/>
          <w:lang w:val="da-DK"/>
        </w:rPr>
        <w:t xml:space="preserve"> AXOR </w:t>
      </w:r>
      <w:r>
        <w:rPr>
          <w:rFonts w:cs="Arial"/>
          <w:lang w:val="da-DK"/>
        </w:rPr>
        <w:t>og</w:t>
      </w:r>
      <w:r w:rsidRPr="00C62C9B">
        <w:rPr>
          <w:rFonts w:cs="Arial"/>
          <w:lang w:val="da-DK"/>
        </w:rPr>
        <w:t xml:space="preserve"> hansgrohe </w:t>
      </w:r>
      <w:r>
        <w:rPr>
          <w:rFonts w:cs="Arial"/>
          <w:lang w:val="da-DK"/>
        </w:rPr>
        <w:t>produkter en</w:t>
      </w:r>
      <w:r w:rsidRPr="00C62C9B">
        <w:rPr>
          <w:rFonts w:cs="Arial"/>
          <w:lang w:val="da-DK"/>
        </w:rPr>
        <w:t xml:space="preserve"> iF DESIGN AWARD 2018.</w:t>
      </w:r>
    </w:p>
    <w:p w:rsidR="00DC3918" w:rsidRDefault="00DC3918" w:rsidP="00DC3918">
      <w:pPr>
        <w:ind w:left="2832"/>
        <w:jc w:val="both"/>
        <w:rPr>
          <w:rFonts w:cs="Arial"/>
          <w:lang w:val="da-DK"/>
        </w:rPr>
      </w:pPr>
    </w:p>
    <w:p w:rsidR="00DC3918" w:rsidRPr="00C62C9B" w:rsidRDefault="00DC3918" w:rsidP="00DC3918">
      <w:pPr>
        <w:ind w:left="2832"/>
        <w:jc w:val="both"/>
        <w:rPr>
          <w:rFonts w:cs="Arial"/>
          <w:lang w:val="da-DK"/>
        </w:rPr>
      </w:pPr>
      <w:r>
        <w:rPr>
          <w:rFonts w:cs="Arial"/>
          <w:lang w:val="da-DK"/>
        </w:rPr>
        <w:t>Find mere information om vores designpriser på www.hansgrohe.dk/design.</w:t>
      </w:r>
    </w:p>
    <w:p w:rsidR="00DC3918" w:rsidRPr="00C62C9B" w:rsidRDefault="00DC3918" w:rsidP="00DC3918">
      <w:pPr>
        <w:rPr>
          <w:rFonts w:cs="Arial"/>
          <w:lang w:val="da-DK"/>
        </w:rPr>
      </w:pPr>
      <w:r w:rsidRPr="00C62C9B">
        <w:rPr>
          <w:rFonts w:cs="Arial"/>
          <w:lang w:val="da-DK"/>
        </w:rPr>
        <w:t xml:space="preserve"> </w:t>
      </w:r>
    </w:p>
    <w:p w:rsidR="003023E7" w:rsidRPr="00BA2557" w:rsidRDefault="003023E7" w:rsidP="00D17575">
      <w:pPr>
        <w:pStyle w:val="Text"/>
        <w:rPr>
          <w:rFonts w:cs="Arial"/>
        </w:rPr>
      </w:pPr>
    </w:p>
    <w:p w:rsidR="00774431" w:rsidRPr="00BA2557" w:rsidRDefault="00DC3918" w:rsidP="00774431">
      <w:pPr>
        <w:pStyle w:val="Text"/>
        <w:spacing w:after="0" w:line="240" w:lineRule="auto"/>
        <w:rPr>
          <w:rFonts w:cs="Arial"/>
        </w:rPr>
      </w:pPr>
      <w:r>
        <w:rPr>
          <w:rFonts w:cs="Arial"/>
        </w:rPr>
        <w:t>Yderligere</w:t>
      </w:r>
      <w:r w:rsidR="00774431" w:rsidRPr="00BA2557">
        <w:rPr>
          <w:rFonts w:cs="Arial"/>
        </w:rPr>
        <w:t xml:space="preserve"> information: </w:t>
      </w:r>
      <w:r w:rsidR="00774431" w:rsidRPr="00BA2557">
        <w:rPr>
          <w:rFonts w:cs="Arial"/>
        </w:rPr>
        <w:tab/>
      </w:r>
      <w:r w:rsidR="00774431" w:rsidRPr="00BA2557">
        <w:rPr>
          <w:rFonts w:cs="Arial"/>
        </w:rPr>
        <w:tab/>
        <w:t xml:space="preserve">Hansgrohe </w:t>
      </w:r>
      <w:r>
        <w:rPr>
          <w:rFonts w:cs="Arial"/>
        </w:rPr>
        <w:t>A/S</w:t>
      </w:r>
    </w:p>
    <w:p w:rsidR="00774431" w:rsidRPr="00BA2557" w:rsidRDefault="00774431" w:rsidP="00774431">
      <w:pPr>
        <w:pStyle w:val="Text"/>
        <w:spacing w:after="0" w:line="240" w:lineRule="auto"/>
        <w:rPr>
          <w:rFonts w:cs="Arial"/>
        </w:rPr>
      </w:pPr>
      <w:r w:rsidRPr="00BA2557">
        <w:rPr>
          <w:rFonts w:cs="Arial"/>
        </w:rPr>
        <w:tab/>
      </w:r>
      <w:r w:rsidRPr="00BA2557">
        <w:rPr>
          <w:rFonts w:cs="Arial"/>
        </w:rPr>
        <w:tab/>
      </w:r>
      <w:r w:rsidRPr="00BA2557">
        <w:rPr>
          <w:rFonts w:cs="Arial"/>
        </w:rPr>
        <w:tab/>
      </w:r>
      <w:r w:rsidRPr="00BA2557">
        <w:rPr>
          <w:rFonts w:cs="Arial"/>
        </w:rPr>
        <w:tab/>
      </w:r>
      <w:r w:rsidRPr="00BA2557">
        <w:rPr>
          <w:rFonts w:cs="Arial"/>
        </w:rPr>
        <w:tab/>
      </w:r>
      <w:r w:rsidR="00DC3918">
        <w:rPr>
          <w:rFonts w:cs="Arial"/>
        </w:rPr>
        <w:t>Marketingafdelingen</w:t>
      </w:r>
    </w:p>
    <w:p w:rsidR="00774431" w:rsidRPr="00BA2557" w:rsidRDefault="00774431" w:rsidP="00774431">
      <w:pPr>
        <w:pStyle w:val="Text"/>
        <w:spacing w:after="0" w:line="240" w:lineRule="auto"/>
        <w:rPr>
          <w:rFonts w:cs="Arial"/>
        </w:rPr>
      </w:pPr>
      <w:r w:rsidRPr="00BA2557">
        <w:rPr>
          <w:rFonts w:cs="Arial"/>
        </w:rPr>
        <w:tab/>
      </w:r>
      <w:r w:rsidRPr="00BA2557">
        <w:rPr>
          <w:rFonts w:cs="Arial"/>
        </w:rPr>
        <w:tab/>
      </w:r>
      <w:r w:rsidRPr="00BA2557">
        <w:rPr>
          <w:rFonts w:cs="Arial"/>
        </w:rPr>
        <w:tab/>
      </w:r>
      <w:r w:rsidRPr="00BA2557">
        <w:rPr>
          <w:rFonts w:cs="Arial"/>
        </w:rPr>
        <w:tab/>
      </w:r>
      <w:r w:rsidRPr="00BA2557">
        <w:rPr>
          <w:rFonts w:cs="Arial"/>
        </w:rPr>
        <w:tab/>
      </w:r>
      <w:r w:rsidR="00DC3918">
        <w:rPr>
          <w:rFonts w:cs="Arial"/>
        </w:rPr>
        <w:t>Merete Lykke Jensen</w:t>
      </w:r>
    </w:p>
    <w:p w:rsidR="00774431" w:rsidRPr="00BA2557" w:rsidRDefault="00D4767C" w:rsidP="00774431">
      <w:pPr>
        <w:pStyle w:val="TabelleText"/>
        <w:ind w:left="2724" w:firstLine="816"/>
        <w:rPr>
          <w:rFonts w:cs="Arial"/>
          <w:szCs w:val="22"/>
          <w:lang w:val="da-DK"/>
        </w:rPr>
      </w:pPr>
      <w:r>
        <w:rPr>
          <w:rFonts w:cs="Arial"/>
          <w:szCs w:val="22"/>
          <w:lang w:val="da-DK"/>
        </w:rPr>
        <w:t>Tlf. 86</w:t>
      </w:r>
      <w:r w:rsidR="00DC3918">
        <w:rPr>
          <w:rFonts w:cs="Arial"/>
          <w:szCs w:val="22"/>
          <w:lang w:val="da-DK"/>
        </w:rPr>
        <w:t xml:space="preserve"> 28 74 00</w:t>
      </w:r>
    </w:p>
    <w:p w:rsidR="00774431" w:rsidRPr="00BA2557" w:rsidRDefault="00DC3918" w:rsidP="00774431">
      <w:pPr>
        <w:ind w:left="2724" w:firstLine="816"/>
        <w:rPr>
          <w:rFonts w:cs="Arial"/>
          <w:color w:val="000000" w:themeColor="text1"/>
          <w:lang w:val="da-DK"/>
        </w:rPr>
      </w:pPr>
      <w:r>
        <w:rPr>
          <w:rFonts w:cs="Arial"/>
          <w:lang w:val="da-DK"/>
        </w:rPr>
        <w:t>marketing@hansgrohe.dk</w:t>
      </w:r>
      <w:r w:rsidR="00774431" w:rsidRPr="00BA2557">
        <w:rPr>
          <w:rFonts w:cs="Arial"/>
          <w:color w:val="000000" w:themeColor="text1"/>
          <w:lang w:val="da-DK"/>
        </w:rPr>
        <w:t xml:space="preserve"> </w:t>
      </w:r>
    </w:p>
    <w:p w:rsidR="00D40117" w:rsidRPr="00BA2557" w:rsidRDefault="00774431" w:rsidP="003E740F">
      <w:pPr>
        <w:pStyle w:val="Text"/>
        <w:spacing w:after="0" w:line="240" w:lineRule="auto"/>
        <w:rPr>
          <w:rFonts w:cs="Arial"/>
        </w:rPr>
      </w:pPr>
      <w:r w:rsidRPr="00BA2557">
        <w:rPr>
          <w:rFonts w:cs="Arial"/>
          <w:color w:val="000000" w:themeColor="text1"/>
          <w:szCs w:val="22"/>
        </w:rPr>
        <w:tab/>
      </w:r>
      <w:r w:rsidRPr="00BA2557">
        <w:rPr>
          <w:rFonts w:cs="Arial"/>
          <w:color w:val="000000" w:themeColor="text1"/>
          <w:szCs w:val="22"/>
        </w:rPr>
        <w:tab/>
      </w:r>
      <w:r w:rsidRPr="00BA2557">
        <w:rPr>
          <w:rFonts w:cs="Arial"/>
          <w:color w:val="000000" w:themeColor="text1"/>
          <w:szCs w:val="22"/>
        </w:rPr>
        <w:tab/>
      </w:r>
      <w:r w:rsidRPr="00BA2557">
        <w:rPr>
          <w:rFonts w:cs="Arial"/>
          <w:color w:val="000000" w:themeColor="text1"/>
          <w:szCs w:val="22"/>
        </w:rPr>
        <w:tab/>
      </w:r>
      <w:r w:rsidRPr="00BA2557">
        <w:rPr>
          <w:rFonts w:cs="Arial"/>
          <w:color w:val="000000" w:themeColor="text1"/>
          <w:szCs w:val="22"/>
        </w:rPr>
        <w:tab/>
      </w:r>
      <w:hyperlink r:id="rId25" w:history="1">
        <w:r w:rsidR="00DC3918">
          <w:rPr>
            <w:rStyle w:val="Hyperlink"/>
            <w:rFonts w:cs="Arial"/>
            <w:color w:val="000000" w:themeColor="text1"/>
            <w:szCs w:val="22"/>
            <w:u w:val="none"/>
          </w:rPr>
          <w:t>www.hansgrohe.dk</w:t>
        </w:r>
      </w:hyperlink>
      <w:r w:rsidRPr="00BA2557">
        <w:rPr>
          <w:rFonts w:cs="Arial"/>
          <w:color w:val="000000" w:themeColor="text1"/>
          <w:szCs w:val="22"/>
        </w:rPr>
        <w:t xml:space="preserve"> </w:t>
      </w:r>
    </w:p>
    <w:p w:rsidR="00E02C80" w:rsidRPr="00BA2557" w:rsidRDefault="008D7312" w:rsidP="00A36BCB">
      <w:pPr>
        <w:pStyle w:val="Bildbersicht"/>
        <w:rPr>
          <w:rFonts w:cs="Arial"/>
          <w:lang w:val="da-DK"/>
        </w:rPr>
      </w:pPr>
      <w:r>
        <w:rPr>
          <w:rFonts w:cs="Arial"/>
          <w:lang w:val="da-DK"/>
        </w:rPr>
        <w:lastRenderedPageBreak/>
        <w:t>Billedoversigt</w:t>
      </w:r>
    </w:p>
    <w:p w:rsidR="00A36BCB" w:rsidRPr="00BA2557" w:rsidRDefault="008D7312" w:rsidP="00A36BCB">
      <w:pPr>
        <w:pStyle w:val="Zwischenberschrift"/>
        <w:rPr>
          <w:rFonts w:cs="Arial"/>
        </w:rPr>
      </w:pPr>
      <w:r>
        <w:rPr>
          <w:rFonts w:cs="Arial"/>
        </w:rPr>
        <w:t xml:space="preserve">hansgrohe Raindance </w:t>
      </w:r>
      <w:r w:rsidR="003023E7" w:rsidRPr="00BA2557">
        <w:rPr>
          <w:rFonts w:cs="Arial"/>
        </w:rPr>
        <w:t>PowderRain</w:t>
      </w:r>
    </w:p>
    <w:p w:rsidR="008D7312" w:rsidRPr="00D053B0" w:rsidRDefault="008D7312" w:rsidP="003A3520">
      <w:pPr>
        <w:pStyle w:val="Zwischenberschrift"/>
        <w:rPr>
          <w:b w:val="0"/>
        </w:rPr>
      </w:pPr>
      <w:r>
        <w:t xml:space="preserve">Download billeder i høj opløsning: </w:t>
      </w:r>
      <w:hyperlink r:id="rId26" w:history="1">
        <w:r w:rsidRPr="00D053B0">
          <w:rPr>
            <w:rStyle w:val="Hyperlink"/>
            <w:b w:val="0"/>
          </w:rPr>
          <w:t>http://www.mynewsdesk.com/dk/hansgrohe</w:t>
        </w:r>
      </w:hyperlink>
    </w:p>
    <w:p w:rsidR="008D7312" w:rsidRPr="00C61D32" w:rsidRDefault="008D7312" w:rsidP="008D7312">
      <w:pPr>
        <w:pStyle w:val="Text"/>
      </w:pPr>
      <w:r w:rsidRPr="00C61D32">
        <w:t xml:space="preserve">Copyright alle </w:t>
      </w:r>
      <w:r>
        <w:t>b</w:t>
      </w:r>
      <w:r w:rsidRPr="00C61D32">
        <w:t>il</w:t>
      </w:r>
      <w:r>
        <w:t>le</w:t>
      </w:r>
      <w:r w:rsidRPr="00C61D32">
        <w:t>der: hansgrohe/Hansgrohe SE</w:t>
      </w:r>
    </w:p>
    <w:tbl>
      <w:tblPr>
        <w:tblStyle w:val="Tabel-Gitter"/>
        <w:tblW w:w="9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283"/>
        <w:gridCol w:w="2835"/>
        <w:gridCol w:w="284"/>
        <w:gridCol w:w="3100"/>
      </w:tblGrid>
      <w:tr w:rsidR="003023E7" w:rsidRPr="00BA2557" w:rsidTr="0002560B">
        <w:tc>
          <w:tcPr>
            <w:tcW w:w="3368" w:type="dxa"/>
            <w:gridSpan w:val="2"/>
          </w:tcPr>
          <w:p w:rsidR="003023E7" w:rsidRPr="00BA2557" w:rsidRDefault="003023E7" w:rsidP="0002560B">
            <w:pPr>
              <w:pStyle w:val="NameBilddatei"/>
              <w:rPr>
                <w:lang w:val="da-DK"/>
              </w:rPr>
            </w:pPr>
            <w:r w:rsidRPr="00BA2557">
              <w:rPr>
                <w:noProof/>
                <w:lang w:val="da-DK" w:eastAsia="zh-CN"/>
              </w:rPr>
              <w:drawing>
                <wp:inline distT="0" distB="0" distL="0" distR="0" wp14:anchorId="028A8C6C" wp14:editId="1839AB02">
                  <wp:extent cx="2297606" cy="162000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297606" cy="1620000"/>
                          </a:xfrm>
                          <a:prstGeom prst="rect">
                            <a:avLst/>
                          </a:prstGeom>
                        </pic:spPr>
                      </pic:pic>
                    </a:graphicData>
                  </a:graphic>
                </wp:inline>
              </w:drawing>
            </w:r>
          </w:p>
        </w:tc>
        <w:tc>
          <w:tcPr>
            <w:tcW w:w="2835" w:type="dxa"/>
          </w:tcPr>
          <w:p w:rsidR="003023E7" w:rsidRPr="00BA2557" w:rsidRDefault="003023E7" w:rsidP="0002560B">
            <w:pPr>
              <w:pStyle w:val="NameBilddatei"/>
              <w:rPr>
                <w:lang w:val="da-DK"/>
              </w:rPr>
            </w:pPr>
            <w:r w:rsidRPr="00BA2557">
              <w:rPr>
                <w:lang w:val="da-DK"/>
              </w:rPr>
              <w:br/>
            </w:r>
            <w:r w:rsidR="002E68AC" w:rsidRPr="00BA2557">
              <w:rPr>
                <w:noProof/>
                <w:lang w:val="da-DK" w:eastAsia="zh-CN"/>
              </w:rPr>
              <w:drawing>
                <wp:inline distT="0" distB="0" distL="0" distR="0" wp14:anchorId="77621FCD" wp14:editId="0A6AF589">
                  <wp:extent cx="1750180" cy="1440000"/>
                  <wp:effectExtent l="0" t="0" r="254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750180" cy="1440000"/>
                          </a:xfrm>
                          <a:prstGeom prst="rect">
                            <a:avLst/>
                          </a:prstGeom>
                        </pic:spPr>
                      </pic:pic>
                    </a:graphicData>
                  </a:graphic>
                </wp:inline>
              </w:drawing>
            </w:r>
          </w:p>
        </w:tc>
        <w:tc>
          <w:tcPr>
            <w:tcW w:w="3384" w:type="dxa"/>
            <w:gridSpan w:val="2"/>
          </w:tcPr>
          <w:p w:rsidR="003023E7" w:rsidRPr="00BA2557" w:rsidRDefault="003023E7" w:rsidP="004170C9">
            <w:pPr>
              <w:pStyle w:val="TabelleText"/>
              <w:tabs>
                <w:tab w:val="left" w:pos="1887"/>
              </w:tabs>
              <w:rPr>
                <w:lang w:val="da-DK"/>
              </w:rPr>
            </w:pPr>
            <w:r w:rsidRPr="00BA2557">
              <w:rPr>
                <w:noProof/>
                <w:lang w:val="da-DK" w:eastAsia="zh-CN"/>
              </w:rPr>
              <w:drawing>
                <wp:inline distT="0" distB="0" distL="0" distR="0" wp14:anchorId="445A3833" wp14:editId="542AD58B">
                  <wp:extent cx="1800225" cy="1617273"/>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l="10361" r="4505"/>
                          <a:stretch/>
                        </pic:blipFill>
                        <pic:spPr bwMode="auto">
                          <a:xfrm>
                            <a:off x="0" y="0"/>
                            <a:ext cx="1803260" cy="1620000"/>
                          </a:xfrm>
                          <a:prstGeom prst="rect">
                            <a:avLst/>
                          </a:prstGeom>
                          <a:ln>
                            <a:noFill/>
                          </a:ln>
                          <a:extLst>
                            <a:ext uri="{53640926-AAD7-44D8-BBD7-CCE9431645EC}">
                              <a14:shadowObscured xmlns:a14="http://schemas.microsoft.com/office/drawing/2010/main"/>
                            </a:ext>
                          </a:extLst>
                        </pic:spPr>
                      </pic:pic>
                    </a:graphicData>
                  </a:graphic>
                </wp:inline>
              </w:drawing>
            </w:r>
          </w:p>
          <w:p w:rsidR="003023E7" w:rsidRPr="00BA2557" w:rsidRDefault="003023E7" w:rsidP="004170C9">
            <w:pPr>
              <w:pStyle w:val="NameBilddatei"/>
              <w:rPr>
                <w:lang w:val="da-DK"/>
              </w:rPr>
            </w:pPr>
          </w:p>
        </w:tc>
      </w:tr>
      <w:tr w:rsidR="003023E7" w:rsidRPr="00BA2557" w:rsidTr="0002560B">
        <w:trPr>
          <w:trHeight w:val="70"/>
        </w:trPr>
        <w:tc>
          <w:tcPr>
            <w:tcW w:w="9587" w:type="dxa"/>
            <w:gridSpan w:val="5"/>
          </w:tcPr>
          <w:p w:rsidR="003023E7" w:rsidRPr="00BA2557" w:rsidRDefault="008D7312" w:rsidP="004170C9">
            <w:pPr>
              <w:pStyle w:val="Bildunterschrift"/>
              <w:rPr>
                <w:lang w:val="da-DK"/>
              </w:rPr>
            </w:pPr>
            <w:r w:rsidRPr="00AF73A1">
              <w:rPr>
                <w:lang w:val="da-DK"/>
              </w:rPr>
              <w:t xml:space="preserve">Inspireret af varme, bløde </w:t>
            </w:r>
            <w:r w:rsidR="00D534E7">
              <w:rPr>
                <w:lang w:val="da-DK"/>
              </w:rPr>
              <w:t>vanddråber har badspecialisten h</w:t>
            </w:r>
            <w:r w:rsidRPr="00AF73A1">
              <w:rPr>
                <w:lang w:val="da-DK"/>
              </w:rPr>
              <w:t>ansgrohe udviklet den nye PowderRain-stråle</w:t>
            </w:r>
            <w:r w:rsidRPr="00C61D32">
              <w:rPr>
                <w:lang w:val="da-DK"/>
              </w:rPr>
              <w:t xml:space="preserve">. </w:t>
            </w:r>
            <w:r w:rsidRPr="00A15A58">
              <w:rPr>
                <w:lang w:val="da-DK"/>
              </w:rPr>
              <w:t>Den innovative stråletype er del af et nyt hansgrohe Raindance brusersortiment og skriver således videre på de populære hånd- og hovedbruseres succeshistorie.</w:t>
            </w:r>
          </w:p>
        </w:tc>
      </w:tr>
      <w:tr w:rsidR="003023E7" w:rsidRPr="00BA2557" w:rsidTr="00D534E7">
        <w:trPr>
          <w:trHeight w:val="3055"/>
        </w:trPr>
        <w:tc>
          <w:tcPr>
            <w:tcW w:w="3085" w:type="dxa"/>
          </w:tcPr>
          <w:p w:rsidR="003023E7" w:rsidRPr="00BA2557" w:rsidRDefault="00345640" w:rsidP="00D534E7">
            <w:pPr>
              <w:pStyle w:val="Bildunterschrift"/>
              <w:jc w:val="center"/>
              <w:rPr>
                <w:lang w:val="da-DK"/>
              </w:rPr>
            </w:pPr>
            <w:r>
              <w:rPr>
                <w:noProof/>
                <w:lang w:val="da-DK" w:eastAsia="zh-CN"/>
              </w:rPr>
              <w:drawing>
                <wp:inline distT="0" distB="0" distL="0" distR="0" wp14:anchorId="070C3145" wp14:editId="79CACF86">
                  <wp:extent cx="1839433" cy="1645877"/>
                  <wp:effectExtent l="0" t="0" r="889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6486"/>
                          <a:stretch/>
                        </pic:blipFill>
                        <pic:spPr bwMode="auto">
                          <a:xfrm>
                            <a:off x="0" y="0"/>
                            <a:ext cx="1841332" cy="164757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gridSpan w:val="3"/>
          </w:tcPr>
          <w:p w:rsidR="003023E7" w:rsidRPr="00BA2557" w:rsidRDefault="00345640" w:rsidP="00D534E7">
            <w:pPr>
              <w:pStyle w:val="Bildunterschrift"/>
              <w:jc w:val="center"/>
              <w:rPr>
                <w:sz w:val="16"/>
                <w:szCs w:val="16"/>
                <w:lang w:val="da-DK"/>
              </w:rPr>
            </w:pPr>
            <w:r>
              <w:rPr>
                <w:noProof/>
                <w:lang w:val="da-DK" w:eastAsia="zh-CN"/>
              </w:rPr>
              <w:drawing>
                <wp:inline distT="0" distB="0" distL="0" distR="0" wp14:anchorId="3D64480B" wp14:editId="5E099B39">
                  <wp:extent cx="1953739" cy="1637414"/>
                  <wp:effectExtent l="0" t="0" r="8890" b="127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108" t="8083" r="4434" b="14124"/>
                          <a:stretch/>
                        </pic:blipFill>
                        <pic:spPr bwMode="auto">
                          <a:xfrm>
                            <a:off x="0" y="0"/>
                            <a:ext cx="1962992" cy="1645169"/>
                          </a:xfrm>
                          <a:prstGeom prst="rect">
                            <a:avLst/>
                          </a:prstGeom>
                          <a:ln>
                            <a:noFill/>
                          </a:ln>
                          <a:extLst>
                            <a:ext uri="{53640926-AAD7-44D8-BBD7-CCE9431645EC}">
                              <a14:shadowObscured xmlns:a14="http://schemas.microsoft.com/office/drawing/2010/main"/>
                            </a:ext>
                          </a:extLst>
                        </pic:spPr>
                      </pic:pic>
                    </a:graphicData>
                  </a:graphic>
                </wp:inline>
              </w:drawing>
            </w:r>
          </w:p>
        </w:tc>
        <w:tc>
          <w:tcPr>
            <w:tcW w:w="3100" w:type="dxa"/>
          </w:tcPr>
          <w:p w:rsidR="003023E7" w:rsidRPr="00BA2557" w:rsidRDefault="00345640" w:rsidP="00345640">
            <w:pPr>
              <w:pStyle w:val="Bildunterschrift"/>
              <w:jc w:val="center"/>
              <w:rPr>
                <w:lang w:val="da-DK"/>
              </w:rPr>
            </w:pPr>
            <w:r>
              <w:rPr>
                <w:noProof/>
                <w:lang w:val="da-DK" w:eastAsia="zh-CN"/>
              </w:rPr>
              <w:drawing>
                <wp:inline distT="0" distB="0" distL="0" distR="0" wp14:anchorId="046F8166" wp14:editId="2B06AADA">
                  <wp:extent cx="1860182" cy="1616149"/>
                  <wp:effectExtent l="0" t="0" r="6985" b="3175"/>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68220" cy="1623133"/>
                          </a:xfrm>
                          <a:prstGeom prst="rect">
                            <a:avLst/>
                          </a:prstGeom>
                        </pic:spPr>
                      </pic:pic>
                    </a:graphicData>
                  </a:graphic>
                </wp:inline>
              </w:drawing>
            </w:r>
          </w:p>
        </w:tc>
      </w:tr>
      <w:tr w:rsidR="0002560B" w:rsidRPr="00BA2557" w:rsidTr="0002560B">
        <w:trPr>
          <w:trHeight w:val="2172"/>
        </w:trPr>
        <w:tc>
          <w:tcPr>
            <w:tcW w:w="3085" w:type="dxa"/>
          </w:tcPr>
          <w:p w:rsidR="0002560B" w:rsidRDefault="00D534E7" w:rsidP="003A3520">
            <w:pPr>
              <w:pStyle w:val="Bildunterschrift"/>
              <w:rPr>
                <w:lang w:val="da-DK"/>
              </w:rPr>
            </w:pPr>
            <w:r>
              <w:rPr>
                <w:lang w:val="da-DK"/>
              </w:rPr>
              <w:t>hansgrohe Metropol er den nyeste serie af vandhaner i hansgrohes sortiment. Formsproget er kantet med cirkulære detaljer, og vandhanen fås i forskellige højder og grebsdesign.</w:t>
            </w:r>
          </w:p>
          <w:p w:rsidR="00D534E7" w:rsidRPr="00C61D32" w:rsidRDefault="001A62D3" w:rsidP="003A3520">
            <w:pPr>
              <w:pStyle w:val="Bildunterschrift"/>
              <w:rPr>
                <w:lang w:val="da-DK"/>
              </w:rPr>
            </w:pPr>
            <w:hyperlink r:id="rId33" w:history="1">
              <w:r w:rsidR="00D534E7" w:rsidRPr="000907F2">
                <w:rPr>
                  <w:rStyle w:val="Hyperlink"/>
                  <w:lang w:val="da-DK"/>
                </w:rPr>
                <w:t>https://www.hansgrohe.dk/bad/produkter/produktlinjer/metropol</w:t>
              </w:r>
            </w:hyperlink>
            <w:r w:rsidR="00D534E7">
              <w:rPr>
                <w:lang w:val="da-DK"/>
              </w:rPr>
              <w:t xml:space="preserve"> </w:t>
            </w:r>
          </w:p>
        </w:tc>
        <w:tc>
          <w:tcPr>
            <w:tcW w:w="3402" w:type="dxa"/>
            <w:gridSpan w:val="3"/>
          </w:tcPr>
          <w:p w:rsidR="0002560B" w:rsidRDefault="00D534E7" w:rsidP="003A3520">
            <w:pPr>
              <w:pStyle w:val="Bildunterschrift"/>
              <w:rPr>
                <w:lang w:val="da-DK"/>
              </w:rPr>
            </w:pPr>
            <w:r>
              <w:rPr>
                <w:lang w:val="da-DK"/>
              </w:rPr>
              <w:t xml:space="preserve">I serien hansgrohe </w:t>
            </w:r>
            <w:proofErr w:type="spellStart"/>
            <w:r>
              <w:rPr>
                <w:lang w:val="da-DK"/>
              </w:rPr>
              <w:t>Talis</w:t>
            </w:r>
            <w:proofErr w:type="spellEnd"/>
            <w:r>
              <w:rPr>
                <w:lang w:val="da-DK"/>
              </w:rPr>
              <w:t xml:space="preserve"> er der både cylindriske og mere kantede des</w:t>
            </w:r>
            <w:r w:rsidR="00371E01">
              <w:rPr>
                <w:lang w:val="da-DK"/>
              </w:rPr>
              <w:t>ignvandhaner at vælge imellem. De f</w:t>
            </w:r>
            <w:r>
              <w:rPr>
                <w:lang w:val="da-DK"/>
              </w:rPr>
              <w:t>ås med almindeligt greb eller som her med Select-knap, hvor du åbner og lukker for vandet med et tryk på en knap.</w:t>
            </w:r>
          </w:p>
          <w:p w:rsidR="00D534E7" w:rsidRPr="00C61D32" w:rsidRDefault="001A62D3" w:rsidP="003A3520">
            <w:pPr>
              <w:pStyle w:val="Bildunterschrift"/>
              <w:rPr>
                <w:lang w:val="da-DK"/>
              </w:rPr>
            </w:pPr>
            <w:hyperlink r:id="rId34" w:history="1">
              <w:r w:rsidR="00D534E7" w:rsidRPr="000907F2">
                <w:rPr>
                  <w:rStyle w:val="Hyperlink"/>
                  <w:lang w:val="da-DK"/>
                </w:rPr>
                <w:t>https://www.hansgrohe.dk/bad/produkter/produktlinjer/talis</w:t>
              </w:r>
            </w:hyperlink>
            <w:r w:rsidR="00D534E7">
              <w:rPr>
                <w:lang w:val="da-DK"/>
              </w:rPr>
              <w:t xml:space="preserve"> </w:t>
            </w:r>
          </w:p>
        </w:tc>
        <w:tc>
          <w:tcPr>
            <w:tcW w:w="3100" w:type="dxa"/>
          </w:tcPr>
          <w:p w:rsidR="00560A93" w:rsidRDefault="00560A93" w:rsidP="003A3520">
            <w:pPr>
              <w:pStyle w:val="Bildunterschrift"/>
              <w:rPr>
                <w:lang w:val="da-DK"/>
              </w:rPr>
            </w:pPr>
            <w:r>
              <w:rPr>
                <w:lang w:val="da-DK"/>
              </w:rPr>
              <w:t>Betjeningsvenlighed og bløde rundinger kendetegner hansgrohe Focus vandhanerne, der uanset den valgte højde har et lavt vandforbrug på fem liter i minuttet.</w:t>
            </w:r>
            <w:r>
              <w:rPr>
                <w:lang w:val="da-DK"/>
              </w:rPr>
              <w:br/>
            </w:r>
          </w:p>
          <w:p w:rsidR="0002560B" w:rsidRPr="00C61D32" w:rsidRDefault="001A62D3" w:rsidP="003A3520">
            <w:pPr>
              <w:pStyle w:val="Bildunterschrift"/>
              <w:rPr>
                <w:lang w:val="da-DK"/>
              </w:rPr>
            </w:pPr>
            <w:hyperlink r:id="rId35" w:history="1">
              <w:r w:rsidR="00D534E7" w:rsidRPr="000907F2">
                <w:rPr>
                  <w:rStyle w:val="Hyperlink"/>
                  <w:lang w:val="da-DK"/>
                </w:rPr>
                <w:t>https://www.hansgrohe.dk/bad/produkter/produktlinjer/focus</w:t>
              </w:r>
            </w:hyperlink>
            <w:r w:rsidR="00D534E7">
              <w:rPr>
                <w:lang w:val="da-DK"/>
              </w:rPr>
              <w:t xml:space="preserve"> </w:t>
            </w:r>
          </w:p>
        </w:tc>
      </w:tr>
    </w:tbl>
    <w:p w:rsidR="008D7312" w:rsidRDefault="008D7312" w:rsidP="008D7312">
      <w:pPr>
        <w:pStyle w:val="Copyright"/>
        <w:rPr>
          <w:lang w:val="da-DK"/>
        </w:rPr>
      </w:pPr>
    </w:p>
    <w:p w:rsidR="0002560B" w:rsidRDefault="0002560B">
      <w:pPr>
        <w:rPr>
          <w:rFonts w:cs="Arial"/>
          <w:sz w:val="16"/>
          <w:szCs w:val="16"/>
          <w:lang w:val="da-DK"/>
        </w:rPr>
      </w:pPr>
      <w:r>
        <w:rPr>
          <w:lang w:val="da-DK"/>
        </w:rPr>
        <w:br w:type="page"/>
      </w:r>
    </w:p>
    <w:p w:rsidR="0002560B" w:rsidRDefault="0002560B" w:rsidP="0002560B">
      <w:pPr>
        <w:pStyle w:val="Bildunterschrift"/>
        <w:rPr>
          <w:lang w:val="da-DK"/>
        </w:rPr>
      </w:pPr>
      <w:r>
        <w:rPr>
          <w:noProof/>
          <w:lang w:val="da-DK" w:eastAsia="zh-CN"/>
        </w:rPr>
        <w:lastRenderedPageBreak/>
        <w:drawing>
          <wp:anchor distT="0" distB="0" distL="114300" distR="114300" simplePos="0" relativeHeight="251671552" behindDoc="0" locked="0" layoutInCell="1" allowOverlap="1" wp14:anchorId="0A4F073F" wp14:editId="14D5B5E2">
            <wp:simplePos x="0" y="0"/>
            <wp:positionH relativeFrom="column">
              <wp:posOffset>3885565</wp:posOffset>
            </wp:positionH>
            <wp:positionV relativeFrom="paragraph">
              <wp:posOffset>-78105</wp:posOffset>
            </wp:positionV>
            <wp:extent cx="948055" cy="875030"/>
            <wp:effectExtent l="0" t="0" r="4445" b="1270"/>
            <wp:wrapNone/>
            <wp:docPr id="67" name="Billede 67" descr="HG 735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73561000"/>
                    <pic:cNvPicPr>
                      <a:picLocks noChangeAspect="1" noChangeArrowheads="1"/>
                    </pic:cNvPicPr>
                  </pic:nvPicPr>
                  <pic:blipFill>
                    <a:blip r:embed="rId36" cstate="print">
                      <a:extLst>
                        <a:ext uri="{28A0092B-C50C-407E-A947-70E740481C1C}">
                          <a14:useLocalDpi xmlns:a14="http://schemas.microsoft.com/office/drawing/2010/main" val="0"/>
                        </a:ext>
                      </a:extLst>
                    </a:blip>
                    <a:srcRect t="22523" r="9288" b="3027"/>
                    <a:stretch>
                      <a:fillRect/>
                    </a:stretch>
                  </pic:blipFill>
                  <pic:spPr bwMode="auto">
                    <a:xfrm>
                      <a:off x="0" y="0"/>
                      <a:ext cx="948055" cy="87503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zh-CN"/>
        </w:rPr>
        <w:drawing>
          <wp:anchor distT="0" distB="0" distL="114300" distR="114300" simplePos="0" relativeHeight="251670528" behindDoc="0" locked="0" layoutInCell="1" allowOverlap="1" wp14:anchorId="65AF6934" wp14:editId="1563E262">
            <wp:simplePos x="0" y="0"/>
            <wp:positionH relativeFrom="column">
              <wp:posOffset>2711450</wp:posOffset>
            </wp:positionH>
            <wp:positionV relativeFrom="paragraph">
              <wp:posOffset>110490</wp:posOffset>
            </wp:positionV>
            <wp:extent cx="914400" cy="509270"/>
            <wp:effectExtent l="0" t="0" r="0" b="5080"/>
            <wp:wrapNone/>
            <wp:docPr id="66" name="Billede 66" descr="HG 417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 41726000"/>
                    <pic:cNvPicPr>
                      <a:picLocks noChangeAspect="1" noChangeArrowheads="1"/>
                    </pic:cNvPicPr>
                  </pic:nvPicPr>
                  <pic:blipFill>
                    <a:blip r:embed="rId37" cstate="print">
                      <a:extLst>
                        <a:ext uri="{28A0092B-C50C-407E-A947-70E740481C1C}">
                          <a14:useLocalDpi xmlns:a14="http://schemas.microsoft.com/office/drawing/2010/main" val="0"/>
                        </a:ext>
                      </a:extLst>
                    </a:blip>
                    <a:srcRect t="50374"/>
                    <a:stretch>
                      <a:fillRect/>
                    </a:stretch>
                  </pic:blipFill>
                  <pic:spPr bwMode="auto">
                    <a:xfrm>
                      <a:off x="0" y="0"/>
                      <a:ext cx="914400" cy="50927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zh-CN"/>
        </w:rPr>
        <w:drawing>
          <wp:anchor distT="0" distB="0" distL="114300" distR="114300" simplePos="0" relativeHeight="251669504" behindDoc="0" locked="0" layoutInCell="1" allowOverlap="1" wp14:anchorId="33F0920F" wp14:editId="2F2015BA">
            <wp:simplePos x="0" y="0"/>
            <wp:positionH relativeFrom="column">
              <wp:posOffset>1477010</wp:posOffset>
            </wp:positionH>
            <wp:positionV relativeFrom="paragraph">
              <wp:posOffset>66040</wp:posOffset>
            </wp:positionV>
            <wp:extent cx="990600" cy="556895"/>
            <wp:effectExtent l="0" t="0" r="0" b="0"/>
            <wp:wrapNone/>
            <wp:docPr id="65" name="Billede 65" descr="HG 417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 41710000"/>
                    <pic:cNvPicPr>
                      <a:picLocks noChangeAspect="1" noChangeArrowheads="1"/>
                    </pic:cNvPicPr>
                  </pic:nvPicPr>
                  <pic:blipFill>
                    <a:blip r:embed="rId38" cstate="print">
                      <a:extLst>
                        <a:ext uri="{28A0092B-C50C-407E-A947-70E740481C1C}">
                          <a14:useLocalDpi xmlns:a14="http://schemas.microsoft.com/office/drawing/2010/main" val="0"/>
                        </a:ext>
                      </a:extLst>
                    </a:blip>
                    <a:srcRect t="65123" r="47928" b="8881"/>
                    <a:stretch>
                      <a:fillRect/>
                    </a:stretch>
                  </pic:blipFill>
                  <pic:spPr bwMode="auto">
                    <a:xfrm>
                      <a:off x="0" y="0"/>
                      <a:ext cx="990600" cy="556895"/>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zh-CN"/>
        </w:rPr>
        <w:drawing>
          <wp:anchor distT="0" distB="0" distL="114300" distR="114300" simplePos="0" relativeHeight="251672576" behindDoc="0" locked="0" layoutInCell="1" allowOverlap="1" wp14:anchorId="7CEE56F6" wp14:editId="5E8B05C4">
            <wp:simplePos x="0" y="0"/>
            <wp:positionH relativeFrom="column">
              <wp:posOffset>5161915</wp:posOffset>
            </wp:positionH>
            <wp:positionV relativeFrom="paragraph">
              <wp:posOffset>-41275</wp:posOffset>
            </wp:positionV>
            <wp:extent cx="666750" cy="838200"/>
            <wp:effectExtent l="0" t="0" r="0" b="0"/>
            <wp:wrapNone/>
            <wp:docPr id="68" name="Billede 68" descr="HG 417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41718000"/>
                    <pic:cNvPicPr>
                      <a:picLocks noChangeAspect="1" noChangeArrowheads="1"/>
                    </pic:cNvPicPr>
                  </pic:nvPicPr>
                  <pic:blipFill>
                    <a:blip r:embed="rId39" cstate="print">
                      <a:extLst>
                        <a:ext uri="{28A0092B-C50C-407E-A947-70E740481C1C}">
                          <a14:useLocalDpi xmlns:a14="http://schemas.microsoft.com/office/drawing/2010/main" val="0"/>
                        </a:ext>
                      </a:extLst>
                    </a:blip>
                    <a:srcRect l="3795" t="37354" r="48790" b="10115"/>
                    <a:stretch>
                      <a:fillRect/>
                    </a:stretch>
                  </pic:blipFill>
                  <pic:spPr bwMode="auto">
                    <a:xfrm>
                      <a:off x="0" y="0"/>
                      <a:ext cx="666750" cy="83820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zh-CN"/>
        </w:rPr>
        <w:drawing>
          <wp:anchor distT="0" distB="0" distL="114300" distR="114300" simplePos="0" relativeHeight="251668480" behindDoc="0" locked="0" layoutInCell="1" allowOverlap="1" wp14:anchorId="16690759" wp14:editId="564B9E53">
            <wp:simplePos x="0" y="0"/>
            <wp:positionH relativeFrom="column">
              <wp:posOffset>53975</wp:posOffset>
            </wp:positionH>
            <wp:positionV relativeFrom="paragraph">
              <wp:posOffset>73025</wp:posOffset>
            </wp:positionV>
            <wp:extent cx="1287145" cy="493395"/>
            <wp:effectExtent l="0" t="0" r="8255" b="1905"/>
            <wp:wrapNone/>
            <wp:docPr id="31" name="Billede 31" descr="HG 417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 41720000"/>
                    <pic:cNvPicPr>
                      <a:picLocks noChangeAspect="1" noChangeArrowheads="1"/>
                    </pic:cNvPicPr>
                  </pic:nvPicPr>
                  <pic:blipFill>
                    <a:blip r:embed="rId40" cstate="print">
                      <a:extLst>
                        <a:ext uri="{28A0092B-C50C-407E-A947-70E740481C1C}">
                          <a14:useLocalDpi xmlns:a14="http://schemas.microsoft.com/office/drawing/2010/main" val="0"/>
                        </a:ext>
                      </a:extLst>
                    </a:blip>
                    <a:srcRect t="56944" b="4709"/>
                    <a:stretch>
                      <a:fillRect/>
                    </a:stretch>
                  </pic:blipFill>
                  <pic:spPr bwMode="auto">
                    <a:xfrm>
                      <a:off x="0" y="0"/>
                      <a:ext cx="1287145" cy="493395"/>
                    </a:xfrm>
                    <a:prstGeom prst="rect">
                      <a:avLst/>
                    </a:prstGeom>
                    <a:noFill/>
                  </pic:spPr>
                </pic:pic>
              </a:graphicData>
            </a:graphic>
            <wp14:sizeRelH relativeFrom="page">
              <wp14:pctWidth>0</wp14:pctWidth>
            </wp14:sizeRelH>
            <wp14:sizeRelV relativeFrom="page">
              <wp14:pctHeight>0</wp14:pctHeight>
            </wp14:sizeRelV>
          </wp:anchor>
        </w:drawing>
      </w:r>
    </w:p>
    <w:p w:rsidR="0002560B" w:rsidRDefault="0002560B" w:rsidP="0002560B">
      <w:pPr>
        <w:pStyle w:val="Bildunterschrift"/>
        <w:rPr>
          <w:lang w:val="da-DK"/>
        </w:rPr>
      </w:pPr>
    </w:p>
    <w:p w:rsidR="0002560B" w:rsidRDefault="0002560B" w:rsidP="0002560B">
      <w:pPr>
        <w:pStyle w:val="Bildunterschrift"/>
        <w:rPr>
          <w:lang w:val="da-DK"/>
        </w:rPr>
      </w:pPr>
    </w:p>
    <w:p w:rsidR="0002560B" w:rsidRDefault="0002560B" w:rsidP="0002560B">
      <w:pPr>
        <w:pStyle w:val="Bildunterschrift"/>
        <w:rPr>
          <w:lang w:val="da-DK"/>
        </w:rPr>
      </w:pPr>
    </w:p>
    <w:p w:rsidR="0002560B" w:rsidRDefault="0002560B" w:rsidP="0002560B">
      <w:pPr>
        <w:pStyle w:val="Bildunterschrift"/>
        <w:rPr>
          <w:lang w:val="da-DK"/>
        </w:rPr>
      </w:pPr>
      <w:r>
        <w:rPr>
          <w:lang w:val="da-DK"/>
        </w:rPr>
        <w:t xml:space="preserve">17 forskellige Logis Universal tilbehørsdele byder på </w:t>
      </w:r>
      <w:r>
        <w:rPr>
          <w:rFonts w:cs="Arial"/>
          <w:color w:val="000000"/>
          <w:szCs w:val="22"/>
          <w:lang w:val="da-DK" w:eastAsia="de-DE"/>
        </w:rPr>
        <w:t>alt fra kroge og håndklædestænger til sæbedispensere og toiletrulleholdere, der alt sammen er enkelt i designet og passer særligt godt ind på det moderne badeværelse. Kombineret med et attraktivt prisniveau er Logis Universal et oplagt valg i de fleste badindretninger.</w:t>
      </w:r>
      <w:r>
        <w:rPr>
          <w:lang w:val="da-DK"/>
        </w:rPr>
        <w:t xml:space="preserve"> </w:t>
      </w:r>
      <w:r w:rsidRPr="00A15A58">
        <w:rPr>
          <w:lang w:val="da-DK"/>
        </w:rPr>
        <w:t xml:space="preserve"> </w:t>
      </w:r>
    </w:p>
    <w:p w:rsidR="0002560B" w:rsidRDefault="0002560B" w:rsidP="008D7312">
      <w:pPr>
        <w:pStyle w:val="Copyright"/>
        <w:rPr>
          <w:lang w:val="da-DK"/>
        </w:rPr>
      </w:pPr>
    </w:p>
    <w:p w:rsidR="008D7312" w:rsidRPr="00C61D32" w:rsidRDefault="008D7312" w:rsidP="008D7312">
      <w:pPr>
        <w:pStyle w:val="Copyright"/>
        <w:rPr>
          <w:lang w:val="da-DK"/>
        </w:rPr>
      </w:pPr>
      <w:r w:rsidRPr="00D053B0">
        <w:rPr>
          <w:lang w:val="da-DK"/>
        </w:rPr>
        <w:t>Copyright: Vi skal gøre opmærksom på, at vi har begrænset brugsret til disse billeder. Alle yderligere rettigheder tilhører den respektive fotograf. Billeder, som Hansgrohe SE har copyright på, må kun anvendes honorarfrit, hvis de entydigt og udtrykkeligt tjener præsentation eller markedsføring af ydelser, produkter eller projekter tilhørende virksomheden Hansgrohe SE og/eller et af virksomhedens mærker (hansgrohe, AXOR). Alle andre billeder må kun benyttes i direkte sammenhæng med den pressemeddelelse, de hører til. Ønskes billederne brugt i anden sammenhæng, kræves den respektive rettighedsindehavers godkendelse og godtgørelse efter aftale med denne.</w:t>
      </w:r>
    </w:p>
    <w:p w:rsidR="00D86E3E" w:rsidRPr="00BA2557" w:rsidRDefault="00D86E3E" w:rsidP="008D7312">
      <w:pPr>
        <w:pStyle w:val="Copyright"/>
        <w:rPr>
          <w:lang w:val="da-DK"/>
        </w:rPr>
      </w:pPr>
    </w:p>
    <w:sectPr w:rsidR="00D86E3E" w:rsidRPr="00BA2557" w:rsidSect="00054617">
      <w:headerReference w:type="default" r:id="rId41"/>
      <w:footerReference w:type="default" r:id="rId42"/>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9B4" w:rsidRDefault="008159B4" w:rsidP="00C64A6E">
      <w:r>
        <w:separator/>
      </w:r>
    </w:p>
  </w:endnote>
  <w:endnote w:type="continuationSeparator" w:id="0">
    <w:p w:rsidR="008159B4" w:rsidRDefault="008159B4"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6C6" w:rsidRDefault="00ED26C6" w:rsidP="00ED26C6">
    <w:pPr>
      <w:jc w:val="center"/>
      <w:rPr>
        <w:rFonts w:cs="Arial"/>
        <w:color w:val="595959"/>
        <w:sz w:val="14"/>
        <w:szCs w:val="14"/>
      </w:rPr>
    </w:pPr>
  </w:p>
  <w:p w:rsidR="00ED26C6" w:rsidRDefault="00ED26C6" w:rsidP="00ED26C6">
    <w:pPr>
      <w:jc w:val="center"/>
      <w:rPr>
        <w:rFonts w:cs="Arial"/>
        <w:color w:val="595959"/>
        <w:sz w:val="14"/>
        <w:szCs w:val="14"/>
      </w:rPr>
    </w:pPr>
  </w:p>
  <w:p w:rsidR="00ED26C6" w:rsidRDefault="00ED26C6" w:rsidP="00ED26C6">
    <w:pPr>
      <w:jc w:val="center"/>
      <w:rPr>
        <w:rFonts w:cs="Arial"/>
        <w:color w:val="595959"/>
        <w:sz w:val="14"/>
        <w:szCs w:val="14"/>
      </w:rPr>
    </w:pPr>
  </w:p>
  <w:p w:rsidR="004161DF" w:rsidRPr="00ED26C6" w:rsidRDefault="00ED26C6" w:rsidP="00ED26C6">
    <w:pPr>
      <w:jc w:val="center"/>
      <w:rPr>
        <w:szCs w:val="14"/>
      </w:rPr>
    </w:pPr>
    <w:r w:rsidRPr="00D6382E">
      <w:rPr>
        <w:rFonts w:cs="Arial"/>
        <w:color w:val="595959"/>
        <w:sz w:val="14"/>
        <w:szCs w:val="14"/>
      </w:rPr>
      <w:t xml:space="preserve">Hansgrohe A/S • </w:t>
    </w:r>
    <w:proofErr w:type="spellStart"/>
    <w:r w:rsidRPr="00D6382E">
      <w:rPr>
        <w:rFonts w:cs="Arial"/>
        <w:color w:val="595959"/>
        <w:sz w:val="14"/>
        <w:szCs w:val="14"/>
      </w:rPr>
      <w:t>Jegstrupve</w:t>
    </w:r>
    <w:r>
      <w:rPr>
        <w:rFonts w:cs="Arial"/>
        <w:color w:val="595959"/>
        <w:sz w:val="14"/>
        <w:szCs w:val="14"/>
      </w:rPr>
      <w:t>j</w:t>
    </w:r>
    <w:proofErr w:type="spellEnd"/>
    <w:r>
      <w:rPr>
        <w:rFonts w:cs="Arial"/>
        <w:color w:val="595959"/>
        <w:sz w:val="14"/>
        <w:szCs w:val="14"/>
      </w:rPr>
      <w:t xml:space="preserve">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9B4" w:rsidRDefault="008159B4" w:rsidP="00C64A6E">
      <w:r>
        <w:separator/>
      </w:r>
    </w:p>
  </w:footnote>
  <w:footnote w:type="continuationSeparator" w:id="0">
    <w:p w:rsidR="008159B4" w:rsidRDefault="008159B4"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1DF" w:rsidRDefault="004161DF">
    <w:pPr>
      <w:pStyle w:val="Sidehoved"/>
    </w:pPr>
    <w:r>
      <w:rPr>
        <w:noProof/>
        <w:lang w:val="da-DK" w:eastAsia="zh-CN"/>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F931E8"/>
    <w:multiLevelType w:val="hybridMultilevel"/>
    <w:tmpl w:val="CF849614"/>
    <w:lvl w:ilvl="0" w:tplc="E728B0F2">
      <w:start w:val="5"/>
      <w:numFmt w:val="bullet"/>
      <w:lvlText w:val="-"/>
      <w:lvlJc w:val="left"/>
      <w:pPr>
        <w:ind w:left="3252" w:hanging="360"/>
      </w:pPr>
      <w:rPr>
        <w:rFonts w:ascii="Arial" w:eastAsia="Times New Roman" w:hAnsi="Arial" w:cs="Arial" w:hint="default"/>
      </w:rPr>
    </w:lvl>
    <w:lvl w:ilvl="1" w:tplc="04070003" w:tentative="1">
      <w:start w:val="1"/>
      <w:numFmt w:val="bullet"/>
      <w:lvlText w:val="o"/>
      <w:lvlJc w:val="left"/>
      <w:pPr>
        <w:ind w:left="3972" w:hanging="360"/>
      </w:pPr>
      <w:rPr>
        <w:rFonts w:ascii="Courier New" w:hAnsi="Courier New" w:cs="Courier New" w:hint="default"/>
      </w:rPr>
    </w:lvl>
    <w:lvl w:ilvl="2" w:tplc="04070005" w:tentative="1">
      <w:start w:val="1"/>
      <w:numFmt w:val="bullet"/>
      <w:lvlText w:val=""/>
      <w:lvlJc w:val="left"/>
      <w:pPr>
        <w:ind w:left="4692" w:hanging="360"/>
      </w:pPr>
      <w:rPr>
        <w:rFonts w:ascii="Wingdings" w:hAnsi="Wingdings" w:hint="default"/>
      </w:rPr>
    </w:lvl>
    <w:lvl w:ilvl="3" w:tplc="04070001" w:tentative="1">
      <w:start w:val="1"/>
      <w:numFmt w:val="bullet"/>
      <w:lvlText w:val=""/>
      <w:lvlJc w:val="left"/>
      <w:pPr>
        <w:ind w:left="5412" w:hanging="360"/>
      </w:pPr>
      <w:rPr>
        <w:rFonts w:ascii="Symbol" w:hAnsi="Symbol" w:hint="default"/>
      </w:rPr>
    </w:lvl>
    <w:lvl w:ilvl="4" w:tplc="04070003" w:tentative="1">
      <w:start w:val="1"/>
      <w:numFmt w:val="bullet"/>
      <w:lvlText w:val="o"/>
      <w:lvlJc w:val="left"/>
      <w:pPr>
        <w:ind w:left="6132" w:hanging="360"/>
      </w:pPr>
      <w:rPr>
        <w:rFonts w:ascii="Courier New" w:hAnsi="Courier New" w:cs="Courier New" w:hint="default"/>
      </w:rPr>
    </w:lvl>
    <w:lvl w:ilvl="5" w:tplc="04070005" w:tentative="1">
      <w:start w:val="1"/>
      <w:numFmt w:val="bullet"/>
      <w:lvlText w:val=""/>
      <w:lvlJc w:val="left"/>
      <w:pPr>
        <w:ind w:left="6852" w:hanging="360"/>
      </w:pPr>
      <w:rPr>
        <w:rFonts w:ascii="Wingdings" w:hAnsi="Wingdings" w:hint="default"/>
      </w:rPr>
    </w:lvl>
    <w:lvl w:ilvl="6" w:tplc="04070001" w:tentative="1">
      <w:start w:val="1"/>
      <w:numFmt w:val="bullet"/>
      <w:lvlText w:val=""/>
      <w:lvlJc w:val="left"/>
      <w:pPr>
        <w:ind w:left="7572" w:hanging="360"/>
      </w:pPr>
      <w:rPr>
        <w:rFonts w:ascii="Symbol" w:hAnsi="Symbol" w:hint="default"/>
      </w:rPr>
    </w:lvl>
    <w:lvl w:ilvl="7" w:tplc="04070003" w:tentative="1">
      <w:start w:val="1"/>
      <w:numFmt w:val="bullet"/>
      <w:lvlText w:val="o"/>
      <w:lvlJc w:val="left"/>
      <w:pPr>
        <w:ind w:left="8292" w:hanging="360"/>
      </w:pPr>
      <w:rPr>
        <w:rFonts w:ascii="Courier New" w:hAnsi="Courier New" w:cs="Courier New" w:hint="default"/>
      </w:rPr>
    </w:lvl>
    <w:lvl w:ilvl="8" w:tplc="04070005" w:tentative="1">
      <w:start w:val="1"/>
      <w:numFmt w:val="bullet"/>
      <w:lvlText w:val=""/>
      <w:lvlJc w:val="left"/>
      <w:pPr>
        <w:ind w:left="901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BF7"/>
    <w:rsid w:val="0002560B"/>
    <w:rsid w:val="00034924"/>
    <w:rsid w:val="0003579B"/>
    <w:rsid w:val="00054617"/>
    <w:rsid w:val="0006265A"/>
    <w:rsid w:val="00072AE7"/>
    <w:rsid w:val="00080E8D"/>
    <w:rsid w:val="00094B36"/>
    <w:rsid w:val="00096D0C"/>
    <w:rsid w:val="000A230E"/>
    <w:rsid w:val="000B53FE"/>
    <w:rsid w:val="000C078C"/>
    <w:rsid w:val="000D6416"/>
    <w:rsid w:val="000E5BC1"/>
    <w:rsid w:val="00110673"/>
    <w:rsid w:val="001178E0"/>
    <w:rsid w:val="00156E50"/>
    <w:rsid w:val="00162DC3"/>
    <w:rsid w:val="00172ABC"/>
    <w:rsid w:val="0017490E"/>
    <w:rsid w:val="001A62D3"/>
    <w:rsid w:val="001E473D"/>
    <w:rsid w:val="001F2B7F"/>
    <w:rsid w:val="00231D79"/>
    <w:rsid w:val="00237FB6"/>
    <w:rsid w:val="0025647F"/>
    <w:rsid w:val="00256F2B"/>
    <w:rsid w:val="00282E2E"/>
    <w:rsid w:val="002A4AF7"/>
    <w:rsid w:val="002C6977"/>
    <w:rsid w:val="002C6EC6"/>
    <w:rsid w:val="002E68AC"/>
    <w:rsid w:val="003023E7"/>
    <w:rsid w:val="003124A8"/>
    <w:rsid w:val="00325D94"/>
    <w:rsid w:val="00345640"/>
    <w:rsid w:val="0034573B"/>
    <w:rsid w:val="00360CCC"/>
    <w:rsid w:val="00371E01"/>
    <w:rsid w:val="0037677E"/>
    <w:rsid w:val="00380C71"/>
    <w:rsid w:val="003938FD"/>
    <w:rsid w:val="00397EA1"/>
    <w:rsid w:val="003A6C10"/>
    <w:rsid w:val="003B5AD1"/>
    <w:rsid w:val="003C0605"/>
    <w:rsid w:val="003C633E"/>
    <w:rsid w:val="003E740F"/>
    <w:rsid w:val="003F6656"/>
    <w:rsid w:val="004161DF"/>
    <w:rsid w:val="004207DA"/>
    <w:rsid w:val="004231E5"/>
    <w:rsid w:val="004572A6"/>
    <w:rsid w:val="00465635"/>
    <w:rsid w:val="004B0CF9"/>
    <w:rsid w:val="004D6F9F"/>
    <w:rsid w:val="004F0BF8"/>
    <w:rsid w:val="004F1286"/>
    <w:rsid w:val="004F6E99"/>
    <w:rsid w:val="005010DA"/>
    <w:rsid w:val="0050224B"/>
    <w:rsid w:val="00530EB7"/>
    <w:rsid w:val="005401B4"/>
    <w:rsid w:val="00560A93"/>
    <w:rsid w:val="00561DFF"/>
    <w:rsid w:val="005950B0"/>
    <w:rsid w:val="005A37EA"/>
    <w:rsid w:val="005C721D"/>
    <w:rsid w:val="005D26E3"/>
    <w:rsid w:val="005D45E0"/>
    <w:rsid w:val="005D7CC7"/>
    <w:rsid w:val="005F4389"/>
    <w:rsid w:val="0060064B"/>
    <w:rsid w:val="006236D3"/>
    <w:rsid w:val="0062705C"/>
    <w:rsid w:val="00627319"/>
    <w:rsid w:val="006574D7"/>
    <w:rsid w:val="006603E5"/>
    <w:rsid w:val="0067395F"/>
    <w:rsid w:val="0068004A"/>
    <w:rsid w:val="006C0A32"/>
    <w:rsid w:val="006C5E98"/>
    <w:rsid w:val="006E3EAB"/>
    <w:rsid w:val="006E6078"/>
    <w:rsid w:val="00702489"/>
    <w:rsid w:val="00714906"/>
    <w:rsid w:val="00725AD3"/>
    <w:rsid w:val="0072714C"/>
    <w:rsid w:val="007351B7"/>
    <w:rsid w:val="00763A09"/>
    <w:rsid w:val="00773666"/>
    <w:rsid w:val="00774431"/>
    <w:rsid w:val="00781072"/>
    <w:rsid w:val="00783497"/>
    <w:rsid w:val="007843F7"/>
    <w:rsid w:val="00795B15"/>
    <w:rsid w:val="007B0185"/>
    <w:rsid w:val="007B2E9E"/>
    <w:rsid w:val="007C12F5"/>
    <w:rsid w:val="007C17D3"/>
    <w:rsid w:val="007D010E"/>
    <w:rsid w:val="007D031F"/>
    <w:rsid w:val="007F40AE"/>
    <w:rsid w:val="0081022E"/>
    <w:rsid w:val="00811E7E"/>
    <w:rsid w:val="0081435E"/>
    <w:rsid w:val="008159B4"/>
    <w:rsid w:val="00841F00"/>
    <w:rsid w:val="00842EEA"/>
    <w:rsid w:val="00844ECC"/>
    <w:rsid w:val="00864729"/>
    <w:rsid w:val="0087443B"/>
    <w:rsid w:val="00883428"/>
    <w:rsid w:val="008906C2"/>
    <w:rsid w:val="00893F4A"/>
    <w:rsid w:val="008953C8"/>
    <w:rsid w:val="008B7E19"/>
    <w:rsid w:val="008D5BF7"/>
    <w:rsid w:val="008D7312"/>
    <w:rsid w:val="008E2F55"/>
    <w:rsid w:val="008E33C3"/>
    <w:rsid w:val="008E7E4F"/>
    <w:rsid w:val="0090123F"/>
    <w:rsid w:val="00903164"/>
    <w:rsid w:val="00910561"/>
    <w:rsid w:val="00930E96"/>
    <w:rsid w:val="00935C53"/>
    <w:rsid w:val="00937463"/>
    <w:rsid w:val="00944F10"/>
    <w:rsid w:val="00952987"/>
    <w:rsid w:val="009709D3"/>
    <w:rsid w:val="009B1A8E"/>
    <w:rsid w:val="009C1898"/>
    <w:rsid w:val="009C211E"/>
    <w:rsid w:val="009E7F63"/>
    <w:rsid w:val="00A05419"/>
    <w:rsid w:val="00A17AAD"/>
    <w:rsid w:val="00A36BCB"/>
    <w:rsid w:val="00A53794"/>
    <w:rsid w:val="00A7511D"/>
    <w:rsid w:val="00A83C4E"/>
    <w:rsid w:val="00AA0346"/>
    <w:rsid w:val="00AA1BD3"/>
    <w:rsid w:val="00AC041D"/>
    <w:rsid w:val="00AC3EEE"/>
    <w:rsid w:val="00AD0372"/>
    <w:rsid w:val="00AD7134"/>
    <w:rsid w:val="00AE5353"/>
    <w:rsid w:val="00AF1800"/>
    <w:rsid w:val="00AF4E6E"/>
    <w:rsid w:val="00B125D8"/>
    <w:rsid w:val="00B13F97"/>
    <w:rsid w:val="00B45CDF"/>
    <w:rsid w:val="00B957B2"/>
    <w:rsid w:val="00BA2557"/>
    <w:rsid w:val="00BA7E86"/>
    <w:rsid w:val="00BD02A2"/>
    <w:rsid w:val="00BD51B0"/>
    <w:rsid w:val="00C10728"/>
    <w:rsid w:val="00C10D93"/>
    <w:rsid w:val="00C3513D"/>
    <w:rsid w:val="00C453EC"/>
    <w:rsid w:val="00C53073"/>
    <w:rsid w:val="00C62B55"/>
    <w:rsid w:val="00C62C8E"/>
    <w:rsid w:val="00C64A6E"/>
    <w:rsid w:val="00C81479"/>
    <w:rsid w:val="00C83A8F"/>
    <w:rsid w:val="00CC3DDF"/>
    <w:rsid w:val="00D03390"/>
    <w:rsid w:val="00D17575"/>
    <w:rsid w:val="00D236A8"/>
    <w:rsid w:val="00D24E93"/>
    <w:rsid w:val="00D40117"/>
    <w:rsid w:val="00D4767C"/>
    <w:rsid w:val="00D534E7"/>
    <w:rsid w:val="00D63907"/>
    <w:rsid w:val="00D82605"/>
    <w:rsid w:val="00D86E3E"/>
    <w:rsid w:val="00D97654"/>
    <w:rsid w:val="00DB31C7"/>
    <w:rsid w:val="00DB7919"/>
    <w:rsid w:val="00DC3918"/>
    <w:rsid w:val="00DD0B64"/>
    <w:rsid w:val="00E02C80"/>
    <w:rsid w:val="00E0765D"/>
    <w:rsid w:val="00E4228A"/>
    <w:rsid w:val="00E4505A"/>
    <w:rsid w:val="00E479DF"/>
    <w:rsid w:val="00E92C2F"/>
    <w:rsid w:val="00E95A71"/>
    <w:rsid w:val="00E96AB9"/>
    <w:rsid w:val="00EA0D7C"/>
    <w:rsid w:val="00ED26C6"/>
    <w:rsid w:val="00EF2CF9"/>
    <w:rsid w:val="00F03215"/>
    <w:rsid w:val="00F046A2"/>
    <w:rsid w:val="00F31DB0"/>
    <w:rsid w:val="00F348F1"/>
    <w:rsid w:val="00F34EF0"/>
    <w:rsid w:val="00F50699"/>
    <w:rsid w:val="00F62257"/>
    <w:rsid w:val="00F73F8E"/>
    <w:rsid w:val="00F82C07"/>
    <w:rsid w:val="00F83F95"/>
    <w:rsid w:val="00F92090"/>
    <w:rsid w:val="00F95AD0"/>
    <w:rsid w:val="00FC3411"/>
    <w:rsid w:val="00FF25A1"/>
    <w:rsid w:val="00FF29B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5950B0"/>
    <w:pPr>
      <w:tabs>
        <w:tab w:val="left" w:pos="851"/>
      </w:tabs>
      <w:spacing w:after="240" w:line="360" w:lineRule="auto"/>
      <w:jc w:val="both"/>
    </w:pPr>
    <w:rPr>
      <w:lang w:val="da-DK"/>
    </w:r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5950B0"/>
    <w:pPr>
      <w:spacing w:line="360" w:lineRule="auto"/>
    </w:pPr>
    <w:rPr>
      <w:b/>
      <w:lang w:val="da-DK"/>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Fodnotetekst">
    <w:name w:val="footnote text"/>
    <w:basedOn w:val="Normal"/>
    <w:link w:val="FodnotetekstTegn"/>
    <w:uiPriority w:val="99"/>
    <w:semiHidden/>
    <w:unhideWhenUsed/>
    <w:rsid w:val="003023E7"/>
    <w:rPr>
      <w:sz w:val="20"/>
    </w:rPr>
  </w:style>
  <w:style w:type="character" w:customStyle="1" w:styleId="FodnotetekstTegn">
    <w:name w:val="Fodnotetekst Tegn"/>
    <w:basedOn w:val="Standardskrifttypeiafsnit"/>
    <w:link w:val="Fodnotetekst"/>
    <w:uiPriority w:val="99"/>
    <w:semiHidden/>
    <w:rsid w:val="003023E7"/>
    <w:rPr>
      <w:rFonts w:ascii="Arial" w:hAnsi="Arial"/>
      <w:lang w:eastAsia="en-US"/>
    </w:rPr>
  </w:style>
  <w:style w:type="character" w:styleId="Fodnotehenvisning">
    <w:name w:val="footnote reference"/>
    <w:basedOn w:val="Standardskrifttypeiafsnit"/>
    <w:uiPriority w:val="99"/>
    <w:semiHidden/>
    <w:unhideWhenUsed/>
    <w:rsid w:val="003023E7"/>
    <w:rPr>
      <w:vertAlign w:val="superscript"/>
    </w:rPr>
  </w:style>
  <w:style w:type="character" w:styleId="Kommentarhenvisning">
    <w:name w:val="annotation reference"/>
    <w:basedOn w:val="Standardskrifttypeiafsnit"/>
    <w:uiPriority w:val="99"/>
    <w:semiHidden/>
    <w:unhideWhenUsed/>
    <w:rsid w:val="003023E7"/>
    <w:rPr>
      <w:sz w:val="16"/>
      <w:szCs w:val="16"/>
    </w:rPr>
  </w:style>
  <w:style w:type="paragraph" w:styleId="Kommentartekst">
    <w:name w:val="annotation text"/>
    <w:basedOn w:val="Normal"/>
    <w:link w:val="KommentartekstTegn"/>
    <w:uiPriority w:val="99"/>
    <w:semiHidden/>
    <w:unhideWhenUsed/>
    <w:rsid w:val="003023E7"/>
    <w:rPr>
      <w:sz w:val="20"/>
    </w:rPr>
  </w:style>
  <w:style w:type="character" w:customStyle="1" w:styleId="KommentartekstTegn">
    <w:name w:val="Kommentartekst Tegn"/>
    <w:basedOn w:val="Standardskrifttypeiafsnit"/>
    <w:link w:val="Kommentartekst"/>
    <w:uiPriority w:val="99"/>
    <w:semiHidden/>
    <w:rsid w:val="003023E7"/>
    <w:rPr>
      <w:rFonts w:ascii="Arial" w:hAnsi="Arial"/>
      <w:lang w:eastAsia="en-US"/>
    </w:rPr>
  </w:style>
  <w:style w:type="character" w:styleId="BesgtHyperlink">
    <w:name w:val="FollowedHyperlink"/>
    <w:basedOn w:val="Standardskrifttypeiafsnit"/>
    <w:uiPriority w:val="99"/>
    <w:semiHidden/>
    <w:unhideWhenUsed/>
    <w:rsid w:val="001A62D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5950B0"/>
    <w:pPr>
      <w:tabs>
        <w:tab w:val="left" w:pos="851"/>
      </w:tabs>
      <w:spacing w:after="240" w:line="360" w:lineRule="auto"/>
      <w:jc w:val="both"/>
    </w:pPr>
    <w:rPr>
      <w:lang w:val="da-DK"/>
    </w:r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5950B0"/>
    <w:pPr>
      <w:spacing w:line="360" w:lineRule="auto"/>
    </w:pPr>
    <w:rPr>
      <w:b/>
      <w:lang w:val="da-DK"/>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Fodnotetekst">
    <w:name w:val="footnote text"/>
    <w:basedOn w:val="Normal"/>
    <w:link w:val="FodnotetekstTegn"/>
    <w:uiPriority w:val="99"/>
    <w:semiHidden/>
    <w:unhideWhenUsed/>
    <w:rsid w:val="003023E7"/>
    <w:rPr>
      <w:sz w:val="20"/>
    </w:rPr>
  </w:style>
  <w:style w:type="character" w:customStyle="1" w:styleId="FodnotetekstTegn">
    <w:name w:val="Fodnotetekst Tegn"/>
    <w:basedOn w:val="Standardskrifttypeiafsnit"/>
    <w:link w:val="Fodnotetekst"/>
    <w:uiPriority w:val="99"/>
    <w:semiHidden/>
    <w:rsid w:val="003023E7"/>
    <w:rPr>
      <w:rFonts w:ascii="Arial" w:hAnsi="Arial"/>
      <w:lang w:eastAsia="en-US"/>
    </w:rPr>
  </w:style>
  <w:style w:type="character" w:styleId="Fodnotehenvisning">
    <w:name w:val="footnote reference"/>
    <w:basedOn w:val="Standardskrifttypeiafsnit"/>
    <w:uiPriority w:val="99"/>
    <w:semiHidden/>
    <w:unhideWhenUsed/>
    <w:rsid w:val="003023E7"/>
    <w:rPr>
      <w:vertAlign w:val="superscript"/>
    </w:rPr>
  </w:style>
  <w:style w:type="character" w:styleId="Kommentarhenvisning">
    <w:name w:val="annotation reference"/>
    <w:basedOn w:val="Standardskrifttypeiafsnit"/>
    <w:uiPriority w:val="99"/>
    <w:semiHidden/>
    <w:unhideWhenUsed/>
    <w:rsid w:val="003023E7"/>
    <w:rPr>
      <w:sz w:val="16"/>
      <w:szCs w:val="16"/>
    </w:rPr>
  </w:style>
  <w:style w:type="paragraph" w:styleId="Kommentartekst">
    <w:name w:val="annotation text"/>
    <w:basedOn w:val="Normal"/>
    <w:link w:val="KommentartekstTegn"/>
    <w:uiPriority w:val="99"/>
    <w:semiHidden/>
    <w:unhideWhenUsed/>
    <w:rsid w:val="003023E7"/>
    <w:rPr>
      <w:sz w:val="20"/>
    </w:rPr>
  </w:style>
  <w:style w:type="character" w:customStyle="1" w:styleId="KommentartekstTegn">
    <w:name w:val="Kommentartekst Tegn"/>
    <w:basedOn w:val="Standardskrifttypeiafsnit"/>
    <w:link w:val="Kommentartekst"/>
    <w:uiPriority w:val="99"/>
    <w:semiHidden/>
    <w:rsid w:val="003023E7"/>
    <w:rPr>
      <w:rFonts w:ascii="Arial" w:hAnsi="Arial"/>
      <w:lang w:eastAsia="en-US"/>
    </w:rPr>
  </w:style>
  <w:style w:type="character" w:styleId="BesgtHyperlink">
    <w:name w:val="FollowedHyperlink"/>
    <w:basedOn w:val="Standardskrifttypeiafsnit"/>
    <w:uiPriority w:val="99"/>
    <w:semiHidden/>
    <w:unhideWhenUsed/>
    <w:rsid w:val="001A62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nsgrohe.dk/bad/nye-produkter/powderrain" TargetMode="External"/><Relationship Id="rId13" Type="http://schemas.openxmlformats.org/officeDocument/2006/relationships/image" Target="media/image12.png"/><Relationship Id="rId18" Type="http://schemas.openxmlformats.org/officeDocument/2006/relationships/image" Target="media/image4.jpeg"/><Relationship Id="rId26" Type="http://schemas.openxmlformats.org/officeDocument/2006/relationships/hyperlink" Target="http://www.mynewsdesk.com/dk/hansgrohe" TargetMode="External"/><Relationship Id="rId39"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www.twitter.com/hansgrohe_pr" TargetMode="External"/><Relationship Id="rId34" Type="http://schemas.openxmlformats.org/officeDocument/2006/relationships/hyperlink" Target="https://www.hansgrohe.dk/bad/produkter/produktlinjer/talis"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0.jpeg"/><Relationship Id="rId25" Type="http://schemas.openxmlformats.org/officeDocument/2006/relationships/hyperlink" Target="http://www.hansgrohe.com" TargetMode="External"/><Relationship Id="rId33" Type="http://schemas.openxmlformats.org/officeDocument/2006/relationships/hyperlink" Target="https://www.hansgrohe.dk/bad/produkter/produktlinjer/metropol" TargetMode="External"/><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facebook.com/hansgrohe" TargetMode="External"/><Relationship Id="rId29" Type="http://schemas.openxmlformats.org/officeDocument/2006/relationships/image" Target="media/image8.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hansgrohe.dk/bad/produkter/bad-tilbehor?sort=newest&amp;q=%3Arelevance%3Asurface%3A00"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hyperlink" Target="http://www.pinterest.de/hansgrohe" TargetMode="External"/><Relationship Id="rId28" Type="http://schemas.openxmlformats.org/officeDocument/2006/relationships/image" Target="media/image7.png"/><Relationship Id="rId36" Type="http://schemas.openxmlformats.org/officeDocument/2006/relationships/image" Target="media/image12.jpeg"/><Relationship Id="rId10" Type="http://schemas.openxmlformats.org/officeDocument/2006/relationships/hyperlink" Target="https://www.hansgrohe.dk/bad/produkter/armaturer/handvaskarmaturer" TargetMode="External"/><Relationship Id="rId19" Type="http://schemas.openxmlformats.org/officeDocument/2006/relationships/image" Target="media/image40.jpe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ansgrohe.dk/" TargetMode="External"/><Relationship Id="rId14" Type="http://schemas.openxmlformats.org/officeDocument/2006/relationships/image" Target="media/image2.jpeg"/><Relationship Id="rId22" Type="http://schemas.openxmlformats.org/officeDocument/2006/relationships/hyperlink" Target="http://www.instagram.com/hansgroh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hansgrohe.dk/bad/produkter/produktlinjer/focus"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2AA85F0C.dotm</Template>
  <TotalTime>0</TotalTime>
  <Pages>5</Pages>
  <Words>899</Words>
  <Characters>6312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Puckl Silvia</dc:creator>
  <cp:lastModifiedBy>Merete Lykke Jensen</cp:lastModifiedBy>
  <cp:revision>23</cp:revision>
  <cp:lastPrinted>2016-04-01T13:41:00Z</cp:lastPrinted>
  <dcterms:created xsi:type="dcterms:W3CDTF">2018-10-17T06:41:00Z</dcterms:created>
  <dcterms:modified xsi:type="dcterms:W3CDTF">2018-11-06T08:56:00Z</dcterms:modified>
</cp:coreProperties>
</file>