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4A82CDC"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26B7F280" w14:textId="3AF0EA46" w:rsidR="000C4595" w:rsidRDefault="000C4595" w:rsidP="000C4595">
      <w:pPr>
        <w:rPr>
          <w:rFonts w:ascii="Helvetica" w:hAnsi="Helvetica"/>
          <w:b/>
        </w:rPr>
      </w:pPr>
      <w:r>
        <w:rPr>
          <w:rFonts w:ascii="Helvetica" w:hAnsi="Helvetica"/>
          <w:b/>
        </w:rPr>
        <w:t>Town &amp; Country Haus hat rund 100 Musterhäuser deutschlandweit</w:t>
      </w:r>
    </w:p>
    <w:p w14:paraId="75BC6B0A" w14:textId="475857C5" w:rsidR="000C4595" w:rsidRDefault="000C4595" w:rsidP="000C4595">
      <w:pPr>
        <w:rPr>
          <w:rFonts w:ascii="Helvetica" w:hAnsi="Helvetica"/>
        </w:rPr>
      </w:pPr>
      <w:r>
        <w:rPr>
          <w:rFonts w:ascii="Helvetica" w:hAnsi="Helvetica"/>
          <w:i/>
        </w:rPr>
        <w:t xml:space="preserve">Erst schauen, dann bauen – dieses Credo haben viele, die vom Eigenheim träumen und deshalb gehört der Musterhaus-Besuch zum Hausbau einfach dazu. </w:t>
      </w:r>
    </w:p>
    <w:p w14:paraId="738B33E8" w14:textId="232C0054" w:rsidR="000C4595" w:rsidRDefault="000C4595" w:rsidP="000C4595">
      <w:pPr>
        <w:rPr>
          <w:rFonts w:ascii="Helvetica" w:hAnsi="Helvetica"/>
        </w:rPr>
      </w:pPr>
      <w:r>
        <w:rPr>
          <w:rFonts w:ascii="Helvetica" w:hAnsi="Helvetica"/>
        </w:rPr>
        <w:t xml:space="preserve">Es beginnt mit einem ersten Gedanken, mündet in Spaziergängen durch Neubaugebiete und endet häufig in dem Wusch: Ja, wir wollen ein Haus bauen. Der Hausbau ist für die meisten die größte Investition im Leben, da sollte nichts schiefgehen. </w:t>
      </w:r>
    </w:p>
    <w:p w14:paraId="1916ED51" w14:textId="6A154F3C" w:rsidR="000C4595" w:rsidRDefault="000C4595" w:rsidP="000C4595">
      <w:pPr>
        <w:rPr>
          <w:rFonts w:ascii="Helvetica" w:hAnsi="Helvetica"/>
        </w:rPr>
      </w:pPr>
      <w:r>
        <w:rPr>
          <w:rFonts w:ascii="Helvetica" w:hAnsi="Helvetica"/>
        </w:rPr>
        <w:t>„Niemand möchte die Katze im Sack kaufen, erst recht nicht beim Hausbau. Es ist schwer sich das Wohngefühl in einem Haus auf Basis einer Grundrisszeichnung vorzustellen. Deshalb wollen wir unseren Interessenten deutschlandweit die Möglichkeit bieten, ein Town &amp; Country Musterhaus zu besuchen“, sagt Jürgen Dawo, Gründer von Town &amp; Country Haus.</w:t>
      </w:r>
    </w:p>
    <w:p w14:paraId="169BDAF6" w14:textId="4E8D9DE4" w:rsidR="000C4595" w:rsidRDefault="000C4595" w:rsidP="000C4595">
      <w:pPr>
        <w:rPr>
          <w:rFonts w:ascii="Helvetica" w:hAnsi="Helvetica"/>
        </w:rPr>
      </w:pPr>
      <w:r>
        <w:rPr>
          <w:rFonts w:ascii="Helvetica" w:hAnsi="Helvetica"/>
        </w:rPr>
        <w:t>Ob klassisches Einfamilienhaus, Bungalow, Doppelhaus oder Zweifamilienhaus, dank mittlerweile rund 100 Musterhäusern in Deutschland, können Hausbau-Interessierte eine große Vielfalt an Town &amp; Country Massivhäusern live erleben.</w:t>
      </w:r>
    </w:p>
    <w:p w14:paraId="519BDF13" w14:textId="29EF1FA7" w:rsidR="000C4595" w:rsidRDefault="000C4595" w:rsidP="000C4595">
      <w:pPr>
        <w:rPr>
          <w:rFonts w:ascii="Helvetica" w:hAnsi="Helvetica"/>
          <w:b/>
        </w:rPr>
      </w:pPr>
      <w:r>
        <w:rPr>
          <w:rFonts w:ascii="Helvetica" w:hAnsi="Helvetica"/>
          <w:b/>
        </w:rPr>
        <w:t>Stets ein regionaler Ansprechpartner dank Franchise</w:t>
      </w:r>
    </w:p>
    <w:p w14:paraId="4D8FFD36" w14:textId="40917304" w:rsidR="000C4595" w:rsidRDefault="000C4595" w:rsidP="000C4595">
      <w:pPr>
        <w:rPr>
          <w:rFonts w:ascii="Helvetica" w:hAnsi="Helvetica"/>
        </w:rPr>
      </w:pPr>
      <w:r>
        <w:rPr>
          <w:rFonts w:ascii="Helvetica" w:hAnsi="Helvetica"/>
        </w:rPr>
        <w:t>Im Gegensatz zu viel</w:t>
      </w:r>
      <w:r>
        <w:rPr>
          <w:rFonts w:ascii="Helvetica" w:hAnsi="Helvetica"/>
        </w:rPr>
        <w:t xml:space="preserve">en anderen Hausbau-Unternehmen </w:t>
      </w:r>
      <w:bookmarkStart w:id="0" w:name="_GoBack"/>
      <w:bookmarkEnd w:id="0"/>
      <w:r>
        <w:rPr>
          <w:rFonts w:ascii="Helvetica" w:hAnsi="Helvetica"/>
        </w:rPr>
        <w:t xml:space="preserve">ist Town &amp; Country Haus ein Franchise-System. Mit mehr als 300 Partnern deutschlandweit ist Town &amp; Country Haus in fast jeder Region vertreten und Hausbau-Interessierte sowie Bauherren haben stets einen Baupartner in Ihrer Nähe. </w:t>
      </w:r>
    </w:p>
    <w:p w14:paraId="04174F06" w14:textId="2B35CCE5" w:rsidR="000C4595" w:rsidRDefault="000C4595" w:rsidP="000C4595">
      <w:pPr>
        <w:rPr>
          <w:rFonts w:ascii="Helvetica" w:hAnsi="Helvetica"/>
        </w:rPr>
      </w:pPr>
      <w:r>
        <w:rPr>
          <w:rFonts w:ascii="Helvetica" w:hAnsi="Helvetica"/>
        </w:rPr>
        <w:t>„Durch die Aufgabenteilung zwischen Franchise-Zentrale und regionalen Franchise-Partnern können wir unseren Interessenten und Bauherren ein optimales Bauerlebnis bieten“, sagt Dawo. Während die Franchise-Zentrale die regionalen Partner mit dem aktuellsten Bau-Knowhow und TÜV-geprüften Planungen versorgt, können sich die Franchise-Partner voll und ganz auf ihre Bauherren konzentrieren. Darüber hinaus profitieren alle regionalen Partner von guten Einkaufskonditionen bei Markenhändlern für Baustoffe.</w:t>
      </w:r>
    </w:p>
    <w:p w14:paraId="5272036C" w14:textId="4A02489B" w:rsidR="000C4595" w:rsidRDefault="000C4595" w:rsidP="000C4595">
      <w:pPr>
        <w:rPr>
          <w:rFonts w:ascii="Helvetica" w:hAnsi="Helvetica"/>
        </w:rPr>
      </w:pPr>
      <w:r>
        <w:rPr>
          <w:rFonts w:ascii="Helvetica" w:hAnsi="Helvetica"/>
        </w:rPr>
        <w:t>Weite Wege in zentrale Musterhaus-Parks oder Bemusterungszentren müssen Town &amp; Country Bauherren in der Regel nicht in Kauf nehmen. Fast jeder regionale Partner hat ein Musterhaus oder kann die Besichtigung eines Hauses bzw. einer Baustelle in der Nähe ermöglichen.</w:t>
      </w:r>
    </w:p>
    <w:p w14:paraId="7AFA3919" w14:textId="77777777" w:rsidR="000C4595" w:rsidRDefault="000C4595" w:rsidP="000C4595">
      <w:pPr>
        <w:rPr>
          <w:rFonts w:ascii="Helvetica" w:hAnsi="Helvetica"/>
        </w:rPr>
      </w:pPr>
      <w:r>
        <w:rPr>
          <w:rFonts w:ascii="Helvetica" w:hAnsi="Helvetica"/>
        </w:rPr>
        <w:lastRenderedPageBreak/>
        <w:t xml:space="preserve">Hier finden Sie alle Musterhäuser von Town &amp; Country Haus: </w:t>
      </w:r>
      <w:hyperlink r:id="rId9" w:history="1">
        <w:r w:rsidRPr="003340B2">
          <w:rPr>
            <w:rStyle w:val="Link"/>
            <w:rFonts w:ascii="Helvetica" w:hAnsi="Helvetica"/>
          </w:rPr>
          <w:t>https://www.hausausstellung.de/musterhaeuser.html</w:t>
        </w:r>
      </w:hyperlink>
    </w:p>
    <w:p w14:paraId="6C6D5F61" w14:textId="77777777" w:rsidR="000C4595" w:rsidRPr="006B3C27" w:rsidRDefault="000C4595" w:rsidP="000C4595">
      <w:pPr>
        <w:rPr>
          <w:rFonts w:ascii="Helvetica" w:hAnsi="Helvetica"/>
        </w:rPr>
      </w:pP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Behringen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10"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1"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2"/>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4E90" w14:textId="77777777" w:rsidR="00CE37C7" w:rsidRDefault="00CE37C7">
      <w:r>
        <w:separator/>
      </w:r>
    </w:p>
  </w:endnote>
  <w:endnote w:type="continuationSeparator" w:id="0">
    <w:p w14:paraId="4DDC0E86" w14:textId="77777777" w:rsidR="00CE37C7" w:rsidRDefault="00CE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5523E" w14:textId="77777777" w:rsidR="00CE37C7" w:rsidRDefault="00CE37C7">
      <w:r>
        <w:separator/>
      </w:r>
    </w:p>
  </w:footnote>
  <w:footnote w:type="continuationSeparator" w:id="0">
    <w:p w14:paraId="2A5C2A32" w14:textId="77777777" w:rsidR="00CE37C7" w:rsidRDefault="00CE37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C4595"/>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7C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usAusstellung.d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hausausstellung.de/musterhaeuser.html" TargetMode="External"/><Relationship Id="rId10" Type="http://schemas.openxmlformats.org/officeDocument/2006/relationships/hyperlink" Target="mailto:presse@tc.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C5D8-C111-2C43-B0BC-F5294DF5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2</Pages>
  <Words>540</Words>
  <Characters>3404</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3937</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2018-10-19T06:26:00Z</dcterms:created>
  <dcterms:modified xsi:type="dcterms:W3CDTF">2018-10-19T06:26:00Z</dcterms:modified>
</cp:coreProperties>
</file>