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9E" w:rsidRDefault="00457C9E" w:rsidP="00630C9B">
      <w:pPr>
        <w:pStyle w:val="SatairStandard"/>
        <w:jc w:val="right"/>
      </w:pPr>
      <w:bookmarkStart w:id="0" w:name="_GoBack"/>
      <w:bookmarkEnd w:id="0"/>
    </w:p>
    <w:p w:rsidR="00EE59B3" w:rsidRPr="00610E9A" w:rsidRDefault="00630C9B" w:rsidP="00630C9B">
      <w:pPr>
        <w:pStyle w:val="SatairStandard"/>
        <w:jc w:val="right"/>
      </w:pPr>
      <w:r w:rsidRPr="00610E9A">
        <w:t>Singapore Airshow 2018</w:t>
      </w:r>
      <w:r w:rsidR="005B363F" w:rsidRPr="00610E9A">
        <w:t xml:space="preserve"> </w:t>
      </w:r>
    </w:p>
    <w:p w:rsidR="00C535AF" w:rsidRDefault="00C535AF" w:rsidP="00C535AF">
      <w:pPr>
        <w:pStyle w:val="SatairStandard"/>
      </w:pPr>
    </w:p>
    <w:p w:rsidR="00630C9B" w:rsidRDefault="00630C9B" w:rsidP="00630C9B">
      <w:pPr>
        <w:jc w:val="center"/>
        <w:rPr>
          <w:rFonts w:ascii="Arial" w:hAnsi="Arial" w:cs="Arial"/>
          <w:b/>
        </w:rPr>
      </w:pPr>
    </w:p>
    <w:p w:rsidR="000E0EDB" w:rsidRDefault="000E0EDB" w:rsidP="00630C9B">
      <w:pPr>
        <w:rPr>
          <w:rFonts w:ascii="Arial" w:hAnsi="Arial" w:cs="Arial"/>
          <w:b/>
        </w:rPr>
      </w:pPr>
      <w:r>
        <w:rPr>
          <w:rFonts w:ascii="Arial" w:hAnsi="Arial" w:cs="Arial"/>
          <w:b/>
        </w:rPr>
        <w:t>SATAIR</w:t>
      </w:r>
      <w:r w:rsidR="00744EDB">
        <w:rPr>
          <w:rFonts w:ascii="Arial" w:hAnsi="Arial" w:cs="Arial"/>
          <w:b/>
        </w:rPr>
        <w:t xml:space="preserve"> GROUP TURNS </w:t>
      </w:r>
      <w:r>
        <w:rPr>
          <w:rFonts w:ascii="Arial" w:hAnsi="Arial" w:cs="Arial"/>
          <w:b/>
        </w:rPr>
        <w:t>INTO SATAIR AND COMBINES THE BEST OF</w:t>
      </w:r>
      <w:r w:rsidR="00E17768">
        <w:rPr>
          <w:rFonts w:ascii="Arial" w:hAnsi="Arial" w:cs="Arial"/>
          <w:b/>
        </w:rPr>
        <w:t xml:space="preserve"> BOTH WORLDS </w:t>
      </w:r>
      <w:r>
        <w:rPr>
          <w:rFonts w:ascii="Arial" w:hAnsi="Arial" w:cs="Arial"/>
          <w:b/>
        </w:rPr>
        <w:t>WITH A CORPORATE REVAMP - RIGHT ON TIME FOR ITS 60</w:t>
      </w:r>
      <w:r w:rsidRPr="000E0EDB">
        <w:rPr>
          <w:rFonts w:ascii="Arial" w:hAnsi="Arial" w:cs="Arial"/>
          <w:b/>
          <w:vertAlign w:val="superscript"/>
        </w:rPr>
        <w:t>th</w:t>
      </w:r>
      <w:r>
        <w:rPr>
          <w:rFonts w:ascii="Arial" w:hAnsi="Arial" w:cs="Arial"/>
          <w:b/>
        </w:rPr>
        <w:t xml:space="preserve"> ANNIVERSARY</w:t>
      </w:r>
    </w:p>
    <w:p w:rsidR="00630C9B" w:rsidRPr="005231F8" w:rsidRDefault="00630C9B" w:rsidP="00610E9A">
      <w:pPr>
        <w:rPr>
          <w:rFonts w:ascii="Arial" w:hAnsi="Arial" w:cs="Arial"/>
          <w:b/>
        </w:rPr>
      </w:pPr>
    </w:p>
    <w:p w:rsidR="00AC4B3D" w:rsidRDefault="00630C9B" w:rsidP="00630C9B">
      <w:pPr>
        <w:rPr>
          <w:rFonts w:ascii="Arial" w:hAnsi="Arial" w:cs="Arial"/>
        </w:rPr>
      </w:pPr>
      <w:r w:rsidRPr="005231F8">
        <w:rPr>
          <w:rFonts w:ascii="Arial" w:hAnsi="Arial" w:cs="Arial"/>
        </w:rPr>
        <w:t>Satair</w:t>
      </w:r>
      <w:r w:rsidR="00610E9A">
        <w:rPr>
          <w:rFonts w:ascii="Arial" w:hAnsi="Arial" w:cs="Arial"/>
        </w:rPr>
        <w:t xml:space="preserve"> Group</w:t>
      </w:r>
      <w:r w:rsidRPr="005231F8">
        <w:rPr>
          <w:rFonts w:ascii="Arial" w:hAnsi="Arial" w:cs="Arial"/>
        </w:rPr>
        <w:t xml:space="preserve">, a </w:t>
      </w:r>
      <w:r w:rsidR="001A1DD0">
        <w:rPr>
          <w:rFonts w:ascii="Arial" w:hAnsi="Arial" w:cs="Arial"/>
        </w:rPr>
        <w:t xml:space="preserve">global </w:t>
      </w:r>
      <w:r w:rsidR="00AC2C35" w:rsidRPr="005231F8">
        <w:rPr>
          <w:rFonts w:ascii="Arial" w:hAnsi="Arial" w:cs="Arial"/>
        </w:rPr>
        <w:t>world leader in the</w:t>
      </w:r>
      <w:r w:rsidR="00FF22C7" w:rsidRPr="005231F8">
        <w:rPr>
          <w:rFonts w:ascii="Arial" w:hAnsi="Arial" w:cs="Arial"/>
        </w:rPr>
        <w:t xml:space="preserve"> material management</w:t>
      </w:r>
      <w:r w:rsidR="00AC2C35" w:rsidRPr="005231F8">
        <w:rPr>
          <w:rFonts w:ascii="Arial" w:hAnsi="Arial" w:cs="Arial"/>
        </w:rPr>
        <w:t xml:space="preserve"> business and</w:t>
      </w:r>
      <w:r w:rsidRPr="005231F8">
        <w:rPr>
          <w:rFonts w:ascii="Arial" w:hAnsi="Arial" w:cs="Arial"/>
        </w:rPr>
        <w:t xml:space="preserve"> </w:t>
      </w:r>
      <w:r w:rsidR="006651F3">
        <w:rPr>
          <w:rFonts w:ascii="Arial" w:hAnsi="Arial" w:cs="Arial"/>
        </w:rPr>
        <w:t xml:space="preserve">an </w:t>
      </w:r>
      <w:r w:rsidRPr="005231F8">
        <w:rPr>
          <w:rFonts w:ascii="Arial" w:hAnsi="Arial" w:cs="Arial"/>
        </w:rPr>
        <w:t xml:space="preserve">Airbus </w:t>
      </w:r>
      <w:r w:rsidR="00457C9E">
        <w:rPr>
          <w:rFonts w:ascii="Arial" w:hAnsi="Arial" w:cs="Arial"/>
        </w:rPr>
        <w:t>s</w:t>
      </w:r>
      <w:r w:rsidRPr="005231F8">
        <w:rPr>
          <w:rFonts w:ascii="Arial" w:hAnsi="Arial" w:cs="Arial"/>
        </w:rPr>
        <w:t xml:space="preserve">ervices company, is </w:t>
      </w:r>
      <w:r w:rsidR="00B97782">
        <w:rPr>
          <w:rFonts w:ascii="Arial" w:hAnsi="Arial" w:cs="Arial"/>
        </w:rPr>
        <w:t xml:space="preserve">launching an adapted </w:t>
      </w:r>
      <w:r w:rsidR="00AC4B3D" w:rsidRPr="005231F8">
        <w:rPr>
          <w:rFonts w:ascii="Arial" w:hAnsi="Arial" w:cs="Arial"/>
        </w:rPr>
        <w:t xml:space="preserve">name change </w:t>
      </w:r>
      <w:r w:rsidR="00B916E4" w:rsidRPr="005231F8">
        <w:rPr>
          <w:rFonts w:ascii="Arial" w:hAnsi="Arial" w:cs="Arial"/>
        </w:rPr>
        <w:t xml:space="preserve">at the 2018 Singapore Air Show </w:t>
      </w:r>
      <w:r w:rsidR="00AC4B3D" w:rsidRPr="005231F8">
        <w:rPr>
          <w:rFonts w:ascii="Arial" w:hAnsi="Arial" w:cs="Arial"/>
        </w:rPr>
        <w:t>–</w:t>
      </w:r>
      <w:r w:rsidR="00ED115D">
        <w:rPr>
          <w:rFonts w:ascii="Arial" w:hAnsi="Arial" w:cs="Arial"/>
        </w:rPr>
        <w:t xml:space="preserve"> </w:t>
      </w:r>
      <w:r w:rsidR="00AC4B3D" w:rsidRPr="005231F8">
        <w:rPr>
          <w:rFonts w:ascii="Arial" w:hAnsi="Arial" w:cs="Arial"/>
        </w:rPr>
        <w:t>Satair– along with a new logo and visual identity.</w:t>
      </w:r>
    </w:p>
    <w:p w:rsidR="00610E9A" w:rsidRDefault="00610E9A" w:rsidP="00630C9B">
      <w:pPr>
        <w:rPr>
          <w:rFonts w:ascii="Arial" w:hAnsi="Arial" w:cs="Arial"/>
        </w:rPr>
      </w:pPr>
    </w:p>
    <w:p w:rsidR="003C2F40" w:rsidRDefault="001830C7" w:rsidP="003C2F40">
      <w:pPr>
        <w:rPr>
          <w:rFonts w:ascii="Arial" w:hAnsi="Arial" w:cs="Arial"/>
        </w:rPr>
      </w:pPr>
      <w:r>
        <w:rPr>
          <w:rFonts w:ascii="Arial" w:hAnsi="Arial" w:cs="Arial"/>
        </w:rPr>
        <w:t xml:space="preserve">In </w:t>
      </w:r>
      <w:r w:rsidR="00B916E4">
        <w:rPr>
          <w:rFonts w:ascii="Arial" w:hAnsi="Arial" w:cs="Arial"/>
        </w:rPr>
        <w:t>2014</w:t>
      </w:r>
      <w:r>
        <w:rPr>
          <w:rFonts w:ascii="Arial" w:hAnsi="Arial" w:cs="Arial"/>
        </w:rPr>
        <w:t>,</w:t>
      </w:r>
      <w:r w:rsidR="00B916E4">
        <w:rPr>
          <w:rFonts w:ascii="Arial" w:hAnsi="Arial" w:cs="Arial"/>
        </w:rPr>
        <w:t xml:space="preserve"> Satair Group, </w:t>
      </w:r>
      <w:r w:rsidR="00B97782">
        <w:rPr>
          <w:rFonts w:ascii="Arial" w:hAnsi="Arial" w:cs="Arial"/>
        </w:rPr>
        <w:t>a wholly owned Airbus subsidiary</w:t>
      </w:r>
      <w:r>
        <w:rPr>
          <w:rFonts w:ascii="Arial" w:hAnsi="Arial" w:cs="Arial"/>
        </w:rPr>
        <w:t>,</w:t>
      </w:r>
      <w:r w:rsidR="00B97782">
        <w:rPr>
          <w:rFonts w:ascii="Arial" w:hAnsi="Arial" w:cs="Arial"/>
        </w:rPr>
        <w:t xml:space="preserve"> </w:t>
      </w:r>
      <w:r w:rsidR="00E17768">
        <w:rPr>
          <w:rFonts w:ascii="Arial" w:hAnsi="Arial" w:cs="Arial"/>
        </w:rPr>
        <w:t xml:space="preserve">was </w:t>
      </w:r>
      <w:r w:rsidR="00610E9A" w:rsidRPr="005231F8">
        <w:rPr>
          <w:rFonts w:ascii="Arial" w:hAnsi="Arial" w:cs="Arial"/>
        </w:rPr>
        <w:t xml:space="preserve">formed from the merger of </w:t>
      </w:r>
      <w:r w:rsidR="0027458F">
        <w:rPr>
          <w:rFonts w:ascii="Arial" w:hAnsi="Arial" w:cs="Arial"/>
        </w:rPr>
        <w:t xml:space="preserve">the </w:t>
      </w:r>
      <w:r w:rsidR="00610E9A" w:rsidRPr="005231F8">
        <w:rPr>
          <w:rFonts w:ascii="Arial" w:hAnsi="Arial" w:cs="Arial"/>
        </w:rPr>
        <w:t>Airbus Material and Logistics</w:t>
      </w:r>
      <w:r w:rsidR="00610E9A">
        <w:rPr>
          <w:rFonts w:ascii="Arial" w:hAnsi="Arial" w:cs="Arial"/>
        </w:rPr>
        <w:t xml:space="preserve"> Management division</w:t>
      </w:r>
      <w:r w:rsidR="00776B8B">
        <w:rPr>
          <w:rFonts w:ascii="Arial" w:hAnsi="Arial" w:cs="Arial"/>
        </w:rPr>
        <w:t xml:space="preserve"> and </w:t>
      </w:r>
      <w:r w:rsidR="0027458F">
        <w:rPr>
          <w:rFonts w:ascii="Arial" w:hAnsi="Arial" w:cs="Arial"/>
        </w:rPr>
        <w:t xml:space="preserve">the former </w:t>
      </w:r>
      <w:proofErr w:type="spellStart"/>
      <w:r w:rsidR="00776B8B">
        <w:rPr>
          <w:rFonts w:ascii="Arial" w:hAnsi="Arial" w:cs="Arial"/>
        </w:rPr>
        <w:t>Satair</w:t>
      </w:r>
      <w:proofErr w:type="spellEnd"/>
      <w:r>
        <w:rPr>
          <w:rFonts w:ascii="Arial" w:hAnsi="Arial" w:cs="Arial"/>
        </w:rPr>
        <w:t>. Since then, Satair Group has</w:t>
      </w:r>
      <w:r w:rsidR="00610E9A">
        <w:rPr>
          <w:rFonts w:ascii="Arial" w:hAnsi="Arial" w:cs="Arial"/>
        </w:rPr>
        <w:t xml:space="preserve"> extended its product range and services portfolio </w:t>
      </w:r>
      <w:r w:rsidR="00ED115D">
        <w:rPr>
          <w:rFonts w:ascii="Arial" w:hAnsi="Arial" w:cs="Arial"/>
        </w:rPr>
        <w:t>continuously</w:t>
      </w:r>
      <w:r>
        <w:rPr>
          <w:rFonts w:ascii="Arial" w:hAnsi="Arial" w:cs="Arial"/>
        </w:rPr>
        <w:t xml:space="preserve"> and m</w:t>
      </w:r>
      <w:r w:rsidR="00ED115D">
        <w:rPr>
          <w:rFonts w:ascii="Arial" w:hAnsi="Arial" w:cs="Arial"/>
        </w:rPr>
        <w:t>any new</w:t>
      </w:r>
      <w:r w:rsidR="00610E9A">
        <w:rPr>
          <w:rFonts w:ascii="Arial" w:hAnsi="Arial" w:cs="Arial"/>
        </w:rPr>
        <w:t xml:space="preserve"> </w:t>
      </w:r>
      <w:r w:rsidR="00B97782">
        <w:rPr>
          <w:rFonts w:ascii="Arial" w:hAnsi="Arial" w:cs="Arial"/>
        </w:rPr>
        <w:t>multi flee</w:t>
      </w:r>
      <w:r w:rsidR="003C2F40">
        <w:rPr>
          <w:rFonts w:ascii="Arial" w:hAnsi="Arial" w:cs="Arial"/>
        </w:rPr>
        <w:t xml:space="preserve">t applicable </w:t>
      </w:r>
      <w:r w:rsidR="00ED115D">
        <w:rPr>
          <w:rFonts w:ascii="Arial" w:hAnsi="Arial" w:cs="Arial"/>
        </w:rPr>
        <w:t>OEM product lines</w:t>
      </w:r>
      <w:r w:rsidR="00610E9A">
        <w:rPr>
          <w:rFonts w:ascii="Arial" w:hAnsi="Arial" w:cs="Arial"/>
        </w:rPr>
        <w:t xml:space="preserve"> ha</w:t>
      </w:r>
      <w:r w:rsidR="00776B8B">
        <w:rPr>
          <w:rFonts w:ascii="Arial" w:hAnsi="Arial" w:cs="Arial"/>
        </w:rPr>
        <w:t>ve been added.</w:t>
      </w:r>
      <w:r w:rsidR="001A1DD0">
        <w:rPr>
          <w:rFonts w:ascii="Arial" w:hAnsi="Arial" w:cs="Arial"/>
        </w:rPr>
        <w:t xml:space="preserve"> In addition</w:t>
      </w:r>
      <w:r>
        <w:rPr>
          <w:rFonts w:ascii="Arial" w:hAnsi="Arial" w:cs="Arial"/>
        </w:rPr>
        <w:t>,</w:t>
      </w:r>
      <w:r w:rsidR="00B916E4">
        <w:rPr>
          <w:rFonts w:ascii="Arial" w:hAnsi="Arial" w:cs="Arial"/>
        </w:rPr>
        <w:t xml:space="preserve"> Airbus s</w:t>
      </w:r>
      <w:r w:rsidR="00ED115D">
        <w:rPr>
          <w:rFonts w:ascii="Arial" w:hAnsi="Arial" w:cs="Arial"/>
        </w:rPr>
        <w:t>tandard</w:t>
      </w:r>
      <w:r w:rsidR="00610E9A">
        <w:rPr>
          <w:rFonts w:ascii="Arial" w:hAnsi="Arial" w:cs="Arial"/>
        </w:rPr>
        <w:t xml:space="preserve"> </w:t>
      </w:r>
      <w:r w:rsidR="00B97782">
        <w:rPr>
          <w:rFonts w:ascii="Arial" w:hAnsi="Arial" w:cs="Arial"/>
        </w:rPr>
        <w:t xml:space="preserve">parts, Airbus </w:t>
      </w:r>
      <w:r w:rsidR="004F0E58">
        <w:rPr>
          <w:rFonts w:ascii="Arial" w:hAnsi="Arial" w:cs="Arial"/>
        </w:rPr>
        <w:t>t</w:t>
      </w:r>
      <w:r w:rsidR="00B97782">
        <w:rPr>
          <w:rFonts w:ascii="Arial" w:hAnsi="Arial" w:cs="Arial"/>
        </w:rPr>
        <w:t xml:space="preserve">ools </w:t>
      </w:r>
      <w:r w:rsidR="00B916E4">
        <w:rPr>
          <w:rFonts w:ascii="Arial" w:hAnsi="Arial" w:cs="Arial"/>
        </w:rPr>
        <w:t>as well as</w:t>
      </w:r>
      <w:r w:rsidR="00ED115D">
        <w:rPr>
          <w:rFonts w:ascii="Arial" w:hAnsi="Arial" w:cs="Arial"/>
        </w:rPr>
        <w:t xml:space="preserve"> </w:t>
      </w:r>
      <w:r w:rsidR="00B916E4">
        <w:rPr>
          <w:rFonts w:ascii="Arial" w:hAnsi="Arial" w:cs="Arial"/>
        </w:rPr>
        <w:t xml:space="preserve">Airbus </w:t>
      </w:r>
      <w:r w:rsidR="00ED115D">
        <w:rPr>
          <w:rFonts w:ascii="Arial" w:hAnsi="Arial" w:cs="Arial"/>
        </w:rPr>
        <w:t xml:space="preserve">used parts have been </w:t>
      </w:r>
      <w:r w:rsidR="00B916E4">
        <w:rPr>
          <w:rFonts w:ascii="Arial" w:hAnsi="Arial" w:cs="Arial"/>
        </w:rPr>
        <w:t>geared</w:t>
      </w:r>
      <w:r w:rsidR="00ED115D">
        <w:rPr>
          <w:rFonts w:ascii="Arial" w:hAnsi="Arial" w:cs="Arial"/>
        </w:rPr>
        <w:t xml:space="preserve"> up</w:t>
      </w:r>
      <w:r w:rsidR="00B916E4" w:rsidRPr="00B916E4">
        <w:rPr>
          <w:rFonts w:ascii="Arial" w:hAnsi="Arial" w:cs="Arial"/>
        </w:rPr>
        <w:t xml:space="preserve"> </w:t>
      </w:r>
      <w:r w:rsidR="00B916E4">
        <w:rPr>
          <w:rFonts w:ascii="Arial" w:hAnsi="Arial" w:cs="Arial"/>
        </w:rPr>
        <w:t>to</w:t>
      </w:r>
      <w:r>
        <w:rPr>
          <w:rFonts w:ascii="Arial" w:hAnsi="Arial" w:cs="Arial"/>
        </w:rPr>
        <w:t xml:space="preserve"> the</w:t>
      </w:r>
      <w:r w:rsidR="00B916E4">
        <w:rPr>
          <w:rFonts w:ascii="Arial" w:hAnsi="Arial" w:cs="Arial"/>
        </w:rPr>
        <w:t xml:space="preserve"> large</w:t>
      </w:r>
      <w:r w:rsidR="00B97782">
        <w:rPr>
          <w:rFonts w:ascii="Arial" w:hAnsi="Arial" w:cs="Arial"/>
        </w:rPr>
        <w:t>st</w:t>
      </w:r>
      <w:r w:rsidR="00B916E4">
        <w:rPr>
          <w:rFonts w:ascii="Arial" w:hAnsi="Arial" w:cs="Arial"/>
        </w:rPr>
        <w:t xml:space="preserve"> scope</w:t>
      </w:r>
      <w:r w:rsidR="00B97782">
        <w:rPr>
          <w:rFonts w:ascii="Arial" w:hAnsi="Arial" w:cs="Arial"/>
        </w:rPr>
        <w:t xml:space="preserve"> ever</w:t>
      </w:r>
      <w:r w:rsidR="00B14BC0">
        <w:rPr>
          <w:rFonts w:ascii="Arial" w:hAnsi="Arial" w:cs="Arial"/>
        </w:rPr>
        <w:t xml:space="preserve">. </w:t>
      </w:r>
      <w:r w:rsidR="003C2F40">
        <w:rPr>
          <w:rFonts w:ascii="Arial" w:hAnsi="Arial" w:cs="Arial"/>
        </w:rPr>
        <w:t xml:space="preserve">The company has equally developed drastically within the game changing technology of 3D printing and has successfully launched revolutionary </w:t>
      </w:r>
      <w:r w:rsidR="003C2F40" w:rsidRPr="005231F8">
        <w:rPr>
          <w:rFonts w:ascii="Arial" w:hAnsi="Arial" w:cs="Arial"/>
        </w:rPr>
        <w:t xml:space="preserve">full-scale outsourcing solutions </w:t>
      </w:r>
      <w:r w:rsidR="003C2F40">
        <w:rPr>
          <w:rFonts w:ascii="Arial" w:hAnsi="Arial" w:cs="Arial"/>
        </w:rPr>
        <w:t xml:space="preserve">such as </w:t>
      </w:r>
      <w:r w:rsidR="003C2F40" w:rsidRPr="005231F8">
        <w:rPr>
          <w:rFonts w:ascii="Arial" w:hAnsi="Arial" w:cs="Arial"/>
        </w:rPr>
        <w:t xml:space="preserve">Integrated </w:t>
      </w:r>
      <w:r w:rsidR="003C2F40">
        <w:rPr>
          <w:rFonts w:ascii="Arial" w:hAnsi="Arial" w:cs="Arial"/>
        </w:rPr>
        <w:t>Material Services.</w:t>
      </w:r>
    </w:p>
    <w:p w:rsidR="00B916E4" w:rsidRDefault="00B916E4" w:rsidP="00630C9B">
      <w:pPr>
        <w:rPr>
          <w:rFonts w:ascii="Arial" w:hAnsi="Arial" w:cs="Arial"/>
        </w:rPr>
      </w:pPr>
    </w:p>
    <w:p w:rsidR="00B97782" w:rsidRDefault="00B97782" w:rsidP="00AC4B3D">
      <w:pPr>
        <w:rPr>
          <w:rFonts w:ascii="Arial" w:hAnsi="Arial" w:cs="Arial"/>
        </w:rPr>
      </w:pPr>
      <w:r>
        <w:rPr>
          <w:rFonts w:ascii="Arial" w:hAnsi="Arial" w:cs="Arial"/>
        </w:rPr>
        <w:t>By end</w:t>
      </w:r>
      <w:r w:rsidR="00B916E4">
        <w:rPr>
          <w:rFonts w:ascii="Arial" w:hAnsi="Arial" w:cs="Arial"/>
        </w:rPr>
        <w:t xml:space="preserve"> 2018</w:t>
      </w:r>
      <w:r w:rsidR="001830C7">
        <w:rPr>
          <w:rFonts w:ascii="Arial" w:hAnsi="Arial" w:cs="Arial"/>
        </w:rPr>
        <w:t>,</w:t>
      </w:r>
      <w:r w:rsidR="00B916E4">
        <w:rPr>
          <w:rFonts w:ascii="Arial" w:hAnsi="Arial" w:cs="Arial"/>
        </w:rPr>
        <w:t xml:space="preserve"> </w:t>
      </w:r>
      <w:proofErr w:type="spellStart"/>
      <w:r w:rsidR="00B916E4">
        <w:rPr>
          <w:rFonts w:ascii="Arial" w:hAnsi="Arial" w:cs="Arial"/>
        </w:rPr>
        <w:t>Satair</w:t>
      </w:r>
      <w:proofErr w:type="spellEnd"/>
      <w:r w:rsidR="00B916E4">
        <w:rPr>
          <w:rFonts w:ascii="Arial" w:hAnsi="Arial" w:cs="Arial"/>
        </w:rPr>
        <w:t xml:space="preserve"> will </w:t>
      </w:r>
      <w:r w:rsidR="004F0E58">
        <w:rPr>
          <w:rFonts w:ascii="Arial" w:hAnsi="Arial" w:cs="Arial"/>
        </w:rPr>
        <w:t>do</w:t>
      </w:r>
      <w:r w:rsidR="00B916E4">
        <w:rPr>
          <w:rFonts w:ascii="Arial" w:hAnsi="Arial" w:cs="Arial"/>
        </w:rPr>
        <w:t xml:space="preserve"> </w:t>
      </w:r>
      <w:r w:rsidR="004F0E58">
        <w:rPr>
          <w:rFonts w:ascii="Arial" w:hAnsi="Arial" w:cs="Arial"/>
        </w:rPr>
        <w:t>the</w:t>
      </w:r>
      <w:r>
        <w:rPr>
          <w:rFonts w:ascii="Arial" w:hAnsi="Arial" w:cs="Arial"/>
        </w:rPr>
        <w:t xml:space="preserve"> </w:t>
      </w:r>
      <w:r w:rsidR="004F0E58">
        <w:rPr>
          <w:rFonts w:ascii="Arial" w:hAnsi="Arial" w:cs="Arial"/>
        </w:rPr>
        <w:t xml:space="preserve">next </w:t>
      </w:r>
      <w:r>
        <w:rPr>
          <w:rFonts w:ascii="Arial" w:hAnsi="Arial" w:cs="Arial"/>
        </w:rPr>
        <w:t xml:space="preserve">step change </w:t>
      </w:r>
      <w:r w:rsidR="004F0E58">
        <w:rPr>
          <w:rFonts w:ascii="Arial" w:hAnsi="Arial" w:cs="Arial"/>
        </w:rPr>
        <w:t xml:space="preserve">for </w:t>
      </w:r>
      <w:r>
        <w:rPr>
          <w:rFonts w:ascii="Arial" w:hAnsi="Arial" w:cs="Arial"/>
        </w:rPr>
        <w:t xml:space="preserve">making </w:t>
      </w:r>
      <w:r w:rsidR="00776B8B">
        <w:rPr>
          <w:rFonts w:ascii="Arial" w:hAnsi="Arial" w:cs="Arial"/>
        </w:rPr>
        <w:t>customer</w:t>
      </w:r>
      <w:r w:rsidR="00B916E4">
        <w:rPr>
          <w:rFonts w:ascii="Arial" w:hAnsi="Arial" w:cs="Arial"/>
        </w:rPr>
        <w:t xml:space="preserve"> interfaces more lean, efficient </w:t>
      </w:r>
      <w:r w:rsidR="004F0E58">
        <w:rPr>
          <w:rFonts w:ascii="Arial" w:hAnsi="Arial" w:cs="Arial"/>
        </w:rPr>
        <w:t xml:space="preserve">and easy to deal with </w:t>
      </w:r>
      <w:r w:rsidR="00B916E4">
        <w:rPr>
          <w:rFonts w:ascii="Arial" w:hAnsi="Arial" w:cs="Arial"/>
        </w:rPr>
        <w:t xml:space="preserve">by integrating </w:t>
      </w:r>
      <w:r>
        <w:rPr>
          <w:rFonts w:ascii="Arial" w:hAnsi="Arial" w:cs="Arial"/>
        </w:rPr>
        <w:t>today’s</w:t>
      </w:r>
      <w:r w:rsidR="00B916E4">
        <w:rPr>
          <w:rFonts w:ascii="Arial" w:hAnsi="Arial" w:cs="Arial"/>
        </w:rPr>
        <w:t xml:space="preserve"> </w:t>
      </w:r>
      <w:r w:rsidR="00B14BC0" w:rsidRPr="005231F8">
        <w:rPr>
          <w:rFonts w:ascii="Arial" w:hAnsi="Arial" w:cs="Arial"/>
        </w:rPr>
        <w:t xml:space="preserve">two </w:t>
      </w:r>
      <w:r w:rsidR="00B916E4" w:rsidRPr="005231F8">
        <w:rPr>
          <w:rFonts w:ascii="Arial" w:hAnsi="Arial" w:cs="Arial"/>
        </w:rPr>
        <w:t>operating market</w:t>
      </w:r>
      <w:r w:rsidR="00B916E4">
        <w:rPr>
          <w:rFonts w:ascii="Arial" w:hAnsi="Arial" w:cs="Arial"/>
        </w:rPr>
        <w:t xml:space="preserve"> </w:t>
      </w:r>
      <w:r w:rsidR="00B14BC0" w:rsidRPr="005231F8">
        <w:rPr>
          <w:rFonts w:ascii="Arial" w:hAnsi="Arial" w:cs="Arial"/>
        </w:rPr>
        <w:t>channels</w:t>
      </w:r>
      <w:r w:rsidR="0027458F">
        <w:rPr>
          <w:rFonts w:ascii="Arial" w:hAnsi="Arial" w:cs="Arial"/>
        </w:rPr>
        <w:t>,</w:t>
      </w:r>
      <w:r w:rsidR="00B14BC0" w:rsidRPr="005231F8">
        <w:rPr>
          <w:rFonts w:ascii="Arial" w:hAnsi="Arial" w:cs="Arial"/>
        </w:rPr>
        <w:t xml:space="preserve"> </w:t>
      </w:r>
      <w:proofErr w:type="spellStart"/>
      <w:r w:rsidR="00B14BC0">
        <w:rPr>
          <w:rFonts w:ascii="Arial" w:hAnsi="Arial" w:cs="Arial"/>
        </w:rPr>
        <w:t>Satair</w:t>
      </w:r>
      <w:proofErr w:type="spellEnd"/>
      <w:r w:rsidR="00B14BC0">
        <w:rPr>
          <w:rFonts w:ascii="Arial" w:hAnsi="Arial" w:cs="Arial"/>
        </w:rPr>
        <w:t xml:space="preserve"> </w:t>
      </w:r>
      <w:r w:rsidR="00135670">
        <w:rPr>
          <w:rFonts w:ascii="Arial" w:hAnsi="Arial" w:cs="Arial"/>
        </w:rPr>
        <w:t xml:space="preserve">Distribution </w:t>
      </w:r>
      <w:r w:rsidR="00B14BC0">
        <w:rPr>
          <w:rFonts w:ascii="Arial" w:hAnsi="Arial" w:cs="Arial"/>
        </w:rPr>
        <w:t>and Airbus Material and Supply Chain Services</w:t>
      </w:r>
      <w:r w:rsidR="001830C7">
        <w:rPr>
          <w:rFonts w:ascii="Arial" w:hAnsi="Arial" w:cs="Arial"/>
        </w:rPr>
        <w:t>,</w:t>
      </w:r>
      <w:r w:rsidR="00B916E4">
        <w:rPr>
          <w:rFonts w:ascii="Arial" w:hAnsi="Arial" w:cs="Arial"/>
        </w:rPr>
        <w:t xml:space="preserve"> </w:t>
      </w:r>
      <w:r w:rsidR="00D811C6">
        <w:rPr>
          <w:rFonts w:ascii="Arial" w:hAnsi="Arial" w:cs="Arial"/>
        </w:rPr>
        <w:t>under</w:t>
      </w:r>
      <w:r w:rsidR="00B916E4">
        <w:rPr>
          <w:rFonts w:ascii="Arial" w:hAnsi="Arial" w:cs="Arial"/>
        </w:rPr>
        <w:t xml:space="preserve"> one brand: </w:t>
      </w:r>
      <w:proofErr w:type="spellStart"/>
      <w:r w:rsidR="00B916E4">
        <w:rPr>
          <w:rFonts w:ascii="Arial" w:hAnsi="Arial" w:cs="Arial"/>
        </w:rPr>
        <w:t>Satair</w:t>
      </w:r>
      <w:proofErr w:type="spellEnd"/>
      <w:r w:rsidR="00B916E4">
        <w:rPr>
          <w:rFonts w:ascii="Arial" w:hAnsi="Arial" w:cs="Arial"/>
        </w:rPr>
        <w:t>.</w:t>
      </w:r>
      <w:r w:rsidR="004F0E58">
        <w:rPr>
          <w:rFonts w:ascii="Arial" w:hAnsi="Arial" w:cs="Arial"/>
        </w:rPr>
        <w:t xml:space="preserve"> </w:t>
      </w:r>
      <w:r w:rsidR="009B1C0E">
        <w:rPr>
          <w:rFonts w:ascii="Arial" w:hAnsi="Arial" w:cs="Arial"/>
        </w:rPr>
        <w:t>C</w:t>
      </w:r>
      <w:r w:rsidR="004F0E58">
        <w:rPr>
          <w:rFonts w:ascii="Arial" w:hAnsi="Arial" w:cs="Arial"/>
        </w:rPr>
        <w:t xml:space="preserve">ustomers will benefit from one order desk, one contract services and one e-commerce portal. </w:t>
      </w:r>
      <w:r w:rsidR="000E0EDB">
        <w:rPr>
          <w:rFonts w:ascii="Arial" w:hAnsi="Arial" w:cs="Arial"/>
        </w:rPr>
        <w:t xml:space="preserve">A </w:t>
      </w:r>
      <w:r w:rsidR="009B1C0E">
        <w:rPr>
          <w:rFonts w:ascii="Arial" w:hAnsi="Arial" w:cs="Arial"/>
        </w:rPr>
        <w:t xml:space="preserve">clear </w:t>
      </w:r>
      <w:r w:rsidR="000E0EDB" w:rsidRPr="005231F8">
        <w:rPr>
          <w:rFonts w:ascii="Arial" w:hAnsi="Arial" w:cs="Arial"/>
        </w:rPr>
        <w:t xml:space="preserve">focus on </w:t>
      </w:r>
      <w:r w:rsidR="000E0EDB">
        <w:rPr>
          <w:rFonts w:ascii="Arial" w:hAnsi="Arial" w:cs="Arial"/>
        </w:rPr>
        <w:t>true</w:t>
      </w:r>
      <w:r w:rsidR="000E0EDB" w:rsidRPr="005231F8">
        <w:rPr>
          <w:rFonts w:ascii="Arial" w:hAnsi="Arial" w:cs="Arial"/>
        </w:rPr>
        <w:t xml:space="preserve"> customer satisfaction and a strong move</w:t>
      </w:r>
      <w:r w:rsidR="000E0EDB">
        <w:rPr>
          <w:rFonts w:ascii="Arial" w:hAnsi="Arial" w:cs="Arial"/>
        </w:rPr>
        <w:t xml:space="preserve"> to embrace opportunities offered by digitalization</w:t>
      </w:r>
      <w:r w:rsidR="00776B8B">
        <w:rPr>
          <w:rFonts w:ascii="Arial" w:hAnsi="Arial" w:cs="Arial"/>
        </w:rPr>
        <w:t xml:space="preserve"> </w:t>
      </w:r>
      <w:r w:rsidR="004F0E58">
        <w:rPr>
          <w:rFonts w:ascii="Arial" w:hAnsi="Arial" w:cs="Arial"/>
        </w:rPr>
        <w:t xml:space="preserve">is being expressed </w:t>
      </w:r>
      <w:r w:rsidR="000E0EDB">
        <w:rPr>
          <w:rFonts w:ascii="Arial" w:hAnsi="Arial" w:cs="Arial"/>
        </w:rPr>
        <w:t xml:space="preserve">in </w:t>
      </w:r>
      <w:r>
        <w:rPr>
          <w:rFonts w:ascii="Arial" w:hAnsi="Arial" w:cs="Arial"/>
        </w:rPr>
        <w:t xml:space="preserve">Satair’s new </w:t>
      </w:r>
      <w:r w:rsidR="004F0E58">
        <w:rPr>
          <w:rFonts w:ascii="Arial" w:hAnsi="Arial" w:cs="Arial"/>
        </w:rPr>
        <w:t>visual identity</w:t>
      </w:r>
      <w:r w:rsidR="000E0EDB">
        <w:rPr>
          <w:rFonts w:ascii="Arial" w:hAnsi="Arial" w:cs="Arial"/>
        </w:rPr>
        <w:t>.</w:t>
      </w:r>
    </w:p>
    <w:p w:rsidR="00135670" w:rsidRDefault="00135670" w:rsidP="00135670">
      <w:pPr>
        <w:rPr>
          <w:rFonts w:ascii="Arial" w:hAnsi="Arial" w:cs="Arial"/>
        </w:rPr>
      </w:pPr>
    </w:p>
    <w:p w:rsidR="00135670" w:rsidRDefault="00135670" w:rsidP="00135670">
      <w:pPr>
        <w:rPr>
          <w:rFonts w:ascii="Arial" w:hAnsi="Arial" w:cs="Arial"/>
        </w:rPr>
      </w:pPr>
      <w:r w:rsidRPr="005231F8">
        <w:rPr>
          <w:rFonts w:ascii="Arial" w:hAnsi="Arial" w:cs="Arial"/>
        </w:rPr>
        <w:t xml:space="preserve">As a key part of the Airbus </w:t>
      </w:r>
      <w:r w:rsidR="009B1C0E">
        <w:rPr>
          <w:rFonts w:ascii="Arial" w:hAnsi="Arial" w:cs="Arial"/>
        </w:rPr>
        <w:t xml:space="preserve">services </w:t>
      </w:r>
      <w:r w:rsidRPr="005231F8">
        <w:rPr>
          <w:rFonts w:ascii="Arial" w:hAnsi="Arial" w:cs="Arial"/>
        </w:rPr>
        <w:t>business</w:t>
      </w:r>
      <w:r>
        <w:rPr>
          <w:rFonts w:ascii="Arial" w:hAnsi="Arial" w:cs="Arial"/>
        </w:rPr>
        <w:t>,</w:t>
      </w:r>
      <w:r w:rsidRPr="005231F8">
        <w:rPr>
          <w:rFonts w:ascii="Arial" w:hAnsi="Arial" w:cs="Arial"/>
        </w:rPr>
        <w:t xml:space="preserve"> the new </w:t>
      </w:r>
      <w:proofErr w:type="spellStart"/>
      <w:r>
        <w:rPr>
          <w:rFonts w:ascii="Arial" w:hAnsi="Arial" w:cs="Arial"/>
        </w:rPr>
        <w:t>Satair</w:t>
      </w:r>
      <w:proofErr w:type="spellEnd"/>
      <w:r w:rsidRPr="005231F8">
        <w:rPr>
          <w:rFonts w:ascii="Arial" w:hAnsi="Arial" w:cs="Arial"/>
        </w:rPr>
        <w:t xml:space="preserve"> </w:t>
      </w:r>
      <w:r>
        <w:rPr>
          <w:rFonts w:ascii="Arial" w:hAnsi="Arial" w:cs="Arial"/>
        </w:rPr>
        <w:t>visuals reflect</w:t>
      </w:r>
      <w:r w:rsidRPr="005231F8">
        <w:rPr>
          <w:rFonts w:ascii="Arial" w:hAnsi="Arial" w:cs="Arial"/>
        </w:rPr>
        <w:t xml:space="preserve"> the </w:t>
      </w:r>
      <w:r>
        <w:rPr>
          <w:rFonts w:ascii="Arial" w:hAnsi="Arial" w:cs="Arial"/>
        </w:rPr>
        <w:t>close</w:t>
      </w:r>
      <w:r w:rsidRPr="005231F8">
        <w:rPr>
          <w:rFonts w:ascii="Arial" w:hAnsi="Arial" w:cs="Arial"/>
        </w:rPr>
        <w:t xml:space="preserve"> integration of the business through fully leve</w:t>
      </w:r>
      <w:r>
        <w:rPr>
          <w:rFonts w:ascii="Arial" w:hAnsi="Arial" w:cs="Arial"/>
        </w:rPr>
        <w:t>raging Airbus customer service</w:t>
      </w:r>
      <w:r w:rsidR="003C2F40">
        <w:rPr>
          <w:rFonts w:ascii="Arial" w:hAnsi="Arial" w:cs="Arial"/>
        </w:rPr>
        <w:t>s</w:t>
      </w:r>
      <w:r>
        <w:rPr>
          <w:rFonts w:ascii="Arial" w:hAnsi="Arial" w:cs="Arial"/>
        </w:rPr>
        <w:t xml:space="preserve"> </w:t>
      </w:r>
      <w:r w:rsidRPr="005231F8">
        <w:rPr>
          <w:rFonts w:ascii="Arial" w:hAnsi="Arial" w:cs="Arial"/>
        </w:rPr>
        <w:t>capabilities</w:t>
      </w:r>
      <w:r w:rsidR="005D67CA">
        <w:rPr>
          <w:rFonts w:ascii="Arial" w:hAnsi="Arial" w:cs="Arial"/>
        </w:rPr>
        <w:t xml:space="preserve">. </w:t>
      </w:r>
      <w:proofErr w:type="spellStart"/>
      <w:r w:rsidR="005D67CA">
        <w:rPr>
          <w:rFonts w:ascii="Arial" w:hAnsi="Arial" w:cs="Arial"/>
        </w:rPr>
        <w:t>Satair</w:t>
      </w:r>
      <w:proofErr w:type="spellEnd"/>
      <w:r w:rsidR="005D67CA">
        <w:rPr>
          <w:rFonts w:ascii="Arial" w:hAnsi="Arial" w:cs="Arial"/>
        </w:rPr>
        <w:t xml:space="preserve"> </w:t>
      </w:r>
      <w:r w:rsidR="009B1C0E">
        <w:rPr>
          <w:rFonts w:ascii="Arial" w:hAnsi="Arial" w:cs="Arial"/>
        </w:rPr>
        <w:t xml:space="preserve">continues </w:t>
      </w:r>
      <w:r w:rsidR="005D67CA">
        <w:rPr>
          <w:rFonts w:ascii="Arial" w:hAnsi="Arial" w:cs="Arial"/>
        </w:rPr>
        <w:t xml:space="preserve">to be </w:t>
      </w:r>
      <w:r>
        <w:rPr>
          <w:rFonts w:ascii="Arial" w:hAnsi="Arial" w:cs="Arial"/>
        </w:rPr>
        <w:t xml:space="preserve">an agile stand-alone company offering OEMs and customers </w:t>
      </w:r>
      <w:r w:rsidRPr="005231F8">
        <w:rPr>
          <w:rFonts w:ascii="Arial" w:hAnsi="Arial" w:cs="Arial"/>
        </w:rPr>
        <w:t xml:space="preserve">everything from parts management to parts </w:t>
      </w:r>
      <w:r>
        <w:rPr>
          <w:rFonts w:ascii="Arial" w:hAnsi="Arial" w:cs="Arial"/>
        </w:rPr>
        <w:t xml:space="preserve">premium </w:t>
      </w:r>
      <w:r w:rsidRPr="005231F8">
        <w:rPr>
          <w:rFonts w:ascii="Arial" w:hAnsi="Arial" w:cs="Arial"/>
        </w:rPr>
        <w:t xml:space="preserve">services as well as </w:t>
      </w:r>
      <w:r>
        <w:rPr>
          <w:rFonts w:ascii="Arial" w:hAnsi="Arial" w:cs="Arial"/>
        </w:rPr>
        <w:t>supply chain</w:t>
      </w:r>
      <w:r w:rsidRPr="005231F8">
        <w:rPr>
          <w:rFonts w:ascii="Arial" w:hAnsi="Arial" w:cs="Arial"/>
        </w:rPr>
        <w:t xml:space="preserve"> </w:t>
      </w:r>
      <w:r>
        <w:rPr>
          <w:rFonts w:ascii="Arial" w:hAnsi="Arial" w:cs="Arial"/>
        </w:rPr>
        <w:t>solutions</w:t>
      </w:r>
      <w:r w:rsidRPr="005231F8">
        <w:rPr>
          <w:rFonts w:ascii="Arial" w:hAnsi="Arial" w:cs="Arial"/>
        </w:rPr>
        <w:t xml:space="preserve"> for all types of aircraft.</w:t>
      </w:r>
    </w:p>
    <w:p w:rsidR="00AD12E3" w:rsidRPr="005231F8" w:rsidRDefault="00AD12E3" w:rsidP="00AD12E3">
      <w:pPr>
        <w:rPr>
          <w:rFonts w:ascii="Arial" w:hAnsi="Arial" w:cs="Arial"/>
        </w:rPr>
      </w:pPr>
    </w:p>
    <w:p w:rsidR="003C2F40" w:rsidRDefault="003C2F40" w:rsidP="003C2F40">
      <w:pPr>
        <w:pStyle w:val="SatairStandard"/>
        <w:rPr>
          <w:rFonts w:ascii="Arial" w:hAnsi="Arial" w:cs="Arial"/>
        </w:rPr>
      </w:pPr>
      <w:r w:rsidRPr="005231F8">
        <w:rPr>
          <w:rFonts w:ascii="Arial" w:hAnsi="Arial" w:cs="Arial"/>
        </w:rPr>
        <w:t>The business is also celebrating the 60</w:t>
      </w:r>
      <w:r w:rsidRPr="005231F8">
        <w:rPr>
          <w:rFonts w:ascii="Arial" w:hAnsi="Arial" w:cs="Arial"/>
          <w:vertAlign w:val="superscript"/>
        </w:rPr>
        <w:t>th</w:t>
      </w:r>
      <w:r w:rsidRPr="005231F8">
        <w:rPr>
          <w:rFonts w:ascii="Arial" w:hAnsi="Arial" w:cs="Arial"/>
        </w:rPr>
        <w:t xml:space="preserve"> anniversary of the founding of the original company, which was created as Scandinavian Air Trading Co A/S just before Christmas 1957</w:t>
      </w:r>
      <w:r w:rsidR="0027458F">
        <w:rPr>
          <w:rFonts w:ascii="Arial" w:hAnsi="Arial" w:cs="Arial"/>
        </w:rPr>
        <w:t xml:space="preserve">. The </w:t>
      </w:r>
      <w:r>
        <w:rPr>
          <w:rFonts w:ascii="Arial" w:hAnsi="Arial" w:cs="Arial"/>
        </w:rPr>
        <w:t>first transaction of</w:t>
      </w:r>
      <w:r w:rsidRPr="005231F8">
        <w:rPr>
          <w:rFonts w:ascii="Arial" w:hAnsi="Arial" w:cs="Arial"/>
        </w:rPr>
        <w:t xml:space="preserve"> aircraft engine spare p</w:t>
      </w:r>
      <w:r>
        <w:rPr>
          <w:rFonts w:ascii="Arial" w:hAnsi="Arial" w:cs="Arial"/>
        </w:rPr>
        <w:t>arts carried out early in 1958. R</w:t>
      </w:r>
      <w:r w:rsidRPr="005231F8">
        <w:rPr>
          <w:rFonts w:ascii="Arial" w:hAnsi="Arial" w:cs="Arial"/>
        </w:rPr>
        <w:t xml:space="preserve">enamed </w:t>
      </w:r>
      <w:proofErr w:type="spellStart"/>
      <w:r>
        <w:rPr>
          <w:rFonts w:ascii="Arial" w:hAnsi="Arial" w:cs="Arial"/>
        </w:rPr>
        <w:t>Satair</w:t>
      </w:r>
      <w:proofErr w:type="spellEnd"/>
      <w:r>
        <w:rPr>
          <w:rFonts w:ascii="Arial" w:hAnsi="Arial" w:cs="Arial"/>
        </w:rPr>
        <w:t xml:space="preserve"> in the 1970s, the company has </w:t>
      </w:r>
      <w:r w:rsidRPr="005231F8">
        <w:rPr>
          <w:rFonts w:ascii="Arial" w:hAnsi="Arial" w:cs="Arial"/>
        </w:rPr>
        <w:t>steadily</w:t>
      </w:r>
      <w:r>
        <w:rPr>
          <w:rFonts w:ascii="Arial" w:hAnsi="Arial" w:cs="Arial"/>
        </w:rPr>
        <w:t xml:space="preserve"> grown and by 2010 beca</w:t>
      </w:r>
      <w:r w:rsidRPr="005231F8">
        <w:rPr>
          <w:rFonts w:ascii="Arial" w:hAnsi="Arial" w:cs="Arial"/>
        </w:rPr>
        <w:t>me the world’s largest independent distributor of spares and componen</w:t>
      </w:r>
      <w:r>
        <w:rPr>
          <w:rFonts w:ascii="Arial" w:hAnsi="Arial" w:cs="Arial"/>
        </w:rPr>
        <w:t>ts for the aviation industry</w:t>
      </w:r>
      <w:r w:rsidRPr="005231F8">
        <w:rPr>
          <w:rFonts w:ascii="Arial" w:hAnsi="Arial" w:cs="Arial"/>
        </w:rPr>
        <w:t xml:space="preserve"> with a </w:t>
      </w:r>
      <w:r>
        <w:rPr>
          <w:rFonts w:ascii="Arial" w:hAnsi="Arial" w:cs="Arial"/>
        </w:rPr>
        <w:t xml:space="preserve">strong </w:t>
      </w:r>
      <w:r w:rsidRPr="005231F8">
        <w:rPr>
          <w:rFonts w:ascii="Arial" w:hAnsi="Arial" w:cs="Arial"/>
        </w:rPr>
        <w:t>global reac</w:t>
      </w:r>
      <w:r>
        <w:rPr>
          <w:rFonts w:ascii="Arial" w:hAnsi="Arial" w:cs="Arial"/>
        </w:rPr>
        <w:t xml:space="preserve">h. In 2011, </w:t>
      </w:r>
      <w:proofErr w:type="spellStart"/>
      <w:r>
        <w:rPr>
          <w:rFonts w:ascii="Arial" w:hAnsi="Arial" w:cs="Arial"/>
        </w:rPr>
        <w:t>Satair</w:t>
      </w:r>
      <w:proofErr w:type="spellEnd"/>
      <w:r>
        <w:rPr>
          <w:rFonts w:ascii="Arial" w:hAnsi="Arial" w:cs="Arial"/>
        </w:rPr>
        <w:t xml:space="preserve"> was acquired by Airbus and t</w:t>
      </w:r>
      <w:r w:rsidRPr="005231F8">
        <w:rPr>
          <w:rFonts w:ascii="Arial" w:hAnsi="Arial" w:cs="Arial"/>
        </w:rPr>
        <w:t>oday</w:t>
      </w:r>
      <w:r>
        <w:rPr>
          <w:rFonts w:ascii="Arial" w:hAnsi="Arial" w:cs="Arial"/>
        </w:rPr>
        <w:t>, the company</w:t>
      </w:r>
      <w:r w:rsidRPr="005231F8">
        <w:rPr>
          <w:rFonts w:ascii="Arial" w:hAnsi="Arial" w:cs="Arial"/>
        </w:rPr>
        <w:t xml:space="preserve"> has more than US$1.8 billion in revenue</w:t>
      </w:r>
      <w:r w:rsidR="0027458F">
        <w:rPr>
          <w:rFonts w:ascii="Arial" w:hAnsi="Arial" w:cs="Arial"/>
        </w:rPr>
        <w:t>s</w:t>
      </w:r>
      <w:r w:rsidRPr="005231F8">
        <w:rPr>
          <w:rFonts w:ascii="Arial" w:hAnsi="Arial" w:cs="Arial"/>
        </w:rPr>
        <w:t xml:space="preserve"> and </w:t>
      </w:r>
      <w:r>
        <w:rPr>
          <w:rFonts w:ascii="Arial" w:hAnsi="Arial" w:cs="Arial"/>
        </w:rPr>
        <w:t>+</w:t>
      </w:r>
      <w:r w:rsidRPr="005231F8">
        <w:rPr>
          <w:rFonts w:ascii="Arial" w:hAnsi="Arial" w:cs="Arial"/>
        </w:rPr>
        <w:t xml:space="preserve">1,300 employees at 10 locations worldwide. It has exclusive </w:t>
      </w:r>
      <w:r>
        <w:rPr>
          <w:rFonts w:ascii="Arial" w:hAnsi="Arial" w:cs="Arial"/>
        </w:rPr>
        <w:t>and</w:t>
      </w:r>
      <w:r w:rsidRPr="005231F8">
        <w:rPr>
          <w:rFonts w:ascii="Arial" w:hAnsi="Arial" w:cs="Arial"/>
        </w:rPr>
        <w:t xml:space="preserve"> primary distribution arrangements for aerospace component manufacturers and supplies these parts to </w:t>
      </w:r>
      <w:r>
        <w:rPr>
          <w:rFonts w:ascii="Arial" w:hAnsi="Arial" w:cs="Arial"/>
        </w:rPr>
        <w:t xml:space="preserve">civil </w:t>
      </w:r>
      <w:r w:rsidRPr="005231F8">
        <w:rPr>
          <w:rFonts w:ascii="Arial" w:hAnsi="Arial" w:cs="Arial"/>
        </w:rPr>
        <w:t>airline</w:t>
      </w:r>
      <w:r>
        <w:rPr>
          <w:rFonts w:ascii="Arial" w:hAnsi="Arial" w:cs="Arial"/>
        </w:rPr>
        <w:t>s</w:t>
      </w:r>
      <w:r w:rsidRPr="005231F8">
        <w:rPr>
          <w:rFonts w:ascii="Arial" w:hAnsi="Arial" w:cs="Arial"/>
        </w:rPr>
        <w:t>, MRO</w:t>
      </w:r>
      <w:r>
        <w:rPr>
          <w:rFonts w:ascii="Arial" w:hAnsi="Arial" w:cs="Arial"/>
        </w:rPr>
        <w:t>s</w:t>
      </w:r>
      <w:r w:rsidRPr="005231F8">
        <w:rPr>
          <w:rFonts w:ascii="Arial" w:hAnsi="Arial" w:cs="Arial"/>
        </w:rPr>
        <w:t xml:space="preserve"> and other customers. It also fulfils the </w:t>
      </w:r>
      <w:r>
        <w:rPr>
          <w:rFonts w:ascii="Arial" w:hAnsi="Arial" w:cs="Arial"/>
        </w:rPr>
        <w:t xml:space="preserve">Airbus </w:t>
      </w:r>
      <w:r w:rsidRPr="005231F8">
        <w:rPr>
          <w:rFonts w:ascii="Arial" w:hAnsi="Arial" w:cs="Arial"/>
        </w:rPr>
        <w:t xml:space="preserve">support obligation for </w:t>
      </w:r>
      <w:r>
        <w:rPr>
          <w:rFonts w:ascii="Arial" w:hAnsi="Arial" w:cs="Arial"/>
        </w:rPr>
        <w:t xml:space="preserve">proprietary </w:t>
      </w:r>
      <w:r w:rsidRPr="005231F8">
        <w:rPr>
          <w:rFonts w:ascii="Arial" w:hAnsi="Arial" w:cs="Arial"/>
        </w:rPr>
        <w:t>material</w:t>
      </w:r>
      <w:r>
        <w:rPr>
          <w:rFonts w:ascii="Arial" w:hAnsi="Arial" w:cs="Arial"/>
        </w:rPr>
        <w:t>s</w:t>
      </w:r>
      <w:r w:rsidRPr="005231F8">
        <w:rPr>
          <w:rFonts w:ascii="Arial" w:hAnsi="Arial" w:cs="Arial"/>
        </w:rPr>
        <w:t xml:space="preserve"> </w:t>
      </w:r>
      <w:r>
        <w:rPr>
          <w:rFonts w:ascii="Arial" w:hAnsi="Arial" w:cs="Arial"/>
        </w:rPr>
        <w:t xml:space="preserve">and </w:t>
      </w:r>
      <w:r w:rsidRPr="005231F8">
        <w:rPr>
          <w:rFonts w:ascii="Arial" w:hAnsi="Arial" w:cs="Arial"/>
        </w:rPr>
        <w:t>services for a fleet of over 7</w:t>
      </w:r>
      <w:r>
        <w:rPr>
          <w:rFonts w:ascii="Arial" w:hAnsi="Arial" w:cs="Arial"/>
        </w:rPr>
        <w:t>,000 Airbus in-service aircraft.</w:t>
      </w:r>
    </w:p>
    <w:p w:rsidR="003C2F40" w:rsidRDefault="003C2F40" w:rsidP="00E17768">
      <w:pPr>
        <w:pStyle w:val="SatairStandard"/>
        <w:jc w:val="center"/>
        <w:rPr>
          <w:rFonts w:asciiTheme="majorHAnsi" w:hAnsiTheme="majorHAnsi" w:cstheme="majorHAnsi"/>
        </w:rPr>
      </w:pPr>
    </w:p>
    <w:p w:rsidR="003C2F40" w:rsidRDefault="003C2F40" w:rsidP="00E17768">
      <w:pPr>
        <w:pStyle w:val="SatairStandard"/>
        <w:jc w:val="center"/>
        <w:rPr>
          <w:rFonts w:asciiTheme="majorHAnsi" w:hAnsiTheme="majorHAnsi" w:cstheme="majorHAnsi"/>
        </w:rPr>
      </w:pPr>
    </w:p>
    <w:p w:rsidR="003C2F40" w:rsidRDefault="003C2F40" w:rsidP="00E17768">
      <w:pPr>
        <w:pStyle w:val="SatairStandard"/>
        <w:jc w:val="center"/>
        <w:rPr>
          <w:rFonts w:asciiTheme="majorHAnsi" w:hAnsiTheme="majorHAnsi" w:cstheme="majorHAnsi"/>
        </w:rPr>
      </w:pPr>
    </w:p>
    <w:p w:rsidR="002E4F3E" w:rsidRPr="00E17768" w:rsidRDefault="002A3896" w:rsidP="00E17768">
      <w:pPr>
        <w:pStyle w:val="SatairStandard"/>
        <w:jc w:val="center"/>
        <w:rPr>
          <w:rFonts w:asciiTheme="majorHAnsi" w:hAnsiTheme="majorHAnsi" w:cstheme="majorHAnsi"/>
          <w:szCs w:val="20"/>
        </w:rPr>
      </w:pPr>
      <w:r w:rsidRPr="00610E9A">
        <w:rPr>
          <w:rFonts w:asciiTheme="majorHAnsi" w:hAnsiTheme="majorHAnsi" w:cstheme="majorHAnsi"/>
        </w:rPr>
        <w:t>-----ENDS----</w:t>
      </w:r>
    </w:p>
    <w:p w:rsidR="002A3896" w:rsidRDefault="002A3896" w:rsidP="002A3896">
      <w:pPr>
        <w:rPr>
          <w:rFonts w:ascii="Arial" w:hAnsi="Arial" w:cs="Arial"/>
          <w:sz w:val="18"/>
        </w:rPr>
      </w:pPr>
    </w:p>
    <w:p w:rsidR="0006584D" w:rsidRDefault="0006584D" w:rsidP="002A3896">
      <w:pPr>
        <w:rPr>
          <w:rFonts w:ascii="Arial" w:hAnsi="Arial" w:cs="Arial"/>
          <w:sz w:val="18"/>
        </w:rPr>
      </w:pPr>
    </w:p>
    <w:p w:rsidR="0006584D" w:rsidRDefault="0006584D" w:rsidP="002A3896">
      <w:pPr>
        <w:rPr>
          <w:rFonts w:ascii="Arial" w:hAnsi="Arial" w:cs="Arial"/>
          <w:sz w:val="18"/>
        </w:rPr>
      </w:pPr>
    </w:p>
    <w:p w:rsidR="00457C9E" w:rsidRDefault="00457C9E" w:rsidP="002A3896">
      <w:pPr>
        <w:rPr>
          <w:rFonts w:ascii="Arial" w:hAnsi="Arial" w:cs="Arial"/>
          <w:sz w:val="18"/>
        </w:rPr>
      </w:pPr>
    </w:p>
    <w:p w:rsidR="00457C9E" w:rsidRDefault="00457C9E" w:rsidP="002A3896">
      <w:pPr>
        <w:rPr>
          <w:rFonts w:ascii="Arial" w:hAnsi="Arial" w:cs="Arial"/>
          <w:sz w:val="18"/>
        </w:rPr>
      </w:pPr>
    </w:p>
    <w:p w:rsidR="00457C9E" w:rsidRDefault="00457C9E" w:rsidP="002A3896">
      <w:pPr>
        <w:rPr>
          <w:rFonts w:ascii="Arial" w:hAnsi="Arial" w:cs="Arial"/>
          <w:sz w:val="18"/>
        </w:rPr>
      </w:pPr>
    </w:p>
    <w:p w:rsidR="00457C9E" w:rsidRDefault="00457C9E" w:rsidP="002A3896">
      <w:pPr>
        <w:rPr>
          <w:rFonts w:ascii="Arial" w:hAnsi="Arial" w:cs="Arial"/>
          <w:sz w:val="18"/>
        </w:rPr>
      </w:pPr>
    </w:p>
    <w:p w:rsidR="00457C9E" w:rsidRPr="00E00CA2" w:rsidRDefault="00457C9E" w:rsidP="0006584D">
      <w:pPr>
        <w:jc w:val="both"/>
        <w:rPr>
          <w:rFonts w:ascii="Arial" w:eastAsia="MS Mincho" w:hAnsi="Arial" w:cs="Arial"/>
          <w:b/>
          <w:sz w:val="18"/>
          <w:lang w:eastAsia="ja-JP"/>
        </w:rPr>
      </w:pPr>
    </w:p>
    <w:p w:rsidR="00D32CE5" w:rsidRDefault="00D32CE5" w:rsidP="00D32CE5">
      <w:pPr>
        <w:rPr>
          <w:rFonts w:ascii="Arial" w:hAnsi="Arial" w:cs="Arial"/>
          <w:b/>
          <w:sz w:val="18"/>
        </w:rPr>
      </w:pPr>
      <w:r>
        <w:rPr>
          <w:rFonts w:ascii="Arial" w:hAnsi="Arial" w:cs="Arial"/>
          <w:b/>
          <w:sz w:val="18"/>
        </w:rPr>
        <w:t xml:space="preserve">About </w:t>
      </w:r>
      <w:proofErr w:type="spellStart"/>
      <w:r>
        <w:rPr>
          <w:rFonts w:ascii="Arial" w:hAnsi="Arial" w:cs="Arial"/>
          <w:b/>
          <w:sz w:val="18"/>
        </w:rPr>
        <w:t>Satair</w:t>
      </w:r>
      <w:proofErr w:type="spellEnd"/>
      <w:r>
        <w:rPr>
          <w:rFonts w:ascii="Arial" w:hAnsi="Arial" w:cs="Arial"/>
          <w:b/>
          <w:sz w:val="18"/>
        </w:rPr>
        <w:t xml:space="preserve"> </w:t>
      </w:r>
    </w:p>
    <w:p w:rsidR="00D32CE5" w:rsidRDefault="00D32CE5" w:rsidP="00D32CE5">
      <w:pPr>
        <w:rPr>
          <w:rFonts w:ascii="Arial" w:hAnsi="Arial" w:cs="Arial"/>
          <w:sz w:val="18"/>
        </w:rPr>
      </w:pPr>
      <w:proofErr w:type="spellStart"/>
      <w:r>
        <w:rPr>
          <w:rFonts w:ascii="Arial" w:hAnsi="Arial" w:cs="Arial"/>
          <w:sz w:val="18"/>
        </w:rPr>
        <w:t>Satair</w:t>
      </w:r>
      <w:proofErr w:type="spellEnd"/>
      <w:r>
        <w:rPr>
          <w:rFonts w:ascii="Arial" w:hAnsi="Arial" w:cs="Arial"/>
          <w:sz w:val="18"/>
        </w:rPr>
        <w:t xml:space="preserve"> is a truly global company and world leader in the commercial aerospace aftermarket, committed to delivering excellence in everything it does and ensuring that both ends of the aerospace industry are continuously connected. </w:t>
      </w:r>
      <w:proofErr w:type="spellStart"/>
      <w:r>
        <w:rPr>
          <w:rFonts w:ascii="Arial" w:hAnsi="Arial" w:cs="Arial"/>
          <w:sz w:val="18"/>
        </w:rPr>
        <w:t>Satair</w:t>
      </w:r>
      <w:proofErr w:type="spellEnd"/>
      <w:r>
        <w:rPr>
          <w:rFonts w:ascii="Arial" w:hAnsi="Arial" w:cs="Arial"/>
          <w:sz w:val="18"/>
        </w:rPr>
        <w:t xml:space="preserve"> provides genuine OEM parts distribution and offers an exhaustive and innovative multi-fleet service portfolio to OEMs and customers. In addition, the company provides genuine Airbus Material Support and is the sole Airbus authorized distributor for a wide range of Proprietary Products and Services accessible through the trading partner Airbus SAS. </w:t>
      </w:r>
      <w:proofErr w:type="spellStart"/>
      <w:r>
        <w:rPr>
          <w:rFonts w:ascii="Arial" w:hAnsi="Arial" w:cs="Arial"/>
          <w:sz w:val="18"/>
        </w:rPr>
        <w:t>Satair</w:t>
      </w:r>
      <w:proofErr w:type="spellEnd"/>
      <w:r>
        <w:rPr>
          <w:rFonts w:ascii="Arial" w:hAnsi="Arial" w:cs="Arial"/>
          <w:sz w:val="18"/>
        </w:rPr>
        <w:t xml:space="preserve"> is a stand-alone company and AIRBUS services company. To learn more about </w:t>
      </w:r>
      <w:proofErr w:type="spellStart"/>
      <w:r>
        <w:rPr>
          <w:rFonts w:ascii="Arial" w:hAnsi="Arial" w:cs="Arial"/>
          <w:sz w:val="18"/>
        </w:rPr>
        <w:t>Satair</w:t>
      </w:r>
      <w:proofErr w:type="spellEnd"/>
      <w:r>
        <w:rPr>
          <w:rFonts w:ascii="Arial" w:hAnsi="Arial" w:cs="Arial"/>
          <w:sz w:val="18"/>
        </w:rPr>
        <w:t xml:space="preserve">, visit </w:t>
      </w:r>
      <w:hyperlink r:id="rId9" w:history="1">
        <w:r>
          <w:rPr>
            <w:rStyle w:val="Hyperlink"/>
            <w:rFonts w:ascii="Arial" w:hAnsi="Arial" w:cs="Arial"/>
            <w:sz w:val="18"/>
          </w:rPr>
          <w:t>www.satair.com</w:t>
        </w:r>
      </w:hyperlink>
      <w:r>
        <w:rPr>
          <w:rFonts w:ascii="Arial" w:hAnsi="Arial" w:cs="Arial"/>
          <w:sz w:val="18"/>
        </w:rPr>
        <w:t>, or follow the company on Twitter: @</w:t>
      </w:r>
      <w:proofErr w:type="spellStart"/>
      <w:r>
        <w:rPr>
          <w:rFonts w:ascii="Arial" w:hAnsi="Arial" w:cs="Arial"/>
          <w:sz w:val="18"/>
        </w:rPr>
        <w:t>Satair_aviation</w:t>
      </w:r>
      <w:proofErr w:type="spellEnd"/>
    </w:p>
    <w:p w:rsidR="00DA4DB8" w:rsidRPr="00E40927" w:rsidRDefault="00DA4DB8" w:rsidP="00D32CE5">
      <w:pPr>
        <w:rPr>
          <w:rFonts w:ascii="Helv" w:hAnsi="Helv" w:cs="Helv"/>
          <w:color w:val="000000"/>
          <w:sz w:val="18"/>
          <w:szCs w:val="20"/>
        </w:rPr>
      </w:pPr>
    </w:p>
    <w:sectPr w:rsidR="00DA4DB8" w:rsidRPr="00E40927" w:rsidSect="00C5196C">
      <w:headerReference w:type="default" r:id="rId10"/>
      <w:footerReference w:type="default" r:id="rId11"/>
      <w:pgSz w:w="11906" w:h="16838"/>
      <w:pgMar w:top="1985" w:right="1418" w:bottom="1418"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D38" w:rsidRDefault="00104D38" w:rsidP="006431D4">
      <w:r>
        <w:separator/>
      </w:r>
    </w:p>
  </w:endnote>
  <w:endnote w:type="continuationSeparator" w:id="0">
    <w:p w:rsidR="00104D38" w:rsidRDefault="00104D38" w:rsidP="0064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3E" w:rsidRPr="00610E9A" w:rsidRDefault="002E4F3E" w:rsidP="002E4F3E">
    <w:pPr>
      <w:pStyle w:val="Contact"/>
      <w:framePr w:w="0" w:hSpace="0" w:wrap="auto" w:vAnchor="margin" w:hAnchor="text" w:xAlign="left" w:yAlign="inline"/>
      <w:pBdr>
        <w:top w:val="single" w:sz="4" w:space="1" w:color="auto"/>
      </w:pBdr>
      <w:rPr>
        <w:rStyle w:val="Emphasis"/>
        <w:rFonts w:eastAsiaTheme="majorEastAsia"/>
        <w:i w:val="0"/>
        <w:color w:val="467287" w:themeColor="accent5" w:themeShade="80"/>
      </w:rPr>
    </w:pPr>
    <w:r w:rsidRPr="00610E9A">
      <w:rPr>
        <w:rStyle w:val="Emphasis"/>
        <w:rFonts w:eastAsiaTheme="majorEastAsia"/>
        <w:i w:val="0"/>
        <w:color w:val="467287" w:themeColor="accent5" w:themeShade="80"/>
      </w:rPr>
      <w:t>Communication contact</w:t>
    </w:r>
    <w:r w:rsidRPr="00610E9A">
      <w:tab/>
    </w:r>
    <w:r w:rsidRPr="00610E9A">
      <w:tab/>
    </w:r>
  </w:p>
  <w:p w:rsidR="002E4F3E" w:rsidRPr="00610E9A" w:rsidRDefault="002E4F3E" w:rsidP="002E4F3E">
    <w:pPr>
      <w:pStyle w:val="Contact"/>
      <w:framePr w:w="0" w:hSpace="0" w:wrap="auto" w:vAnchor="margin" w:hAnchor="text" w:xAlign="left" w:yAlign="inline"/>
      <w:rPr>
        <w:rStyle w:val="Emphasis"/>
        <w:rFonts w:eastAsiaTheme="majorEastAsia"/>
        <w:b w:val="0"/>
        <w:i w:val="0"/>
        <w:color w:val="FF0000"/>
      </w:rPr>
    </w:pPr>
    <w:proofErr w:type="spellStart"/>
    <w:r w:rsidRPr="00610E9A">
      <w:rPr>
        <w:rStyle w:val="Emphasis"/>
        <w:rFonts w:eastAsiaTheme="majorEastAsia"/>
        <w:b w:val="0"/>
        <w:i w:val="0"/>
        <w:color w:val="467287" w:themeColor="accent5" w:themeShade="80"/>
      </w:rPr>
      <w:t>Manja</w:t>
    </w:r>
    <w:proofErr w:type="spellEnd"/>
    <w:r w:rsidRPr="00610E9A">
      <w:rPr>
        <w:rStyle w:val="Emphasis"/>
        <w:rFonts w:eastAsiaTheme="majorEastAsia"/>
        <w:b w:val="0"/>
        <w:i w:val="0"/>
        <w:color w:val="467287" w:themeColor="accent5" w:themeShade="80"/>
      </w:rPr>
      <w:t xml:space="preserve"> Andersen</w:t>
    </w:r>
    <w:r w:rsidRPr="00610E9A">
      <w:tab/>
    </w:r>
    <w:r w:rsidRPr="00610E9A">
      <w:tab/>
    </w:r>
    <w:r w:rsidRPr="00610E9A">
      <w:tab/>
    </w:r>
    <w:r w:rsidRPr="00610E9A">
      <w:tab/>
    </w:r>
    <w:r w:rsidRPr="00610E9A">
      <w:tab/>
    </w:r>
    <w:r w:rsidRPr="00610E9A">
      <w:tab/>
    </w:r>
    <w:r w:rsidRPr="00610E9A">
      <w:tab/>
    </w:r>
  </w:p>
  <w:p w:rsidR="002E4F3E" w:rsidRPr="00342E44" w:rsidRDefault="00630C9B" w:rsidP="002E4F3E">
    <w:pPr>
      <w:pStyle w:val="Contact"/>
      <w:framePr w:w="0" w:hSpace="0" w:wrap="auto" w:vAnchor="margin" w:hAnchor="text" w:xAlign="left" w:yAlign="inline"/>
      <w:rPr>
        <w:rStyle w:val="Emphasis"/>
        <w:rFonts w:eastAsiaTheme="majorEastAsia"/>
        <w:b w:val="0"/>
        <w:i w:val="0"/>
        <w:color w:val="467287" w:themeColor="accent5" w:themeShade="80"/>
      </w:rPr>
    </w:pPr>
    <w:r>
      <w:rPr>
        <w:noProof/>
        <w:color w:val="467287" w:themeColor="accent5" w:themeShade="80"/>
        <w:lang w:val="en-GB" w:eastAsia="en-GB" w:bidi="ar-SA"/>
      </w:rPr>
      <w:drawing>
        <wp:anchor distT="0" distB="0" distL="114300" distR="114300" simplePos="0" relativeHeight="251659264" behindDoc="1" locked="0" layoutInCell="1" allowOverlap="1" wp14:anchorId="34C1D3B8" wp14:editId="0AE3FDF5">
          <wp:simplePos x="0" y="0"/>
          <wp:positionH relativeFrom="column">
            <wp:posOffset>3116580</wp:posOffset>
          </wp:positionH>
          <wp:positionV relativeFrom="paragraph">
            <wp:posOffset>57785</wp:posOffset>
          </wp:positionV>
          <wp:extent cx="2682240" cy="5149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682240" cy="514985"/>
                  </a:xfrm>
                  <a:prstGeom prst="rect">
                    <a:avLst/>
                  </a:prstGeom>
                </pic:spPr>
              </pic:pic>
            </a:graphicData>
          </a:graphic>
        </wp:anchor>
      </w:drawing>
    </w:r>
    <w:r>
      <w:rPr>
        <w:rStyle w:val="Emphasis"/>
        <w:rFonts w:eastAsiaTheme="majorEastAsia"/>
        <w:b w:val="0"/>
        <w:i w:val="0"/>
        <w:color w:val="467287" w:themeColor="accent5" w:themeShade="80"/>
      </w:rPr>
      <w:t xml:space="preserve">Head of Marketing and Communication, Copenhagen </w:t>
    </w:r>
  </w:p>
  <w:p w:rsidR="002E4F3E" w:rsidRPr="0044147B" w:rsidRDefault="00630C9B" w:rsidP="002E4F3E">
    <w:pPr>
      <w:pStyle w:val="Contact"/>
      <w:framePr w:w="0" w:hSpace="0" w:wrap="auto" w:vAnchor="margin" w:hAnchor="text" w:xAlign="left" w:yAlign="inline"/>
      <w:tabs>
        <w:tab w:val="left" w:pos="6540"/>
      </w:tabs>
      <w:rPr>
        <w:b/>
        <w:i/>
        <w:color w:val="467287" w:themeColor="accent5" w:themeShade="80"/>
        <w:lang w:val="fr-FR"/>
      </w:rPr>
    </w:pPr>
    <w:proofErr w:type="spellStart"/>
    <w:r w:rsidRPr="0044147B">
      <w:rPr>
        <w:rStyle w:val="Emphasis"/>
        <w:rFonts w:eastAsiaTheme="majorEastAsia"/>
        <w:b w:val="0"/>
        <w:i w:val="0"/>
        <w:color w:val="467287" w:themeColor="accent5" w:themeShade="80"/>
        <w:lang w:val="fr-FR"/>
      </w:rPr>
      <w:t>Satair</w:t>
    </w:r>
    <w:proofErr w:type="spellEnd"/>
    <w:r w:rsidR="002E4F3E" w:rsidRPr="0044147B">
      <w:rPr>
        <w:lang w:val="fr-FR"/>
      </w:rPr>
      <w:tab/>
    </w:r>
  </w:p>
  <w:p w:rsidR="002E4F3E" w:rsidRPr="0044147B" w:rsidRDefault="002E4F3E" w:rsidP="002E4F3E">
    <w:pPr>
      <w:keepLines/>
      <w:tabs>
        <w:tab w:val="left" w:pos="-720"/>
      </w:tabs>
      <w:suppressAutoHyphens/>
      <w:rPr>
        <w:color w:val="467287" w:themeColor="accent5" w:themeShade="80"/>
        <w:sz w:val="16"/>
        <w:lang w:val="fr-FR"/>
      </w:rPr>
    </w:pPr>
    <w:r w:rsidRPr="0044147B">
      <w:rPr>
        <w:color w:val="467287" w:themeColor="accent5" w:themeShade="80"/>
        <w:sz w:val="16"/>
        <w:lang w:val="fr-FR"/>
      </w:rPr>
      <w:t>Tel.: +45 32 47 02 24</w:t>
    </w:r>
  </w:p>
  <w:p w:rsidR="002E4F3E" w:rsidRPr="00610E9A" w:rsidRDefault="002E4F3E" w:rsidP="002E4F3E">
    <w:pPr>
      <w:keepLines/>
      <w:tabs>
        <w:tab w:val="left" w:pos="-720"/>
      </w:tabs>
      <w:suppressAutoHyphens/>
      <w:rPr>
        <w:color w:val="467287" w:themeColor="accent5" w:themeShade="80"/>
        <w:sz w:val="16"/>
        <w:lang w:val="fr-FR"/>
      </w:rPr>
    </w:pPr>
    <w:r w:rsidRPr="00610E9A">
      <w:rPr>
        <w:color w:val="467287" w:themeColor="accent5" w:themeShade="80"/>
        <w:sz w:val="16"/>
        <w:lang w:val="fr-FR"/>
      </w:rPr>
      <w:t>Mobile : +45 20 77 51 10</w:t>
    </w:r>
  </w:p>
  <w:p w:rsidR="002E4F3E" w:rsidRDefault="00B227BD" w:rsidP="002E4F3E">
    <w:pPr>
      <w:keepLines/>
      <w:tabs>
        <w:tab w:val="left" w:pos="-720"/>
      </w:tabs>
      <w:suppressAutoHyphens/>
      <w:rPr>
        <w:color w:val="467287" w:themeColor="accent5" w:themeShade="80"/>
        <w:sz w:val="16"/>
        <w:lang w:val="fr-FR"/>
      </w:rPr>
    </w:pPr>
    <w:r>
      <w:rPr>
        <w:color w:val="467287" w:themeColor="accent5" w:themeShade="80"/>
        <w:sz w:val="16"/>
        <w:lang w:val="fr-FR"/>
      </w:rPr>
      <w:t>E-mail : maba@satair.com</w:t>
    </w:r>
  </w:p>
  <w:p w:rsidR="00457C9E" w:rsidRDefault="00457C9E" w:rsidP="002E4F3E">
    <w:pPr>
      <w:keepLines/>
      <w:tabs>
        <w:tab w:val="left" w:pos="-720"/>
      </w:tabs>
      <w:suppressAutoHyphens/>
      <w:rPr>
        <w:color w:val="467287" w:themeColor="accent5" w:themeShade="80"/>
        <w:sz w:val="16"/>
        <w:lang w:val="fr-FR"/>
      </w:rPr>
    </w:pPr>
    <w:r>
      <w:rPr>
        <w:noProof/>
        <w:lang w:val="en-GB" w:eastAsia="en-GB" w:bidi="ar-SA"/>
      </w:rPr>
      <w:drawing>
        <wp:anchor distT="0" distB="0" distL="114300" distR="114300" simplePos="0" relativeHeight="251660288" behindDoc="1" locked="0" layoutInCell="1" allowOverlap="1" wp14:anchorId="3A5036FB" wp14:editId="325A0716">
          <wp:simplePos x="0" y="0"/>
          <wp:positionH relativeFrom="column">
            <wp:posOffset>464820</wp:posOffset>
          </wp:positionH>
          <wp:positionV relativeFrom="paragraph">
            <wp:posOffset>-3810</wp:posOffset>
          </wp:positionV>
          <wp:extent cx="5066665" cy="608965"/>
          <wp:effectExtent l="0" t="0" r="635" b="635"/>
          <wp:wrapTight wrapText="bothSides">
            <wp:wrapPolygon edited="0">
              <wp:start x="0" y="0"/>
              <wp:lineTo x="0" y="20947"/>
              <wp:lineTo x="21521" y="20947"/>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066665" cy="608965"/>
                  </a:xfrm>
                  <a:prstGeom prst="rect">
                    <a:avLst/>
                  </a:prstGeom>
                </pic:spPr>
              </pic:pic>
            </a:graphicData>
          </a:graphic>
          <wp14:sizeRelH relativeFrom="page">
            <wp14:pctWidth>0</wp14:pctWidth>
          </wp14:sizeRelH>
          <wp14:sizeRelV relativeFrom="page">
            <wp14:pctHeight>0</wp14:pctHeight>
          </wp14:sizeRelV>
        </wp:anchor>
      </w:drawing>
    </w:r>
  </w:p>
  <w:p w:rsidR="00457C9E" w:rsidRDefault="00457C9E" w:rsidP="002E4F3E">
    <w:pPr>
      <w:keepLines/>
      <w:tabs>
        <w:tab w:val="left" w:pos="-720"/>
      </w:tabs>
      <w:suppressAutoHyphens/>
      <w:rPr>
        <w:color w:val="467287" w:themeColor="accent5" w:themeShade="80"/>
        <w:sz w:val="16"/>
        <w:lang w:val="fr-FR"/>
      </w:rPr>
    </w:pPr>
  </w:p>
  <w:p w:rsidR="00457C9E" w:rsidRPr="00610E9A" w:rsidRDefault="00457C9E" w:rsidP="002E4F3E">
    <w:pPr>
      <w:keepLines/>
      <w:tabs>
        <w:tab w:val="left" w:pos="-720"/>
      </w:tabs>
      <w:suppressAutoHyphens/>
      <w:rPr>
        <w:color w:val="467287" w:themeColor="accent5" w:themeShade="80"/>
        <w:sz w:val="16"/>
        <w:lang w:val="fr-FR"/>
      </w:rPr>
    </w:pPr>
  </w:p>
  <w:p w:rsidR="006D406F" w:rsidRPr="00610E9A" w:rsidRDefault="006D406F" w:rsidP="006431D4">
    <w:pPr>
      <w:pStyle w:val="02Bodytextstyle"/>
      <w:outlineLvl w:val="0"/>
      <w:rPr>
        <w:b/>
        <w:spacing w:val="0"/>
        <w:sz w:val="22"/>
        <w:szCs w:val="2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D38" w:rsidRDefault="00104D38" w:rsidP="006431D4">
      <w:r>
        <w:separator/>
      </w:r>
    </w:p>
  </w:footnote>
  <w:footnote w:type="continuationSeparator" w:id="0">
    <w:p w:rsidR="00104D38" w:rsidRDefault="00104D38" w:rsidP="00643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6F" w:rsidRPr="00CA19D0" w:rsidRDefault="00CA19D0" w:rsidP="001020BC">
    <w:pPr>
      <w:pStyle w:val="Header"/>
    </w:pPr>
    <w:r>
      <w:t xml:space="preserve"> </w:t>
    </w:r>
    <w:r>
      <w:tab/>
      <w:t xml:space="preserve">     </w:t>
    </w:r>
  </w:p>
  <w:p w:rsidR="002E4F3E" w:rsidRDefault="00630C9B" w:rsidP="003573BB">
    <w:pPr>
      <w:pStyle w:val="Header"/>
      <w:tabs>
        <w:tab w:val="left" w:pos="7665"/>
      </w:tabs>
      <w:rPr>
        <w:b/>
        <w:color w:val="57595C" w:themeColor="accent4" w:themeShade="80"/>
        <w:sz w:val="22"/>
      </w:rPr>
    </w:pPr>
    <w:r>
      <w:rPr>
        <w:b/>
        <w:noProof/>
        <w:color w:val="57595C" w:themeColor="accent4" w:themeShade="80"/>
        <w:sz w:val="22"/>
        <w:lang w:val="en-GB" w:eastAsia="en-GB" w:bidi="ar-SA"/>
      </w:rPr>
      <w:drawing>
        <wp:inline distT="0" distB="0" distL="0" distR="0">
          <wp:extent cx="1496571" cy="301753"/>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airLogo_Black_4cm.png"/>
                  <pic:cNvPicPr/>
                </pic:nvPicPr>
                <pic:blipFill>
                  <a:blip r:embed="rId1">
                    <a:extLst>
                      <a:ext uri="{28A0092B-C50C-407E-A947-70E740481C1C}">
                        <a14:useLocalDpi xmlns:a14="http://schemas.microsoft.com/office/drawing/2010/main" val="0"/>
                      </a:ext>
                    </a:extLst>
                  </a:blip>
                  <a:stretch>
                    <a:fillRect/>
                  </a:stretch>
                </pic:blipFill>
                <pic:spPr>
                  <a:xfrm>
                    <a:off x="0" y="0"/>
                    <a:ext cx="1496571" cy="301753"/>
                  </a:xfrm>
                  <a:prstGeom prst="rect">
                    <a:avLst/>
                  </a:prstGeom>
                </pic:spPr>
              </pic:pic>
            </a:graphicData>
          </a:graphic>
        </wp:inline>
      </w:drawing>
    </w:r>
  </w:p>
  <w:p w:rsidR="00630C9B" w:rsidRDefault="00630C9B" w:rsidP="003573BB">
    <w:pPr>
      <w:pStyle w:val="Header"/>
      <w:tabs>
        <w:tab w:val="left" w:pos="7665"/>
      </w:tabs>
      <w:rPr>
        <w:b/>
        <w:color w:val="57595C" w:themeColor="accent4" w:themeShade="80"/>
        <w:sz w:val="22"/>
      </w:rPr>
    </w:pPr>
  </w:p>
  <w:p w:rsidR="006D406F" w:rsidRPr="001020BC" w:rsidRDefault="00F13971" w:rsidP="003573BB">
    <w:pPr>
      <w:pStyle w:val="Header"/>
      <w:tabs>
        <w:tab w:val="left" w:pos="7665"/>
      </w:tabs>
      <w:rPr>
        <w:b/>
        <w:color w:val="57595C" w:themeColor="accent4" w:themeShade="80"/>
        <w:sz w:val="22"/>
      </w:rPr>
    </w:pPr>
    <w:r>
      <w:rPr>
        <w:b/>
        <w:color w:val="57595C" w:themeColor="accent4" w:themeShade="80"/>
        <w:sz w:val="22"/>
      </w:rPr>
      <w:t>PRESS RELEAS</w:t>
    </w:r>
    <w:r w:rsidR="002A3896">
      <w:rPr>
        <w:b/>
        <w:color w:val="57595C" w:themeColor="accent4" w:themeShade="80"/>
        <w:sz w:val="22"/>
      </w:rPr>
      <w:t>E</w:t>
    </w:r>
    <w:r w:rsidR="006D406F">
      <w:t xml:space="preserve"> </w:t>
    </w:r>
    <w:r w:rsidR="006D406F">
      <w:tab/>
    </w:r>
    <w:r w:rsidR="006D406F">
      <w:tab/>
    </w:r>
  </w:p>
  <w:p w:rsidR="006D406F" w:rsidRDefault="006D406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85pt;height:33.65pt" o:bullet="t">
        <v:imagedata r:id="rId1" o:title="3- grey"/>
      </v:shape>
    </w:pict>
  </w:numPicBullet>
  <w:abstractNum w:abstractNumId="0">
    <w:nsid w:val="FFFFFF7C"/>
    <w:multiLevelType w:val="singleLevel"/>
    <w:tmpl w:val="B0CE727C"/>
    <w:lvl w:ilvl="0">
      <w:start w:val="1"/>
      <w:numFmt w:val="decimal"/>
      <w:lvlText w:val="%1."/>
      <w:lvlJc w:val="left"/>
      <w:pPr>
        <w:tabs>
          <w:tab w:val="num" w:pos="1492"/>
        </w:tabs>
        <w:ind w:left="1492" w:hanging="360"/>
      </w:pPr>
    </w:lvl>
  </w:abstractNum>
  <w:abstractNum w:abstractNumId="1">
    <w:nsid w:val="FFFFFF7D"/>
    <w:multiLevelType w:val="singleLevel"/>
    <w:tmpl w:val="9F7E47E6"/>
    <w:lvl w:ilvl="0">
      <w:start w:val="1"/>
      <w:numFmt w:val="decimal"/>
      <w:lvlText w:val="%1."/>
      <w:lvlJc w:val="left"/>
      <w:pPr>
        <w:tabs>
          <w:tab w:val="num" w:pos="1209"/>
        </w:tabs>
        <w:ind w:left="1209" w:hanging="360"/>
      </w:pPr>
    </w:lvl>
  </w:abstractNum>
  <w:abstractNum w:abstractNumId="2">
    <w:nsid w:val="FFFFFF7E"/>
    <w:multiLevelType w:val="singleLevel"/>
    <w:tmpl w:val="4B4C0CA4"/>
    <w:lvl w:ilvl="0">
      <w:start w:val="1"/>
      <w:numFmt w:val="decimal"/>
      <w:lvlText w:val="%1."/>
      <w:lvlJc w:val="left"/>
      <w:pPr>
        <w:tabs>
          <w:tab w:val="num" w:pos="926"/>
        </w:tabs>
        <w:ind w:left="926" w:hanging="360"/>
      </w:pPr>
    </w:lvl>
  </w:abstractNum>
  <w:abstractNum w:abstractNumId="3">
    <w:nsid w:val="FFFFFF7F"/>
    <w:multiLevelType w:val="singleLevel"/>
    <w:tmpl w:val="1D2C6CE0"/>
    <w:lvl w:ilvl="0">
      <w:start w:val="1"/>
      <w:numFmt w:val="decimal"/>
      <w:lvlText w:val="%1."/>
      <w:lvlJc w:val="left"/>
      <w:pPr>
        <w:tabs>
          <w:tab w:val="num" w:pos="643"/>
        </w:tabs>
        <w:ind w:left="643" w:hanging="360"/>
      </w:pPr>
    </w:lvl>
  </w:abstractNum>
  <w:abstractNum w:abstractNumId="4">
    <w:nsid w:val="FFFFFF80"/>
    <w:multiLevelType w:val="singleLevel"/>
    <w:tmpl w:val="D48218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64D9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E08E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5E1E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E674B4"/>
    <w:lvl w:ilvl="0">
      <w:start w:val="1"/>
      <w:numFmt w:val="decimal"/>
      <w:lvlText w:val="%1."/>
      <w:lvlJc w:val="left"/>
      <w:pPr>
        <w:tabs>
          <w:tab w:val="num" w:pos="360"/>
        </w:tabs>
        <w:ind w:left="360" w:hanging="360"/>
      </w:pPr>
    </w:lvl>
  </w:abstractNum>
  <w:abstractNum w:abstractNumId="9">
    <w:nsid w:val="FFFFFF89"/>
    <w:multiLevelType w:val="singleLevel"/>
    <w:tmpl w:val="C59A2EFA"/>
    <w:lvl w:ilvl="0">
      <w:start w:val="1"/>
      <w:numFmt w:val="bullet"/>
      <w:lvlText w:val=""/>
      <w:lvlJc w:val="left"/>
      <w:pPr>
        <w:tabs>
          <w:tab w:val="num" w:pos="360"/>
        </w:tabs>
        <w:ind w:left="360" w:hanging="360"/>
      </w:pPr>
      <w:rPr>
        <w:rFonts w:ascii="Symbol" w:hAnsi="Symbol" w:hint="default"/>
      </w:rPr>
    </w:lvl>
  </w:abstractNum>
  <w:abstractNum w:abstractNumId="10">
    <w:nsid w:val="0EE22902"/>
    <w:multiLevelType w:val="hybridMultilevel"/>
    <w:tmpl w:val="DDCA3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A072D2F"/>
    <w:multiLevelType w:val="hybridMultilevel"/>
    <w:tmpl w:val="236E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8D26D5"/>
    <w:multiLevelType w:val="hybridMultilevel"/>
    <w:tmpl w:val="C868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D76B5F"/>
    <w:multiLevelType w:val="hybridMultilevel"/>
    <w:tmpl w:val="DC1E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7B1F83"/>
    <w:multiLevelType w:val="hybridMultilevel"/>
    <w:tmpl w:val="266ED1EA"/>
    <w:lvl w:ilvl="0" w:tplc="7A382FE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467BBE"/>
    <w:multiLevelType w:val="hybridMultilevel"/>
    <w:tmpl w:val="EE4C8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4467FCC"/>
    <w:multiLevelType w:val="hybridMultilevel"/>
    <w:tmpl w:val="AFA4B0D2"/>
    <w:lvl w:ilvl="0" w:tplc="B8B44B5E">
      <w:start w:val="198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3D"/>
    <w:rsid w:val="00000D6D"/>
    <w:rsid w:val="00012898"/>
    <w:rsid w:val="00016C1A"/>
    <w:rsid w:val="000222CB"/>
    <w:rsid w:val="00040D3B"/>
    <w:rsid w:val="00042718"/>
    <w:rsid w:val="00044C65"/>
    <w:rsid w:val="000478F2"/>
    <w:rsid w:val="000479F0"/>
    <w:rsid w:val="00056413"/>
    <w:rsid w:val="0006584D"/>
    <w:rsid w:val="000661E5"/>
    <w:rsid w:val="00072BD3"/>
    <w:rsid w:val="00082684"/>
    <w:rsid w:val="00085284"/>
    <w:rsid w:val="00093850"/>
    <w:rsid w:val="000A6C54"/>
    <w:rsid w:val="000A6E1A"/>
    <w:rsid w:val="000B0CC6"/>
    <w:rsid w:val="000B1574"/>
    <w:rsid w:val="000B2406"/>
    <w:rsid w:val="000D04D7"/>
    <w:rsid w:val="000D068E"/>
    <w:rsid w:val="000D1049"/>
    <w:rsid w:val="000D125C"/>
    <w:rsid w:val="000D185A"/>
    <w:rsid w:val="000E08EE"/>
    <w:rsid w:val="000E0EDB"/>
    <w:rsid w:val="000E4E86"/>
    <w:rsid w:val="000F5FDD"/>
    <w:rsid w:val="001020BC"/>
    <w:rsid w:val="00104D38"/>
    <w:rsid w:val="00105CE1"/>
    <w:rsid w:val="00105D79"/>
    <w:rsid w:val="00105F7D"/>
    <w:rsid w:val="001073A2"/>
    <w:rsid w:val="00110ED7"/>
    <w:rsid w:val="001118BB"/>
    <w:rsid w:val="00122923"/>
    <w:rsid w:val="00123C58"/>
    <w:rsid w:val="00127468"/>
    <w:rsid w:val="00135670"/>
    <w:rsid w:val="00136B0E"/>
    <w:rsid w:val="00140AB0"/>
    <w:rsid w:val="001445F7"/>
    <w:rsid w:val="001508BD"/>
    <w:rsid w:val="001538C2"/>
    <w:rsid w:val="00163BCE"/>
    <w:rsid w:val="001804A4"/>
    <w:rsid w:val="00180879"/>
    <w:rsid w:val="001830C7"/>
    <w:rsid w:val="00183B46"/>
    <w:rsid w:val="0018629F"/>
    <w:rsid w:val="00191B91"/>
    <w:rsid w:val="00197F52"/>
    <w:rsid w:val="001A16AE"/>
    <w:rsid w:val="001A1DD0"/>
    <w:rsid w:val="001A3CFA"/>
    <w:rsid w:val="001A3F7E"/>
    <w:rsid w:val="001D797E"/>
    <w:rsid w:val="001E1A6B"/>
    <w:rsid w:val="001E519D"/>
    <w:rsid w:val="001F2F48"/>
    <w:rsid w:val="001F3043"/>
    <w:rsid w:val="001F5A86"/>
    <w:rsid w:val="001F5ACF"/>
    <w:rsid w:val="001F5AD5"/>
    <w:rsid w:val="001F6E81"/>
    <w:rsid w:val="00212355"/>
    <w:rsid w:val="00214FA6"/>
    <w:rsid w:val="0022284B"/>
    <w:rsid w:val="00224013"/>
    <w:rsid w:val="002261BF"/>
    <w:rsid w:val="00235BFA"/>
    <w:rsid w:val="00237132"/>
    <w:rsid w:val="002420F8"/>
    <w:rsid w:val="00252A15"/>
    <w:rsid w:val="00261C67"/>
    <w:rsid w:val="0027458F"/>
    <w:rsid w:val="00283862"/>
    <w:rsid w:val="0029122A"/>
    <w:rsid w:val="0029617A"/>
    <w:rsid w:val="002A3369"/>
    <w:rsid w:val="002A3896"/>
    <w:rsid w:val="002A69F6"/>
    <w:rsid w:val="002B7E6C"/>
    <w:rsid w:val="002C1064"/>
    <w:rsid w:val="002C12D3"/>
    <w:rsid w:val="002C405F"/>
    <w:rsid w:val="002C4846"/>
    <w:rsid w:val="002C7E2D"/>
    <w:rsid w:val="002D3BC5"/>
    <w:rsid w:val="002D4A41"/>
    <w:rsid w:val="002E00BC"/>
    <w:rsid w:val="002E3E72"/>
    <w:rsid w:val="002E4F3E"/>
    <w:rsid w:val="002E59CF"/>
    <w:rsid w:val="002F13F4"/>
    <w:rsid w:val="002F18BB"/>
    <w:rsid w:val="0030097A"/>
    <w:rsid w:val="00302A61"/>
    <w:rsid w:val="00313A3D"/>
    <w:rsid w:val="00315E19"/>
    <w:rsid w:val="00317490"/>
    <w:rsid w:val="003178DC"/>
    <w:rsid w:val="00317D0F"/>
    <w:rsid w:val="00321A92"/>
    <w:rsid w:val="00322939"/>
    <w:rsid w:val="00342E44"/>
    <w:rsid w:val="003464C6"/>
    <w:rsid w:val="003532BA"/>
    <w:rsid w:val="003573BB"/>
    <w:rsid w:val="00365D26"/>
    <w:rsid w:val="00373206"/>
    <w:rsid w:val="00385DF0"/>
    <w:rsid w:val="00396927"/>
    <w:rsid w:val="003A02CB"/>
    <w:rsid w:val="003A45F2"/>
    <w:rsid w:val="003B1185"/>
    <w:rsid w:val="003B567F"/>
    <w:rsid w:val="003C2F40"/>
    <w:rsid w:val="003F28AD"/>
    <w:rsid w:val="0040047C"/>
    <w:rsid w:val="00402DFC"/>
    <w:rsid w:val="00404B1F"/>
    <w:rsid w:val="00412D80"/>
    <w:rsid w:val="0041423C"/>
    <w:rsid w:val="004158E8"/>
    <w:rsid w:val="004160FE"/>
    <w:rsid w:val="004163B5"/>
    <w:rsid w:val="004236DB"/>
    <w:rsid w:val="004248E0"/>
    <w:rsid w:val="00430EEE"/>
    <w:rsid w:val="0044147B"/>
    <w:rsid w:val="00444F53"/>
    <w:rsid w:val="004464B0"/>
    <w:rsid w:val="0045660E"/>
    <w:rsid w:val="00457C9E"/>
    <w:rsid w:val="004675B9"/>
    <w:rsid w:val="00472634"/>
    <w:rsid w:val="004806FE"/>
    <w:rsid w:val="004814AB"/>
    <w:rsid w:val="0049685C"/>
    <w:rsid w:val="004A22A4"/>
    <w:rsid w:val="004A3016"/>
    <w:rsid w:val="004A5F39"/>
    <w:rsid w:val="004B5285"/>
    <w:rsid w:val="004B5C0F"/>
    <w:rsid w:val="004B7847"/>
    <w:rsid w:val="004C3FDE"/>
    <w:rsid w:val="004C4BDB"/>
    <w:rsid w:val="004C4D16"/>
    <w:rsid w:val="004C5C34"/>
    <w:rsid w:val="004D19AC"/>
    <w:rsid w:val="004E12F9"/>
    <w:rsid w:val="004F0E58"/>
    <w:rsid w:val="004F57CD"/>
    <w:rsid w:val="004F6FB1"/>
    <w:rsid w:val="005026E0"/>
    <w:rsid w:val="00503BE7"/>
    <w:rsid w:val="00511F65"/>
    <w:rsid w:val="005143B7"/>
    <w:rsid w:val="005168EA"/>
    <w:rsid w:val="005231F8"/>
    <w:rsid w:val="0052750A"/>
    <w:rsid w:val="00527EFE"/>
    <w:rsid w:val="00534A8C"/>
    <w:rsid w:val="005378F6"/>
    <w:rsid w:val="0054026C"/>
    <w:rsid w:val="005524C1"/>
    <w:rsid w:val="00564B2A"/>
    <w:rsid w:val="005667A3"/>
    <w:rsid w:val="0057625B"/>
    <w:rsid w:val="005819A3"/>
    <w:rsid w:val="00584830"/>
    <w:rsid w:val="0059142B"/>
    <w:rsid w:val="00596FE2"/>
    <w:rsid w:val="005A7DA3"/>
    <w:rsid w:val="005B363F"/>
    <w:rsid w:val="005B6E36"/>
    <w:rsid w:val="005D04B6"/>
    <w:rsid w:val="005D1430"/>
    <w:rsid w:val="005D589E"/>
    <w:rsid w:val="005D67CA"/>
    <w:rsid w:val="005D7679"/>
    <w:rsid w:val="005F6167"/>
    <w:rsid w:val="005F7AED"/>
    <w:rsid w:val="006032F8"/>
    <w:rsid w:val="0061088B"/>
    <w:rsid w:val="00610E9A"/>
    <w:rsid w:val="00610F58"/>
    <w:rsid w:val="00616553"/>
    <w:rsid w:val="00624FD6"/>
    <w:rsid w:val="00626EC7"/>
    <w:rsid w:val="00630C9B"/>
    <w:rsid w:val="00635AE9"/>
    <w:rsid w:val="00635FBC"/>
    <w:rsid w:val="00636129"/>
    <w:rsid w:val="00640DDB"/>
    <w:rsid w:val="006418F6"/>
    <w:rsid w:val="006431D4"/>
    <w:rsid w:val="00651425"/>
    <w:rsid w:val="00651710"/>
    <w:rsid w:val="00663BB9"/>
    <w:rsid w:val="006651F3"/>
    <w:rsid w:val="00665287"/>
    <w:rsid w:val="00675982"/>
    <w:rsid w:val="006774F2"/>
    <w:rsid w:val="0068172B"/>
    <w:rsid w:val="006856FD"/>
    <w:rsid w:val="00685F31"/>
    <w:rsid w:val="006911AE"/>
    <w:rsid w:val="00694B5E"/>
    <w:rsid w:val="00694C2E"/>
    <w:rsid w:val="006A12EC"/>
    <w:rsid w:val="006B1925"/>
    <w:rsid w:val="006B2FE7"/>
    <w:rsid w:val="006B317E"/>
    <w:rsid w:val="006B6849"/>
    <w:rsid w:val="006C29B3"/>
    <w:rsid w:val="006C4100"/>
    <w:rsid w:val="006D406F"/>
    <w:rsid w:val="006E778C"/>
    <w:rsid w:val="006F4E24"/>
    <w:rsid w:val="006F7F5E"/>
    <w:rsid w:val="0072069C"/>
    <w:rsid w:val="007259E9"/>
    <w:rsid w:val="00730158"/>
    <w:rsid w:val="00737E1D"/>
    <w:rsid w:val="007414CC"/>
    <w:rsid w:val="007437B4"/>
    <w:rsid w:val="00744D1F"/>
    <w:rsid w:val="00744EDB"/>
    <w:rsid w:val="00750475"/>
    <w:rsid w:val="00753232"/>
    <w:rsid w:val="00767066"/>
    <w:rsid w:val="00767818"/>
    <w:rsid w:val="00776B8B"/>
    <w:rsid w:val="00781E1C"/>
    <w:rsid w:val="00784EC8"/>
    <w:rsid w:val="0078542C"/>
    <w:rsid w:val="00787C90"/>
    <w:rsid w:val="00792202"/>
    <w:rsid w:val="007A3117"/>
    <w:rsid w:val="007A3C7F"/>
    <w:rsid w:val="007B0525"/>
    <w:rsid w:val="007B2BFB"/>
    <w:rsid w:val="007B54D5"/>
    <w:rsid w:val="007C3D5C"/>
    <w:rsid w:val="007D0064"/>
    <w:rsid w:val="007D0DCC"/>
    <w:rsid w:val="007D371E"/>
    <w:rsid w:val="007D5974"/>
    <w:rsid w:val="007D7FAC"/>
    <w:rsid w:val="007E1543"/>
    <w:rsid w:val="007E5844"/>
    <w:rsid w:val="007F236D"/>
    <w:rsid w:val="00800B91"/>
    <w:rsid w:val="008047C5"/>
    <w:rsid w:val="0081191D"/>
    <w:rsid w:val="00817872"/>
    <w:rsid w:val="008249A4"/>
    <w:rsid w:val="0082578B"/>
    <w:rsid w:val="0082788E"/>
    <w:rsid w:val="00842617"/>
    <w:rsid w:val="0084314E"/>
    <w:rsid w:val="0084316B"/>
    <w:rsid w:val="008452EA"/>
    <w:rsid w:val="0084731B"/>
    <w:rsid w:val="00847837"/>
    <w:rsid w:val="00847F21"/>
    <w:rsid w:val="00855AD0"/>
    <w:rsid w:val="0086096B"/>
    <w:rsid w:val="008626A3"/>
    <w:rsid w:val="00862F1E"/>
    <w:rsid w:val="00864DAB"/>
    <w:rsid w:val="008659D7"/>
    <w:rsid w:val="008662A7"/>
    <w:rsid w:val="008731B7"/>
    <w:rsid w:val="00875D6B"/>
    <w:rsid w:val="00876B2A"/>
    <w:rsid w:val="00880FF9"/>
    <w:rsid w:val="00883E3B"/>
    <w:rsid w:val="0089087E"/>
    <w:rsid w:val="00890F43"/>
    <w:rsid w:val="008A0C1B"/>
    <w:rsid w:val="008B0477"/>
    <w:rsid w:val="008B56B4"/>
    <w:rsid w:val="008B6F9C"/>
    <w:rsid w:val="008C7315"/>
    <w:rsid w:val="008D02DB"/>
    <w:rsid w:val="008D1EEC"/>
    <w:rsid w:val="008E43A3"/>
    <w:rsid w:val="008E4AB7"/>
    <w:rsid w:val="008E4F20"/>
    <w:rsid w:val="008E564B"/>
    <w:rsid w:val="008F0B92"/>
    <w:rsid w:val="008F1096"/>
    <w:rsid w:val="008F1ECC"/>
    <w:rsid w:val="008F63B1"/>
    <w:rsid w:val="009024B1"/>
    <w:rsid w:val="0091357C"/>
    <w:rsid w:val="0092312C"/>
    <w:rsid w:val="009250EF"/>
    <w:rsid w:val="00942CA7"/>
    <w:rsid w:val="009466CD"/>
    <w:rsid w:val="00956FF9"/>
    <w:rsid w:val="0096759D"/>
    <w:rsid w:val="009736E0"/>
    <w:rsid w:val="009753E0"/>
    <w:rsid w:val="00975CA8"/>
    <w:rsid w:val="00981E00"/>
    <w:rsid w:val="009835B2"/>
    <w:rsid w:val="00983F88"/>
    <w:rsid w:val="009A09C2"/>
    <w:rsid w:val="009A1F61"/>
    <w:rsid w:val="009B1C0E"/>
    <w:rsid w:val="009B3E42"/>
    <w:rsid w:val="009C0062"/>
    <w:rsid w:val="009C33E0"/>
    <w:rsid w:val="009C4DD3"/>
    <w:rsid w:val="009C783B"/>
    <w:rsid w:val="009D186E"/>
    <w:rsid w:val="009D3664"/>
    <w:rsid w:val="009D6E37"/>
    <w:rsid w:val="009E1B0F"/>
    <w:rsid w:val="009E7904"/>
    <w:rsid w:val="009F076D"/>
    <w:rsid w:val="00A02583"/>
    <w:rsid w:val="00A104C3"/>
    <w:rsid w:val="00A1135B"/>
    <w:rsid w:val="00A161B3"/>
    <w:rsid w:val="00A202A3"/>
    <w:rsid w:val="00A24894"/>
    <w:rsid w:val="00A271E0"/>
    <w:rsid w:val="00A27521"/>
    <w:rsid w:val="00A30C47"/>
    <w:rsid w:val="00A35BAA"/>
    <w:rsid w:val="00A4613F"/>
    <w:rsid w:val="00A5190C"/>
    <w:rsid w:val="00A52AEF"/>
    <w:rsid w:val="00A61ECC"/>
    <w:rsid w:val="00A7096C"/>
    <w:rsid w:val="00A71D92"/>
    <w:rsid w:val="00A735FE"/>
    <w:rsid w:val="00A737C1"/>
    <w:rsid w:val="00A76266"/>
    <w:rsid w:val="00A911B1"/>
    <w:rsid w:val="00A92DF0"/>
    <w:rsid w:val="00A9444E"/>
    <w:rsid w:val="00A96173"/>
    <w:rsid w:val="00A96BEA"/>
    <w:rsid w:val="00AA27B8"/>
    <w:rsid w:val="00AA287F"/>
    <w:rsid w:val="00AB53F7"/>
    <w:rsid w:val="00AC0960"/>
    <w:rsid w:val="00AC2C35"/>
    <w:rsid w:val="00AC4B3D"/>
    <w:rsid w:val="00AD12E3"/>
    <w:rsid w:val="00AD5FFC"/>
    <w:rsid w:val="00AD706D"/>
    <w:rsid w:val="00AE6D40"/>
    <w:rsid w:val="00AF2E49"/>
    <w:rsid w:val="00B01E99"/>
    <w:rsid w:val="00B04E2A"/>
    <w:rsid w:val="00B10232"/>
    <w:rsid w:val="00B108DF"/>
    <w:rsid w:val="00B10E44"/>
    <w:rsid w:val="00B14BC0"/>
    <w:rsid w:val="00B227BD"/>
    <w:rsid w:val="00B246A8"/>
    <w:rsid w:val="00B30082"/>
    <w:rsid w:val="00B3392E"/>
    <w:rsid w:val="00B3465B"/>
    <w:rsid w:val="00B35BB4"/>
    <w:rsid w:val="00B37394"/>
    <w:rsid w:val="00B5181D"/>
    <w:rsid w:val="00B51DDE"/>
    <w:rsid w:val="00B5383A"/>
    <w:rsid w:val="00B53EE8"/>
    <w:rsid w:val="00B615D5"/>
    <w:rsid w:val="00B729D2"/>
    <w:rsid w:val="00B7648C"/>
    <w:rsid w:val="00B77773"/>
    <w:rsid w:val="00B916E4"/>
    <w:rsid w:val="00B950C4"/>
    <w:rsid w:val="00B97782"/>
    <w:rsid w:val="00BA561E"/>
    <w:rsid w:val="00BA5CCE"/>
    <w:rsid w:val="00BB2C92"/>
    <w:rsid w:val="00BC119D"/>
    <w:rsid w:val="00BC73D2"/>
    <w:rsid w:val="00BD4CE0"/>
    <w:rsid w:val="00BE33EC"/>
    <w:rsid w:val="00BE5339"/>
    <w:rsid w:val="00BF0FDE"/>
    <w:rsid w:val="00BF21D1"/>
    <w:rsid w:val="00C0518A"/>
    <w:rsid w:val="00C054CE"/>
    <w:rsid w:val="00C0572B"/>
    <w:rsid w:val="00C12D77"/>
    <w:rsid w:val="00C17C9F"/>
    <w:rsid w:val="00C229CA"/>
    <w:rsid w:val="00C22B89"/>
    <w:rsid w:val="00C25A22"/>
    <w:rsid w:val="00C304B8"/>
    <w:rsid w:val="00C3376A"/>
    <w:rsid w:val="00C46A65"/>
    <w:rsid w:val="00C46CB6"/>
    <w:rsid w:val="00C46E9A"/>
    <w:rsid w:val="00C474B3"/>
    <w:rsid w:val="00C517E2"/>
    <w:rsid w:val="00C5196C"/>
    <w:rsid w:val="00C535AF"/>
    <w:rsid w:val="00C53A57"/>
    <w:rsid w:val="00C559A8"/>
    <w:rsid w:val="00C56F30"/>
    <w:rsid w:val="00C633AF"/>
    <w:rsid w:val="00C649F9"/>
    <w:rsid w:val="00C71A3A"/>
    <w:rsid w:val="00C7331B"/>
    <w:rsid w:val="00C7388C"/>
    <w:rsid w:val="00C77F70"/>
    <w:rsid w:val="00C8219F"/>
    <w:rsid w:val="00C83990"/>
    <w:rsid w:val="00C84492"/>
    <w:rsid w:val="00C87780"/>
    <w:rsid w:val="00C87D17"/>
    <w:rsid w:val="00C912AD"/>
    <w:rsid w:val="00C97DC6"/>
    <w:rsid w:val="00CA19D0"/>
    <w:rsid w:val="00CA1F48"/>
    <w:rsid w:val="00CA49FA"/>
    <w:rsid w:val="00CA5CE3"/>
    <w:rsid w:val="00CB75DA"/>
    <w:rsid w:val="00CC0743"/>
    <w:rsid w:val="00CC4784"/>
    <w:rsid w:val="00CD1419"/>
    <w:rsid w:val="00CE36D3"/>
    <w:rsid w:val="00CF0D0F"/>
    <w:rsid w:val="00CF5782"/>
    <w:rsid w:val="00CF7C82"/>
    <w:rsid w:val="00D02C90"/>
    <w:rsid w:val="00D02D9A"/>
    <w:rsid w:val="00D06C19"/>
    <w:rsid w:val="00D12FA7"/>
    <w:rsid w:val="00D145B2"/>
    <w:rsid w:val="00D14CA3"/>
    <w:rsid w:val="00D15094"/>
    <w:rsid w:val="00D162E6"/>
    <w:rsid w:val="00D256D4"/>
    <w:rsid w:val="00D307A0"/>
    <w:rsid w:val="00D31309"/>
    <w:rsid w:val="00D32CE5"/>
    <w:rsid w:val="00D5206D"/>
    <w:rsid w:val="00D550B2"/>
    <w:rsid w:val="00D60ADE"/>
    <w:rsid w:val="00D65106"/>
    <w:rsid w:val="00D6762B"/>
    <w:rsid w:val="00D76527"/>
    <w:rsid w:val="00D811C6"/>
    <w:rsid w:val="00D878C6"/>
    <w:rsid w:val="00D924A4"/>
    <w:rsid w:val="00D93CDB"/>
    <w:rsid w:val="00DA01FA"/>
    <w:rsid w:val="00DA4DB8"/>
    <w:rsid w:val="00DA57C9"/>
    <w:rsid w:val="00DA7593"/>
    <w:rsid w:val="00DB2888"/>
    <w:rsid w:val="00DB7CE7"/>
    <w:rsid w:val="00DC1046"/>
    <w:rsid w:val="00DD224F"/>
    <w:rsid w:val="00DD5955"/>
    <w:rsid w:val="00DE0FBC"/>
    <w:rsid w:val="00DE5BD6"/>
    <w:rsid w:val="00DE7FEB"/>
    <w:rsid w:val="00E01089"/>
    <w:rsid w:val="00E16E44"/>
    <w:rsid w:val="00E17768"/>
    <w:rsid w:val="00E21915"/>
    <w:rsid w:val="00E25ED5"/>
    <w:rsid w:val="00E26852"/>
    <w:rsid w:val="00E26DD4"/>
    <w:rsid w:val="00E40927"/>
    <w:rsid w:val="00E54913"/>
    <w:rsid w:val="00E61DA7"/>
    <w:rsid w:val="00E63A60"/>
    <w:rsid w:val="00E741EC"/>
    <w:rsid w:val="00E86FC1"/>
    <w:rsid w:val="00E90FB9"/>
    <w:rsid w:val="00E95F8C"/>
    <w:rsid w:val="00EA0F78"/>
    <w:rsid w:val="00EA394F"/>
    <w:rsid w:val="00EA49EC"/>
    <w:rsid w:val="00EA5055"/>
    <w:rsid w:val="00EB4D2D"/>
    <w:rsid w:val="00EB7EB3"/>
    <w:rsid w:val="00EC0A5A"/>
    <w:rsid w:val="00EC55A6"/>
    <w:rsid w:val="00ED115D"/>
    <w:rsid w:val="00ED38E1"/>
    <w:rsid w:val="00ED5851"/>
    <w:rsid w:val="00EE2FAC"/>
    <w:rsid w:val="00EE3433"/>
    <w:rsid w:val="00EE59B3"/>
    <w:rsid w:val="00EF06CC"/>
    <w:rsid w:val="00EF18F2"/>
    <w:rsid w:val="00EF2699"/>
    <w:rsid w:val="00EF3D6C"/>
    <w:rsid w:val="00EF3EC8"/>
    <w:rsid w:val="00EF6FEC"/>
    <w:rsid w:val="00EF7F2C"/>
    <w:rsid w:val="00F10409"/>
    <w:rsid w:val="00F13971"/>
    <w:rsid w:val="00F14107"/>
    <w:rsid w:val="00F225BB"/>
    <w:rsid w:val="00F26265"/>
    <w:rsid w:val="00F27495"/>
    <w:rsid w:val="00F337E9"/>
    <w:rsid w:val="00F50D0D"/>
    <w:rsid w:val="00F53E51"/>
    <w:rsid w:val="00F54C43"/>
    <w:rsid w:val="00F54D10"/>
    <w:rsid w:val="00F56D9A"/>
    <w:rsid w:val="00F60923"/>
    <w:rsid w:val="00F60BD9"/>
    <w:rsid w:val="00F7359A"/>
    <w:rsid w:val="00F87EBA"/>
    <w:rsid w:val="00F9252C"/>
    <w:rsid w:val="00F9271F"/>
    <w:rsid w:val="00F9461E"/>
    <w:rsid w:val="00FA47CA"/>
    <w:rsid w:val="00FA49F6"/>
    <w:rsid w:val="00FB1BB8"/>
    <w:rsid w:val="00FB39D0"/>
    <w:rsid w:val="00FB4E15"/>
    <w:rsid w:val="00FC5B35"/>
    <w:rsid w:val="00FE1240"/>
    <w:rsid w:val="00FE1B0F"/>
    <w:rsid w:val="00FE688D"/>
    <w:rsid w:val="00FF22C7"/>
    <w:rsid w:val="00FF2772"/>
    <w:rsid w:val="00FF71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6C"/>
    <w:pPr>
      <w:spacing w:after="0" w:line="240" w:lineRule="auto"/>
    </w:pPr>
    <w:rPr>
      <w:sz w:val="20"/>
    </w:rPr>
  </w:style>
  <w:style w:type="paragraph" w:styleId="Heading1">
    <w:name w:val="heading 1"/>
    <w:basedOn w:val="Normal"/>
    <w:next w:val="Normal"/>
    <w:link w:val="Heading1Char"/>
    <w:autoRedefine/>
    <w:uiPriority w:val="9"/>
    <w:qFormat/>
    <w:rsid w:val="0054026C"/>
    <w:pPr>
      <w:spacing w:before="48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54026C"/>
    <w:pPr>
      <w:spacing w:before="20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54026C"/>
    <w:pPr>
      <w:spacing w:before="20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54026C"/>
    <w:pPr>
      <w:spacing w:before="20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54026C"/>
    <w:pPr>
      <w:spacing w:before="20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54026C"/>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54026C"/>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54026C"/>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54026C"/>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26C"/>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54026C"/>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54026C"/>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54026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4026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4026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4026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4026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4026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4026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4026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4026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4026C"/>
    <w:rPr>
      <w:rFonts w:asciiTheme="majorHAnsi" w:eastAsiaTheme="majorEastAsia" w:hAnsiTheme="majorHAnsi" w:cstheme="majorBidi"/>
      <w:i/>
      <w:iCs/>
      <w:spacing w:val="13"/>
      <w:sz w:val="24"/>
      <w:szCs w:val="24"/>
    </w:rPr>
  </w:style>
  <w:style w:type="character" w:styleId="Strong">
    <w:name w:val="Strong"/>
    <w:uiPriority w:val="22"/>
    <w:qFormat/>
    <w:rsid w:val="0054026C"/>
    <w:rPr>
      <w:b/>
      <w:bCs/>
    </w:rPr>
  </w:style>
  <w:style w:type="character" w:styleId="Emphasis">
    <w:name w:val="Emphasis"/>
    <w:qFormat/>
    <w:rsid w:val="0054026C"/>
    <w:rPr>
      <w:b/>
      <w:bCs/>
      <w:i/>
      <w:iCs/>
      <w:spacing w:val="10"/>
      <w:bdr w:val="none" w:sz="0" w:space="0" w:color="auto"/>
      <w:shd w:val="clear" w:color="auto" w:fill="auto"/>
    </w:rPr>
  </w:style>
  <w:style w:type="paragraph" w:styleId="NoSpacing">
    <w:name w:val="No Spacing"/>
    <w:basedOn w:val="Normal"/>
    <w:link w:val="NoSpacingChar"/>
    <w:uiPriority w:val="1"/>
    <w:qFormat/>
    <w:rsid w:val="0054026C"/>
  </w:style>
  <w:style w:type="paragraph" w:styleId="ListParagraph">
    <w:name w:val="List Paragraph"/>
    <w:basedOn w:val="Normal"/>
    <w:uiPriority w:val="34"/>
    <w:qFormat/>
    <w:rsid w:val="0054026C"/>
    <w:pPr>
      <w:ind w:left="720"/>
      <w:contextualSpacing/>
    </w:pPr>
  </w:style>
  <w:style w:type="paragraph" w:styleId="Quote">
    <w:name w:val="Quote"/>
    <w:basedOn w:val="Normal"/>
    <w:next w:val="Normal"/>
    <w:link w:val="QuoteChar"/>
    <w:uiPriority w:val="29"/>
    <w:qFormat/>
    <w:rsid w:val="0054026C"/>
    <w:pPr>
      <w:spacing w:before="200"/>
      <w:ind w:left="360" w:right="360"/>
    </w:pPr>
    <w:rPr>
      <w:i/>
      <w:iCs/>
      <w:sz w:val="22"/>
    </w:rPr>
  </w:style>
  <w:style w:type="character" w:customStyle="1" w:styleId="QuoteChar">
    <w:name w:val="Quote Char"/>
    <w:basedOn w:val="DefaultParagraphFont"/>
    <w:link w:val="Quote"/>
    <w:uiPriority w:val="29"/>
    <w:rsid w:val="0054026C"/>
    <w:rPr>
      <w:i/>
      <w:iCs/>
    </w:rPr>
  </w:style>
  <w:style w:type="paragraph" w:styleId="IntenseQuote">
    <w:name w:val="Intense Quote"/>
    <w:basedOn w:val="Normal"/>
    <w:next w:val="Normal"/>
    <w:link w:val="IntenseQuoteChar"/>
    <w:uiPriority w:val="30"/>
    <w:qFormat/>
    <w:rsid w:val="0054026C"/>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54026C"/>
    <w:rPr>
      <w:b/>
      <w:bCs/>
      <w:i/>
      <w:iCs/>
    </w:rPr>
  </w:style>
  <w:style w:type="character" w:styleId="SubtleEmphasis">
    <w:name w:val="Subtle Emphasis"/>
    <w:uiPriority w:val="19"/>
    <w:qFormat/>
    <w:rsid w:val="0054026C"/>
    <w:rPr>
      <w:i/>
      <w:iCs/>
    </w:rPr>
  </w:style>
  <w:style w:type="character" w:styleId="IntenseEmphasis">
    <w:name w:val="Intense Emphasis"/>
    <w:uiPriority w:val="21"/>
    <w:qFormat/>
    <w:rsid w:val="0054026C"/>
    <w:rPr>
      <w:b/>
      <w:bCs/>
    </w:rPr>
  </w:style>
  <w:style w:type="character" w:styleId="SubtleReference">
    <w:name w:val="Subtle Reference"/>
    <w:uiPriority w:val="31"/>
    <w:qFormat/>
    <w:rsid w:val="0054026C"/>
    <w:rPr>
      <w:smallCaps/>
    </w:rPr>
  </w:style>
  <w:style w:type="character" w:styleId="IntenseReference">
    <w:name w:val="Intense Reference"/>
    <w:uiPriority w:val="32"/>
    <w:qFormat/>
    <w:rsid w:val="0054026C"/>
    <w:rPr>
      <w:smallCaps/>
      <w:spacing w:val="5"/>
      <w:u w:val="single"/>
    </w:rPr>
  </w:style>
  <w:style w:type="character" w:styleId="BookTitle">
    <w:name w:val="Book Title"/>
    <w:uiPriority w:val="33"/>
    <w:qFormat/>
    <w:rsid w:val="0054026C"/>
    <w:rPr>
      <w:i/>
      <w:iCs/>
      <w:smallCaps/>
      <w:spacing w:val="5"/>
    </w:rPr>
  </w:style>
  <w:style w:type="paragraph" w:styleId="TOCHeading">
    <w:name w:val="TOC Heading"/>
    <w:basedOn w:val="Heading1"/>
    <w:next w:val="Normal"/>
    <w:uiPriority w:val="39"/>
    <w:semiHidden/>
    <w:unhideWhenUsed/>
    <w:qFormat/>
    <w:rsid w:val="0054026C"/>
    <w:pPr>
      <w:outlineLvl w:val="9"/>
    </w:pPr>
  </w:style>
  <w:style w:type="paragraph" w:customStyle="1" w:styleId="SatairStandard">
    <w:name w:val="Satair Standard"/>
    <w:basedOn w:val="Normal"/>
    <w:link w:val="SatairStandardChar"/>
    <w:qFormat/>
    <w:rsid w:val="0054026C"/>
  </w:style>
  <w:style w:type="character" w:customStyle="1" w:styleId="SatairStandardChar">
    <w:name w:val="Satair Standard Char"/>
    <w:basedOn w:val="DefaultParagraphFont"/>
    <w:link w:val="SatairStandard"/>
    <w:rsid w:val="0054026C"/>
    <w:rPr>
      <w:sz w:val="20"/>
    </w:rPr>
  </w:style>
  <w:style w:type="character" w:customStyle="1" w:styleId="NoSpacingChar">
    <w:name w:val="No Spacing Char"/>
    <w:basedOn w:val="DefaultParagraphFont"/>
    <w:link w:val="NoSpacing"/>
    <w:uiPriority w:val="1"/>
    <w:rsid w:val="0054026C"/>
    <w:rPr>
      <w:sz w:val="20"/>
    </w:rPr>
  </w:style>
  <w:style w:type="paragraph" w:styleId="Header">
    <w:name w:val="header"/>
    <w:basedOn w:val="Normal"/>
    <w:link w:val="HeaderChar"/>
    <w:uiPriority w:val="99"/>
    <w:rsid w:val="006431D4"/>
    <w:pPr>
      <w:tabs>
        <w:tab w:val="center" w:pos="4680"/>
        <w:tab w:val="right" w:pos="9360"/>
      </w:tabs>
    </w:pPr>
  </w:style>
  <w:style w:type="character" w:customStyle="1" w:styleId="HeaderChar">
    <w:name w:val="Header Char"/>
    <w:basedOn w:val="DefaultParagraphFont"/>
    <w:link w:val="Header"/>
    <w:uiPriority w:val="99"/>
    <w:rsid w:val="006431D4"/>
    <w:rPr>
      <w:sz w:val="20"/>
    </w:rPr>
  </w:style>
  <w:style w:type="paragraph" w:styleId="Footer">
    <w:name w:val="footer"/>
    <w:basedOn w:val="Normal"/>
    <w:link w:val="FooterChar"/>
    <w:uiPriority w:val="99"/>
    <w:rsid w:val="006431D4"/>
    <w:pPr>
      <w:tabs>
        <w:tab w:val="center" w:pos="4680"/>
        <w:tab w:val="right" w:pos="9360"/>
      </w:tabs>
    </w:pPr>
  </w:style>
  <w:style w:type="character" w:customStyle="1" w:styleId="FooterChar">
    <w:name w:val="Footer Char"/>
    <w:basedOn w:val="DefaultParagraphFont"/>
    <w:link w:val="Footer"/>
    <w:uiPriority w:val="99"/>
    <w:rsid w:val="006431D4"/>
    <w:rPr>
      <w:sz w:val="20"/>
    </w:rPr>
  </w:style>
  <w:style w:type="paragraph" w:styleId="BalloonText">
    <w:name w:val="Balloon Text"/>
    <w:basedOn w:val="Normal"/>
    <w:link w:val="BalloonTextChar"/>
    <w:rsid w:val="006431D4"/>
    <w:rPr>
      <w:rFonts w:ascii="Tahoma" w:hAnsi="Tahoma" w:cs="Tahoma"/>
      <w:sz w:val="16"/>
      <w:szCs w:val="16"/>
    </w:rPr>
  </w:style>
  <w:style w:type="character" w:customStyle="1" w:styleId="BalloonTextChar">
    <w:name w:val="Balloon Text Char"/>
    <w:basedOn w:val="DefaultParagraphFont"/>
    <w:link w:val="BalloonText"/>
    <w:rsid w:val="006431D4"/>
    <w:rPr>
      <w:rFonts w:ascii="Tahoma" w:hAnsi="Tahoma" w:cs="Tahoma"/>
      <w:sz w:val="16"/>
      <w:szCs w:val="16"/>
    </w:rPr>
  </w:style>
  <w:style w:type="paragraph" w:customStyle="1" w:styleId="02Bodytextstyle">
    <w:name w:val="02 Body text style"/>
    <w:basedOn w:val="Normal"/>
    <w:qFormat/>
    <w:rsid w:val="006431D4"/>
    <w:rPr>
      <w:rFonts w:ascii="Arial" w:eastAsia="Times New Roman" w:hAnsi="Arial" w:cs="Times New Roman"/>
      <w:spacing w:val="-6"/>
      <w:szCs w:val="20"/>
    </w:rPr>
  </w:style>
  <w:style w:type="character" w:styleId="Hyperlink">
    <w:name w:val="Hyperlink"/>
    <w:basedOn w:val="DefaultParagraphFont"/>
    <w:uiPriority w:val="99"/>
    <w:unhideWhenUsed/>
    <w:rsid w:val="006431D4"/>
    <w:rPr>
      <w:color w:val="0000FF" w:themeColor="hyperlink"/>
      <w:u w:val="single"/>
    </w:rPr>
  </w:style>
  <w:style w:type="paragraph" w:styleId="NormalWeb">
    <w:name w:val="Normal (Web)"/>
    <w:basedOn w:val="Normal"/>
    <w:uiPriority w:val="99"/>
    <w:unhideWhenUsed/>
    <w:rsid w:val="004160FE"/>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ntact">
    <w:name w:val="Contact"/>
    <w:basedOn w:val="BodyText"/>
    <w:rsid w:val="00665287"/>
    <w:pPr>
      <w:framePr w:w="2520" w:hSpace="180" w:wrap="notBeside" w:vAnchor="page" w:hAnchor="page" w:x="1801" w:y="961" w:anchorLock="1"/>
      <w:spacing w:after="0" w:line="200" w:lineRule="atLeast"/>
    </w:pPr>
    <w:rPr>
      <w:rFonts w:ascii="Arial" w:eastAsia="Times New Roman" w:hAnsi="Arial" w:cs="Times New Roman"/>
      <w:bCs/>
      <w:spacing w:val="-5"/>
      <w:sz w:val="16"/>
      <w:szCs w:val="20"/>
    </w:rPr>
  </w:style>
  <w:style w:type="paragraph" w:styleId="BodyText">
    <w:name w:val="Body Text"/>
    <w:basedOn w:val="Normal"/>
    <w:link w:val="BodyTextChar"/>
    <w:rsid w:val="00665287"/>
    <w:pPr>
      <w:spacing w:after="120"/>
    </w:pPr>
  </w:style>
  <w:style w:type="character" w:customStyle="1" w:styleId="BodyTextChar">
    <w:name w:val="Body Text Char"/>
    <w:basedOn w:val="DefaultParagraphFont"/>
    <w:link w:val="BodyText"/>
    <w:rsid w:val="00665287"/>
    <w:rPr>
      <w:sz w:val="20"/>
    </w:rPr>
  </w:style>
  <w:style w:type="character" w:styleId="CommentReference">
    <w:name w:val="annotation reference"/>
    <w:basedOn w:val="DefaultParagraphFont"/>
    <w:rsid w:val="00BA561E"/>
    <w:rPr>
      <w:sz w:val="16"/>
      <w:szCs w:val="16"/>
    </w:rPr>
  </w:style>
  <w:style w:type="paragraph" w:styleId="CommentText">
    <w:name w:val="annotation text"/>
    <w:basedOn w:val="Normal"/>
    <w:link w:val="CommentTextChar"/>
    <w:rsid w:val="00BA561E"/>
    <w:rPr>
      <w:szCs w:val="20"/>
    </w:rPr>
  </w:style>
  <w:style w:type="character" w:customStyle="1" w:styleId="CommentTextChar">
    <w:name w:val="Comment Text Char"/>
    <w:basedOn w:val="DefaultParagraphFont"/>
    <w:link w:val="CommentText"/>
    <w:rsid w:val="00BA561E"/>
    <w:rPr>
      <w:sz w:val="20"/>
      <w:szCs w:val="20"/>
    </w:rPr>
  </w:style>
  <w:style w:type="paragraph" w:styleId="CommentSubject">
    <w:name w:val="annotation subject"/>
    <w:basedOn w:val="CommentText"/>
    <w:next w:val="CommentText"/>
    <w:link w:val="CommentSubjectChar"/>
    <w:rsid w:val="00BA561E"/>
    <w:rPr>
      <w:b/>
      <w:bCs/>
    </w:rPr>
  </w:style>
  <w:style w:type="character" w:customStyle="1" w:styleId="CommentSubjectChar">
    <w:name w:val="Comment Subject Char"/>
    <w:basedOn w:val="CommentTextChar"/>
    <w:link w:val="CommentSubject"/>
    <w:rsid w:val="00BA561E"/>
    <w:rPr>
      <w:b/>
      <w:bCs/>
      <w:sz w:val="20"/>
      <w:szCs w:val="20"/>
    </w:rPr>
  </w:style>
  <w:style w:type="paragraph" w:customStyle="1" w:styleId="byline">
    <w:name w:val="byline"/>
    <w:basedOn w:val="Normal"/>
    <w:rsid w:val="00880FF9"/>
    <w:pPr>
      <w:spacing w:before="240" w:after="240"/>
    </w:pPr>
    <w:rPr>
      <w:rFonts w:ascii="Times New Roman" w:eastAsia="Times New Roman" w:hAnsi="Times New Roman" w:cs="Times New Roman"/>
      <w:sz w:val="24"/>
      <w:szCs w:val="24"/>
    </w:rPr>
  </w:style>
  <w:style w:type="paragraph" w:customStyle="1" w:styleId="Default">
    <w:name w:val="Default"/>
    <w:rsid w:val="008E564B"/>
    <w:pPr>
      <w:autoSpaceDE w:val="0"/>
      <w:autoSpaceDN w:val="0"/>
      <w:adjustRightInd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6C"/>
    <w:pPr>
      <w:spacing w:after="0" w:line="240" w:lineRule="auto"/>
    </w:pPr>
    <w:rPr>
      <w:sz w:val="20"/>
    </w:rPr>
  </w:style>
  <w:style w:type="paragraph" w:styleId="Heading1">
    <w:name w:val="heading 1"/>
    <w:basedOn w:val="Normal"/>
    <w:next w:val="Normal"/>
    <w:link w:val="Heading1Char"/>
    <w:autoRedefine/>
    <w:uiPriority w:val="9"/>
    <w:qFormat/>
    <w:rsid w:val="0054026C"/>
    <w:pPr>
      <w:spacing w:before="48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54026C"/>
    <w:pPr>
      <w:spacing w:before="20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54026C"/>
    <w:pPr>
      <w:spacing w:before="20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54026C"/>
    <w:pPr>
      <w:spacing w:before="20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54026C"/>
    <w:pPr>
      <w:spacing w:before="20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54026C"/>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54026C"/>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54026C"/>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54026C"/>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26C"/>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54026C"/>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54026C"/>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54026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4026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4026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4026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4026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4026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4026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4026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4026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4026C"/>
    <w:rPr>
      <w:rFonts w:asciiTheme="majorHAnsi" w:eastAsiaTheme="majorEastAsia" w:hAnsiTheme="majorHAnsi" w:cstheme="majorBidi"/>
      <w:i/>
      <w:iCs/>
      <w:spacing w:val="13"/>
      <w:sz w:val="24"/>
      <w:szCs w:val="24"/>
    </w:rPr>
  </w:style>
  <w:style w:type="character" w:styleId="Strong">
    <w:name w:val="Strong"/>
    <w:uiPriority w:val="22"/>
    <w:qFormat/>
    <w:rsid w:val="0054026C"/>
    <w:rPr>
      <w:b/>
      <w:bCs/>
    </w:rPr>
  </w:style>
  <w:style w:type="character" w:styleId="Emphasis">
    <w:name w:val="Emphasis"/>
    <w:qFormat/>
    <w:rsid w:val="0054026C"/>
    <w:rPr>
      <w:b/>
      <w:bCs/>
      <w:i/>
      <w:iCs/>
      <w:spacing w:val="10"/>
      <w:bdr w:val="none" w:sz="0" w:space="0" w:color="auto"/>
      <w:shd w:val="clear" w:color="auto" w:fill="auto"/>
    </w:rPr>
  </w:style>
  <w:style w:type="paragraph" w:styleId="NoSpacing">
    <w:name w:val="No Spacing"/>
    <w:basedOn w:val="Normal"/>
    <w:link w:val="NoSpacingChar"/>
    <w:uiPriority w:val="1"/>
    <w:qFormat/>
    <w:rsid w:val="0054026C"/>
  </w:style>
  <w:style w:type="paragraph" w:styleId="ListParagraph">
    <w:name w:val="List Paragraph"/>
    <w:basedOn w:val="Normal"/>
    <w:uiPriority w:val="34"/>
    <w:qFormat/>
    <w:rsid w:val="0054026C"/>
    <w:pPr>
      <w:ind w:left="720"/>
      <w:contextualSpacing/>
    </w:pPr>
  </w:style>
  <w:style w:type="paragraph" w:styleId="Quote">
    <w:name w:val="Quote"/>
    <w:basedOn w:val="Normal"/>
    <w:next w:val="Normal"/>
    <w:link w:val="QuoteChar"/>
    <w:uiPriority w:val="29"/>
    <w:qFormat/>
    <w:rsid w:val="0054026C"/>
    <w:pPr>
      <w:spacing w:before="200"/>
      <w:ind w:left="360" w:right="360"/>
    </w:pPr>
    <w:rPr>
      <w:i/>
      <w:iCs/>
      <w:sz w:val="22"/>
    </w:rPr>
  </w:style>
  <w:style w:type="character" w:customStyle="1" w:styleId="QuoteChar">
    <w:name w:val="Quote Char"/>
    <w:basedOn w:val="DefaultParagraphFont"/>
    <w:link w:val="Quote"/>
    <w:uiPriority w:val="29"/>
    <w:rsid w:val="0054026C"/>
    <w:rPr>
      <w:i/>
      <w:iCs/>
    </w:rPr>
  </w:style>
  <w:style w:type="paragraph" w:styleId="IntenseQuote">
    <w:name w:val="Intense Quote"/>
    <w:basedOn w:val="Normal"/>
    <w:next w:val="Normal"/>
    <w:link w:val="IntenseQuoteChar"/>
    <w:uiPriority w:val="30"/>
    <w:qFormat/>
    <w:rsid w:val="0054026C"/>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54026C"/>
    <w:rPr>
      <w:b/>
      <w:bCs/>
      <w:i/>
      <w:iCs/>
    </w:rPr>
  </w:style>
  <w:style w:type="character" w:styleId="SubtleEmphasis">
    <w:name w:val="Subtle Emphasis"/>
    <w:uiPriority w:val="19"/>
    <w:qFormat/>
    <w:rsid w:val="0054026C"/>
    <w:rPr>
      <w:i/>
      <w:iCs/>
    </w:rPr>
  </w:style>
  <w:style w:type="character" w:styleId="IntenseEmphasis">
    <w:name w:val="Intense Emphasis"/>
    <w:uiPriority w:val="21"/>
    <w:qFormat/>
    <w:rsid w:val="0054026C"/>
    <w:rPr>
      <w:b/>
      <w:bCs/>
    </w:rPr>
  </w:style>
  <w:style w:type="character" w:styleId="SubtleReference">
    <w:name w:val="Subtle Reference"/>
    <w:uiPriority w:val="31"/>
    <w:qFormat/>
    <w:rsid w:val="0054026C"/>
    <w:rPr>
      <w:smallCaps/>
    </w:rPr>
  </w:style>
  <w:style w:type="character" w:styleId="IntenseReference">
    <w:name w:val="Intense Reference"/>
    <w:uiPriority w:val="32"/>
    <w:qFormat/>
    <w:rsid w:val="0054026C"/>
    <w:rPr>
      <w:smallCaps/>
      <w:spacing w:val="5"/>
      <w:u w:val="single"/>
    </w:rPr>
  </w:style>
  <w:style w:type="character" w:styleId="BookTitle">
    <w:name w:val="Book Title"/>
    <w:uiPriority w:val="33"/>
    <w:qFormat/>
    <w:rsid w:val="0054026C"/>
    <w:rPr>
      <w:i/>
      <w:iCs/>
      <w:smallCaps/>
      <w:spacing w:val="5"/>
    </w:rPr>
  </w:style>
  <w:style w:type="paragraph" w:styleId="TOCHeading">
    <w:name w:val="TOC Heading"/>
    <w:basedOn w:val="Heading1"/>
    <w:next w:val="Normal"/>
    <w:uiPriority w:val="39"/>
    <w:semiHidden/>
    <w:unhideWhenUsed/>
    <w:qFormat/>
    <w:rsid w:val="0054026C"/>
    <w:pPr>
      <w:outlineLvl w:val="9"/>
    </w:pPr>
  </w:style>
  <w:style w:type="paragraph" w:customStyle="1" w:styleId="SatairStandard">
    <w:name w:val="Satair Standard"/>
    <w:basedOn w:val="Normal"/>
    <w:link w:val="SatairStandardChar"/>
    <w:qFormat/>
    <w:rsid w:val="0054026C"/>
  </w:style>
  <w:style w:type="character" w:customStyle="1" w:styleId="SatairStandardChar">
    <w:name w:val="Satair Standard Char"/>
    <w:basedOn w:val="DefaultParagraphFont"/>
    <w:link w:val="SatairStandard"/>
    <w:rsid w:val="0054026C"/>
    <w:rPr>
      <w:sz w:val="20"/>
    </w:rPr>
  </w:style>
  <w:style w:type="character" w:customStyle="1" w:styleId="NoSpacingChar">
    <w:name w:val="No Spacing Char"/>
    <w:basedOn w:val="DefaultParagraphFont"/>
    <w:link w:val="NoSpacing"/>
    <w:uiPriority w:val="1"/>
    <w:rsid w:val="0054026C"/>
    <w:rPr>
      <w:sz w:val="20"/>
    </w:rPr>
  </w:style>
  <w:style w:type="paragraph" w:styleId="Header">
    <w:name w:val="header"/>
    <w:basedOn w:val="Normal"/>
    <w:link w:val="HeaderChar"/>
    <w:uiPriority w:val="99"/>
    <w:rsid w:val="006431D4"/>
    <w:pPr>
      <w:tabs>
        <w:tab w:val="center" w:pos="4680"/>
        <w:tab w:val="right" w:pos="9360"/>
      </w:tabs>
    </w:pPr>
  </w:style>
  <w:style w:type="character" w:customStyle="1" w:styleId="HeaderChar">
    <w:name w:val="Header Char"/>
    <w:basedOn w:val="DefaultParagraphFont"/>
    <w:link w:val="Header"/>
    <w:uiPriority w:val="99"/>
    <w:rsid w:val="006431D4"/>
    <w:rPr>
      <w:sz w:val="20"/>
    </w:rPr>
  </w:style>
  <w:style w:type="paragraph" w:styleId="Footer">
    <w:name w:val="footer"/>
    <w:basedOn w:val="Normal"/>
    <w:link w:val="FooterChar"/>
    <w:uiPriority w:val="99"/>
    <w:rsid w:val="006431D4"/>
    <w:pPr>
      <w:tabs>
        <w:tab w:val="center" w:pos="4680"/>
        <w:tab w:val="right" w:pos="9360"/>
      </w:tabs>
    </w:pPr>
  </w:style>
  <w:style w:type="character" w:customStyle="1" w:styleId="FooterChar">
    <w:name w:val="Footer Char"/>
    <w:basedOn w:val="DefaultParagraphFont"/>
    <w:link w:val="Footer"/>
    <w:uiPriority w:val="99"/>
    <w:rsid w:val="006431D4"/>
    <w:rPr>
      <w:sz w:val="20"/>
    </w:rPr>
  </w:style>
  <w:style w:type="paragraph" w:styleId="BalloonText">
    <w:name w:val="Balloon Text"/>
    <w:basedOn w:val="Normal"/>
    <w:link w:val="BalloonTextChar"/>
    <w:rsid w:val="006431D4"/>
    <w:rPr>
      <w:rFonts w:ascii="Tahoma" w:hAnsi="Tahoma" w:cs="Tahoma"/>
      <w:sz w:val="16"/>
      <w:szCs w:val="16"/>
    </w:rPr>
  </w:style>
  <w:style w:type="character" w:customStyle="1" w:styleId="BalloonTextChar">
    <w:name w:val="Balloon Text Char"/>
    <w:basedOn w:val="DefaultParagraphFont"/>
    <w:link w:val="BalloonText"/>
    <w:rsid w:val="006431D4"/>
    <w:rPr>
      <w:rFonts w:ascii="Tahoma" w:hAnsi="Tahoma" w:cs="Tahoma"/>
      <w:sz w:val="16"/>
      <w:szCs w:val="16"/>
    </w:rPr>
  </w:style>
  <w:style w:type="paragraph" w:customStyle="1" w:styleId="02Bodytextstyle">
    <w:name w:val="02 Body text style"/>
    <w:basedOn w:val="Normal"/>
    <w:qFormat/>
    <w:rsid w:val="006431D4"/>
    <w:rPr>
      <w:rFonts w:ascii="Arial" w:eastAsia="Times New Roman" w:hAnsi="Arial" w:cs="Times New Roman"/>
      <w:spacing w:val="-6"/>
      <w:szCs w:val="20"/>
    </w:rPr>
  </w:style>
  <w:style w:type="character" w:styleId="Hyperlink">
    <w:name w:val="Hyperlink"/>
    <w:basedOn w:val="DefaultParagraphFont"/>
    <w:uiPriority w:val="99"/>
    <w:unhideWhenUsed/>
    <w:rsid w:val="006431D4"/>
    <w:rPr>
      <w:color w:val="0000FF" w:themeColor="hyperlink"/>
      <w:u w:val="single"/>
    </w:rPr>
  </w:style>
  <w:style w:type="paragraph" w:styleId="NormalWeb">
    <w:name w:val="Normal (Web)"/>
    <w:basedOn w:val="Normal"/>
    <w:uiPriority w:val="99"/>
    <w:unhideWhenUsed/>
    <w:rsid w:val="004160FE"/>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ntact">
    <w:name w:val="Contact"/>
    <w:basedOn w:val="BodyText"/>
    <w:rsid w:val="00665287"/>
    <w:pPr>
      <w:framePr w:w="2520" w:hSpace="180" w:wrap="notBeside" w:vAnchor="page" w:hAnchor="page" w:x="1801" w:y="961" w:anchorLock="1"/>
      <w:spacing w:after="0" w:line="200" w:lineRule="atLeast"/>
    </w:pPr>
    <w:rPr>
      <w:rFonts w:ascii="Arial" w:eastAsia="Times New Roman" w:hAnsi="Arial" w:cs="Times New Roman"/>
      <w:bCs/>
      <w:spacing w:val="-5"/>
      <w:sz w:val="16"/>
      <w:szCs w:val="20"/>
    </w:rPr>
  </w:style>
  <w:style w:type="paragraph" w:styleId="BodyText">
    <w:name w:val="Body Text"/>
    <w:basedOn w:val="Normal"/>
    <w:link w:val="BodyTextChar"/>
    <w:rsid w:val="00665287"/>
    <w:pPr>
      <w:spacing w:after="120"/>
    </w:pPr>
  </w:style>
  <w:style w:type="character" w:customStyle="1" w:styleId="BodyTextChar">
    <w:name w:val="Body Text Char"/>
    <w:basedOn w:val="DefaultParagraphFont"/>
    <w:link w:val="BodyText"/>
    <w:rsid w:val="00665287"/>
    <w:rPr>
      <w:sz w:val="20"/>
    </w:rPr>
  </w:style>
  <w:style w:type="character" w:styleId="CommentReference">
    <w:name w:val="annotation reference"/>
    <w:basedOn w:val="DefaultParagraphFont"/>
    <w:rsid w:val="00BA561E"/>
    <w:rPr>
      <w:sz w:val="16"/>
      <w:szCs w:val="16"/>
    </w:rPr>
  </w:style>
  <w:style w:type="paragraph" w:styleId="CommentText">
    <w:name w:val="annotation text"/>
    <w:basedOn w:val="Normal"/>
    <w:link w:val="CommentTextChar"/>
    <w:rsid w:val="00BA561E"/>
    <w:rPr>
      <w:szCs w:val="20"/>
    </w:rPr>
  </w:style>
  <w:style w:type="character" w:customStyle="1" w:styleId="CommentTextChar">
    <w:name w:val="Comment Text Char"/>
    <w:basedOn w:val="DefaultParagraphFont"/>
    <w:link w:val="CommentText"/>
    <w:rsid w:val="00BA561E"/>
    <w:rPr>
      <w:sz w:val="20"/>
      <w:szCs w:val="20"/>
    </w:rPr>
  </w:style>
  <w:style w:type="paragraph" w:styleId="CommentSubject">
    <w:name w:val="annotation subject"/>
    <w:basedOn w:val="CommentText"/>
    <w:next w:val="CommentText"/>
    <w:link w:val="CommentSubjectChar"/>
    <w:rsid w:val="00BA561E"/>
    <w:rPr>
      <w:b/>
      <w:bCs/>
    </w:rPr>
  </w:style>
  <w:style w:type="character" w:customStyle="1" w:styleId="CommentSubjectChar">
    <w:name w:val="Comment Subject Char"/>
    <w:basedOn w:val="CommentTextChar"/>
    <w:link w:val="CommentSubject"/>
    <w:rsid w:val="00BA561E"/>
    <w:rPr>
      <w:b/>
      <w:bCs/>
      <w:sz w:val="20"/>
      <w:szCs w:val="20"/>
    </w:rPr>
  </w:style>
  <w:style w:type="paragraph" w:customStyle="1" w:styleId="byline">
    <w:name w:val="byline"/>
    <w:basedOn w:val="Normal"/>
    <w:rsid w:val="00880FF9"/>
    <w:pPr>
      <w:spacing w:before="240" w:after="240"/>
    </w:pPr>
    <w:rPr>
      <w:rFonts w:ascii="Times New Roman" w:eastAsia="Times New Roman" w:hAnsi="Times New Roman" w:cs="Times New Roman"/>
      <w:sz w:val="24"/>
      <w:szCs w:val="24"/>
    </w:rPr>
  </w:style>
  <w:style w:type="paragraph" w:customStyle="1" w:styleId="Default">
    <w:name w:val="Default"/>
    <w:rsid w:val="008E564B"/>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36167">
      <w:bodyDiv w:val="1"/>
      <w:marLeft w:val="0"/>
      <w:marRight w:val="0"/>
      <w:marTop w:val="0"/>
      <w:marBottom w:val="0"/>
      <w:divBdr>
        <w:top w:val="none" w:sz="0" w:space="0" w:color="auto"/>
        <w:left w:val="none" w:sz="0" w:space="0" w:color="auto"/>
        <w:bottom w:val="none" w:sz="0" w:space="0" w:color="auto"/>
        <w:right w:val="none" w:sz="0" w:space="0" w:color="auto"/>
      </w:divBdr>
    </w:div>
    <w:div w:id="509753998">
      <w:bodyDiv w:val="1"/>
      <w:marLeft w:val="0"/>
      <w:marRight w:val="0"/>
      <w:marTop w:val="0"/>
      <w:marBottom w:val="0"/>
      <w:divBdr>
        <w:top w:val="none" w:sz="0" w:space="0" w:color="auto"/>
        <w:left w:val="none" w:sz="0" w:space="0" w:color="auto"/>
        <w:bottom w:val="none" w:sz="0" w:space="0" w:color="auto"/>
        <w:right w:val="none" w:sz="0" w:space="0" w:color="auto"/>
      </w:divBdr>
    </w:div>
    <w:div w:id="594827410">
      <w:bodyDiv w:val="1"/>
      <w:marLeft w:val="0"/>
      <w:marRight w:val="0"/>
      <w:marTop w:val="0"/>
      <w:marBottom w:val="0"/>
      <w:divBdr>
        <w:top w:val="none" w:sz="0" w:space="0" w:color="auto"/>
        <w:left w:val="none" w:sz="0" w:space="0" w:color="auto"/>
        <w:bottom w:val="none" w:sz="0" w:space="0" w:color="auto"/>
        <w:right w:val="none" w:sz="0" w:space="0" w:color="auto"/>
      </w:divBdr>
      <w:divsChild>
        <w:div w:id="1081218838">
          <w:marLeft w:val="547"/>
          <w:marRight w:val="0"/>
          <w:marTop w:val="5"/>
          <w:marBottom w:val="0"/>
          <w:divBdr>
            <w:top w:val="none" w:sz="0" w:space="0" w:color="auto"/>
            <w:left w:val="none" w:sz="0" w:space="0" w:color="auto"/>
            <w:bottom w:val="none" w:sz="0" w:space="0" w:color="auto"/>
            <w:right w:val="none" w:sz="0" w:space="0" w:color="auto"/>
          </w:divBdr>
        </w:div>
      </w:divsChild>
    </w:div>
    <w:div w:id="625353300">
      <w:bodyDiv w:val="1"/>
      <w:marLeft w:val="0"/>
      <w:marRight w:val="0"/>
      <w:marTop w:val="0"/>
      <w:marBottom w:val="0"/>
      <w:divBdr>
        <w:top w:val="none" w:sz="0" w:space="0" w:color="auto"/>
        <w:left w:val="none" w:sz="0" w:space="0" w:color="auto"/>
        <w:bottom w:val="none" w:sz="0" w:space="0" w:color="auto"/>
        <w:right w:val="none" w:sz="0" w:space="0" w:color="auto"/>
      </w:divBdr>
      <w:divsChild>
        <w:div w:id="329455415">
          <w:marLeft w:val="547"/>
          <w:marRight w:val="0"/>
          <w:marTop w:val="5"/>
          <w:marBottom w:val="0"/>
          <w:divBdr>
            <w:top w:val="none" w:sz="0" w:space="0" w:color="auto"/>
            <w:left w:val="none" w:sz="0" w:space="0" w:color="auto"/>
            <w:bottom w:val="none" w:sz="0" w:space="0" w:color="auto"/>
            <w:right w:val="none" w:sz="0" w:space="0" w:color="auto"/>
          </w:divBdr>
        </w:div>
      </w:divsChild>
    </w:div>
    <w:div w:id="838076647">
      <w:bodyDiv w:val="1"/>
      <w:marLeft w:val="0"/>
      <w:marRight w:val="0"/>
      <w:marTop w:val="0"/>
      <w:marBottom w:val="0"/>
      <w:divBdr>
        <w:top w:val="none" w:sz="0" w:space="0" w:color="auto"/>
        <w:left w:val="none" w:sz="0" w:space="0" w:color="auto"/>
        <w:bottom w:val="none" w:sz="0" w:space="0" w:color="auto"/>
        <w:right w:val="none" w:sz="0" w:space="0" w:color="auto"/>
      </w:divBdr>
    </w:div>
    <w:div w:id="1063987313">
      <w:bodyDiv w:val="1"/>
      <w:marLeft w:val="0"/>
      <w:marRight w:val="0"/>
      <w:marTop w:val="0"/>
      <w:marBottom w:val="0"/>
      <w:divBdr>
        <w:top w:val="none" w:sz="0" w:space="0" w:color="auto"/>
        <w:left w:val="none" w:sz="0" w:space="0" w:color="auto"/>
        <w:bottom w:val="none" w:sz="0" w:space="0" w:color="auto"/>
        <w:right w:val="none" w:sz="0" w:space="0" w:color="auto"/>
      </w:divBdr>
      <w:divsChild>
        <w:div w:id="1495224167">
          <w:marLeft w:val="0"/>
          <w:marRight w:val="0"/>
          <w:marTop w:val="0"/>
          <w:marBottom w:val="0"/>
          <w:divBdr>
            <w:top w:val="none" w:sz="0" w:space="0" w:color="auto"/>
            <w:left w:val="none" w:sz="0" w:space="0" w:color="auto"/>
            <w:bottom w:val="none" w:sz="0" w:space="0" w:color="auto"/>
            <w:right w:val="none" w:sz="0" w:space="0" w:color="auto"/>
          </w:divBdr>
          <w:divsChild>
            <w:div w:id="994794311">
              <w:marLeft w:val="0"/>
              <w:marRight w:val="0"/>
              <w:marTop w:val="240"/>
              <w:marBottom w:val="0"/>
              <w:divBdr>
                <w:top w:val="none" w:sz="0" w:space="0" w:color="auto"/>
                <w:left w:val="none" w:sz="0" w:space="0" w:color="auto"/>
                <w:bottom w:val="none" w:sz="0" w:space="0" w:color="auto"/>
                <w:right w:val="none" w:sz="0" w:space="0" w:color="auto"/>
              </w:divBdr>
              <w:divsChild>
                <w:div w:id="8430590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16484291">
      <w:bodyDiv w:val="1"/>
      <w:marLeft w:val="0"/>
      <w:marRight w:val="0"/>
      <w:marTop w:val="0"/>
      <w:marBottom w:val="0"/>
      <w:divBdr>
        <w:top w:val="none" w:sz="0" w:space="0" w:color="auto"/>
        <w:left w:val="none" w:sz="0" w:space="0" w:color="auto"/>
        <w:bottom w:val="none" w:sz="0" w:space="0" w:color="auto"/>
        <w:right w:val="none" w:sz="0" w:space="0" w:color="auto"/>
      </w:divBdr>
    </w:div>
    <w:div w:id="1130325761">
      <w:bodyDiv w:val="1"/>
      <w:marLeft w:val="0"/>
      <w:marRight w:val="0"/>
      <w:marTop w:val="0"/>
      <w:marBottom w:val="0"/>
      <w:divBdr>
        <w:top w:val="none" w:sz="0" w:space="0" w:color="auto"/>
        <w:left w:val="none" w:sz="0" w:space="0" w:color="auto"/>
        <w:bottom w:val="none" w:sz="0" w:space="0" w:color="auto"/>
        <w:right w:val="none" w:sz="0" w:space="0" w:color="auto"/>
      </w:divBdr>
    </w:div>
    <w:div w:id="1273585535">
      <w:bodyDiv w:val="1"/>
      <w:marLeft w:val="0"/>
      <w:marRight w:val="0"/>
      <w:marTop w:val="0"/>
      <w:marBottom w:val="0"/>
      <w:divBdr>
        <w:top w:val="none" w:sz="0" w:space="0" w:color="auto"/>
        <w:left w:val="none" w:sz="0" w:space="0" w:color="auto"/>
        <w:bottom w:val="none" w:sz="0" w:space="0" w:color="auto"/>
        <w:right w:val="none" w:sz="0" w:space="0" w:color="auto"/>
      </w:divBdr>
      <w:divsChild>
        <w:div w:id="1732651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879226">
              <w:marLeft w:val="0"/>
              <w:marRight w:val="0"/>
              <w:marTop w:val="0"/>
              <w:marBottom w:val="0"/>
              <w:divBdr>
                <w:top w:val="none" w:sz="0" w:space="0" w:color="auto"/>
                <w:left w:val="none" w:sz="0" w:space="0" w:color="auto"/>
                <w:bottom w:val="none" w:sz="0" w:space="0" w:color="auto"/>
                <w:right w:val="none" w:sz="0" w:space="0" w:color="auto"/>
              </w:divBdr>
              <w:divsChild>
                <w:div w:id="7511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89576">
      <w:bodyDiv w:val="1"/>
      <w:marLeft w:val="0"/>
      <w:marRight w:val="0"/>
      <w:marTop w:val="0"/>
      <w:marBottom w:val="0"/>
      <w:divBdr>
        <w:top w:val="none" w:sz="0" w:space="0" w:color="auto"/>
        <w:left w:val="none" w:sz="0" w:space="0" w:color="auto"/>
        <w:bottom w:val="none" w:sz="0" w:space="0" w:color="auto"/>
        <w:right w:val="none" w:sz="0" w:space="0" w:color="auto"/>
      </w:divBdr>
      <w:divsChild>
        <w:div w:id="1354307241">
          <w:marLeft w:val="547"/>
          <w:marRight w:val="0"/>
          <w:marTop w:val="5"/>
          <w:marBottom w:val="0"/>
          <w:divBdr>
            <w:top w:val="none" w:sz="0" w:space="0" w:color="auto"/>
            <w:left w:val="none" w:sz="0" w:space="0" w:color="auto"/>
            <w:bottom w:val="none" w:sz="0" w:space="0" w:color="auto"/>
            <w:right w:val="none" w:sz="0" w:space="0" w:color="auto"/>
          </w:divBdr>
        </w:div>
      </w:divsChild>
    </w:div>
    <w:div w:id="1808007779">
      <w:bodyDiv w:val="1"/>
      <w:marLeft w:val="0"/>
      <w:marRight w:val="0"/>
      <w:marTop w:val="0"/>
      <w:marBottom w:val="0"/>
      <w:divBdr>
        <w:top w:val="none" w:sz="0" w:space="0" w:color="auto"/>
        <w:left w:val="none" w:sz="0" w:space="0" w:color="auto"/>
        <w:bottom w:val="none" w:sz="0" w:space="0" w:color="auto"/>
        <w:right w:val="none" w:sz="0" w:space="0" w:color="auto"/>
      </w:divBdr>
      <w:divsChild>
        <w:div w:id="277417350">
          <w:marLeft w:val="0"/>
          <w:marRight w:val="0"/>
          <w:marTop w:val="0"/>
          <w:marBottom w:val="0"/>
          <w:divBdr>
            <w:top w:val="none" w:sz="0" w:space="0" w:color="auto"/>
            <w:left w:val="none" w:sz="0" w:space="0" w:color="auto"/>
            <w:bottom w:val="none" w:sz="0" w:space="0" w:color="auto"/>
            <w:right w:val="none" w:sz="0" w:space="0" w:color="auto"/>
          </w:divBdr>
          <w:divsChild>
            <w:div w:id="1233345810">
              <w:marLeft w:val="0"/>
              <w:marRight w:val="0"/>
              <w:marTop w:val="240"/>
              <w:marBottom w:val="0"/>
              <w:divBdr>
                <w:top w:val="none" w:sz="0" w:space="0" w:color="auto"/>
                <w:left w:val="none" w:sz="0" w:space="0" w:color="auto"/>
                <w:bottom w:val="none" w:sz="0" w:space="0" w:color="auto"/>
                <w:right w:val="none" w:sz="0" w:space="0" w:color="auto"/>
              </w:divBdr>
              <w:divsChild>
                <w:div w:id="15356572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98213686">
      <w:bodyDiv w:val="1"/>
      <w:marLeft w:val="0"/>
      <w:marRight w:val="0"/>
      <w:marTop w:val="0"/>
      <w:marBottom w:val="0"/>
      <w:divBdr>
        <w:top w:val="none" w:sz="0" w:space="0" w:color="auto"/>
        <w:left w:val="none" w:sz="0" w:space="0" w:color="auto"/>
        <w:bottom w:val="none" w:sz="0" w:space="0" w:color="auto"/>
        <w:right w:val="none" w:sz="0" w:space="0" w:color="auto"/>
      </w:divBdr>
    </w:div>
    <w:div w:id="2101828599">
      <w:bodyDiv w:val="1"/>
      <w:marLeft w:val="0"/>
      <w:marRight w:val="0"/>
      <w:marTop w:val="0"/>
      <w:marBottom w:val="0"/>
      <w:divBdr>
        <w:top w:val="none" w:sz="0" w:space="0" w:color="auto"/>
        <w:left w:val="none" w:sz="0" w:space="0" w:color="auto"/>
        <w:bottom w:val="none" w:sz="0" w:space="0" w:color="auto"/>
        <w:right w:val="none" w:sz="0" w:space="0" w:color="auto"/>
      </w:divBdr>
      <w:divsChild>
        <w:div w:id="857081346">
          <w:marLeft w:val="0"/>
          <w:marRight w:val="0"/>
          <w:marTop w:val="0"/>
          <w:marBottom w:val="0"/>
          <w:divBdr>
            <w:top w:val="none" w:sz="0" w:space="0" w:color="auto"/>
            <w:left w:val="none" w:sz="0" w:space="0" w:color="auto"/>
            <w:bottom w:val="none" w:sz="0" w:space="0" w:color="auto"/>
            <w:right w:val="none" w:sz="0" w:space="0" w:color="auto"/>
          </w:divBdr>
          <w:divsChild>
            <w:div w:id="1979261222">
              <w:marLeft w:val="0"/>
              <w:marRight w:val="0"/>
              <w:marTop w:val="240"/>
              <w:marBottom w:val="0"/>
              <w:divBdr>
                <w:top w:val="none" w:sz="0" w:space="0" w:color="auto"/>
                <w:left w:val="none" w:sz="0" w:space="0" w:color="auto"/>
                <w:bottom w:val="none" w:sz="0" w:space="0" w:color="auto"/>
                <w:right w:val="none" w:sz="0" w:space="0" w:color="auto"/>
              </w:divBdr>
              <w:divsChild>
                <w:div w:id="127208454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tair.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tair Standard">
  <a:themeElements>
    <a:clrScheme name="Satair Standard">
      <a:dk1>
        <a:sysClr val="windowText" lastClr="000000"/>
      </a:dk1>
      <a:lt1>
        <a:sysClr val="window" lastClr="FFFFFF"/>
      </a:lt1>
      <a:dk2>
        <a:srgbClr val="808284"/>
      </a:dk2>
      <a:lt2>
        <a:srgbClr val="D5E1E7"/>
      </a:lt2>
      <a:accent1>
        <a:srgbClr val="527D90"/>
      </a:accent1>
      <a:accent2>
        <a:srgbClr val="B11116"/>
      </a:accent2>
      <a:accent3>
        <a:srgbClr val="84BF1B"/>
      </a:accent3>
      <a:accent4>
        <a:srgbClr val="B1B3B6"/>
      </a:accent4>
      <a:accent5>
        <a:srgbClr val="BED3DD"/>
      </a:accent5>
      <a:accent6>
        <a:srgbClr val="E87729"/>
      </a:accent6>
      <a:hlink>
        <a:srgbClr val="0000FF"/>
      </a:hlink>
      <a:folHlink>
        <a:srgbClr val="800080"/>
      </a:folHlink>
    </a:clrScheme>
    <a:fontScheme name="old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12700" cap="flat" cmpd="sng" algn="ctr">
          <a:solidFill>
            <a:schemeClr val="tx1"/>
          </a:solidFill>
          <a:prstDash val="solid"/>
          <a:round/>
          <a:headEnd type="none" w="med" len="med"/>
          <a:tailEnd type="triangle" w="med" len="med"/>
        </a:ln>
        <a:effectLst/>
      </a:spPr>
      <a:bodyPr vert="horz" wrap="square" lIns="91440" tIns="45720" rIns="91440" bIns="45720" numCol="1" anchor="t" anchorCtr="0" compatLnSpc="1">
        <a:prstTxWarp prst="textNoShape">
          <a:avLst/>
        </a:prstTxWarp>
        <a:spAutoFit/>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12700" cap="flat" cmpd="sng" algn="ctr">
          <a:solidFill>
            <a:schemeClr val="tx1"/>
          </a:solidFill>
          <a:prstDash val="solid"/>
          <a:round/>
          <a:headEnd type="none" w="med" len="med"/>
          <a:tailEnd type="triangle" w="med" len="med"/>
        </a:ln>
        <a:effectLst/>
      </a:spPr>
      <a:bodyPr vert="horz" wrap="square" lIns="91440" tIns="45720" rIns="91440" bIns="45720" numCol="1" anchor="t" anchorCtr="0" compatLnSpc="1">
        <a:prstTxWarp prst="textNoShape">
          <a:avLst/>
        </a:prstTxWarp>
        <a:spAutoFit/>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ldblank 1">
        <a:dk1>
          <a:srgbClr val="000000"/>
        </a:dk1>
        <a:lt1>
          <a:srgbClr val="FFFFFF"/>
        </a:lt1>
        <a:dk2>
          <a:srgbClr val="000000"/>
        </a:dk2>
        <a:lt2>
          <a:srgbClr val="808080"/>
        </a:lt2>
        <a:accent1>
          <a:srgbClr val="969696"/>
        </a:accent1>
        <a:accent2>
          <a:srgbClr val="D88A22"/>
        </a:accent2>
        <a:accent3>
          <a:srgbClr val="FFFFFF"/>
        </a:accent3>
        <a:accent4>
          <a:srgbClr val="000000"/>
        </a:accent4>
        <a:accent5>
          <a:srgbClr val="C9C9C9"/>
        </a:accent5>
        <a:accent6>
          <a:srgbClr val="C47D1E"/>
        </a:accent6>
        <a:hlink>
          <a:srgbClr val="C0C0C0"/>
        </a:hlink>
        <a:folHlink>
          <a:srgbClr val="B11116"/>
        </a:folHlink>
      </a:clrScheme>
      <a:clrMap bg1="lt1" tx1="dk1" bg2="lt2" tx2="dk2" accent1="accent1" accent2="accent2" accent3="accent3" accent4="accent4" accent5="accent5" accent6="accent6" hlink="hlink" folHlink="folHlink"/>
    </a:extraClrScheme>
    <a:extraClrScheme>
      <a:clrScheme name="oldblank 2">
        <a:dk1>
          <a:srgbClr val="000000"/>
        </a:dk1>
        <a:lt1>
          <a:srgbClr val="FFFFFF"/>
        </a:lt1>
        <a:dk2>
          <a:srgbClr val="000000"/>
        </a:dk2>
        <a:lt2>
          <a:srgbClr val="808080"/>
        </a:lt2>
        <a:accent1>
          <a:srgbClr val="B2B2B2"/>
        </a:accent1>
        <a:accent2>
          <a:srgbClr val="5A7F90"/>
        </a:accent2>
        <a:accent3>
          <a:srgbClr val="FFFFFF"/>
        </a:accent3>
        <a:accent4>
          <a:srgbClr val="000000"/>
        </a:accent4>
        <a:accent5>
          <a:srgbClr val="D5D5D5"/>
        </a:accent5>
        <a:accent6>
          <a:srgbClr val="517282"/>
        </a:accent6>
        <a:hlink>
          <a:srgbClr val="97B8C9"/>
        </a:hlink>
        <a:folHlink>
          <a:srgbClr val="B11116"/>
        </a:folHlink>
      </a:clrScheme>
      <a:clrMap bg1="lt1" tx1="dk1" bg2="lt2" tx2="dk2" accent1="accent1" accent2="accent2" accent3="accent3" accent4="accent4" accent5="accent5" accent6="accent6" hlink="hlink" folHlink="folHlink"/>
    </a:extraClrScheme>
    <a:extraClrScheme>
      <a:clrScheme name="oldblank 3">
        <a:dk1>
          <a:srgbClr val="000000"/>
        </a:dk1>
        <a:lt1>
          <a:srgbClr val="FFFFFF"/>
        </a:lt1>
        <a:dk2>
          <a:srgbClr val="000000"/>
        </a:dk2>
        <a:lt2>
          <a:srgbClr val="808080"/>
        </a:lt2>
        <a:accent1>
          <a:srgbClr val="B2B2B2"/>
        </a:accent1>
        <a:accent2>
          <a:srgbClr val="5A7F90"/>
        </a:accent2>
        <a:accent3>
          <a:srgbClr val="FFFFFF"/>
        </a:accent3>
        <a:accent4>
          <a:srgbClr val="000000"/>
        </a:accent4>
        <a:accent5>
          <a:srgbClr val="D5D5D5"/>
        </a:accent5>
        <a:accent6>
          <a:srgbClr val="517282"/>
        </a:accent6>
        <a:hlink>
          <a:srgbClr val="B11116"/>
        </a:hlink>
        <a:folHlink>
          <a:srgbClr val="97B8C9"/>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CA53-830F-47D2-B5EF-6FC5BF4E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0</DocSecurity>
  <Lines>26</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Satair A/S</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 Brichmann Andersen</dc:creator>
  <cp:keywords>Non Technical</cp:keywords>
  <cp:lastModifiedBy>Lisbeth Juel Sørensen</cp:lastModifiedBy>
  <cp:revision>2</cp:revision>
  <cp:lastPrinted>2018-02-02T10:16:00Z</cp:lastPrinted>
  <dcterms:created xsi:type="dcterms:W3CDTF">2018-02-06T07:37:00Z</dcterms:created>
  <dcterms:modified xsi:type="dcterms:W3CDTF">2018-02-06T07:37:00Z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d5ecff69-39bd-4097-956e-7f0af1cf284f</vt:lpwstr>
  </property>
  <property fmtid="{D5CDD505-2E9C-101B-9397-08002B2CF9AE}" pid="3" name="UTCTechnicalData">
    <vt:lpwstr>No</vt:lpwstr>
  </property>
  <property fmtid="{D5CDD505-2E9C-101B-9397-08002B2CF9AE}" pid="4" name="UTCTechnicalDataKeyword">
    <vt:lpwstr>Non Technical</vt:lpwstr>
  </property>
  <property fmtid="{D5CDD505-2E9C-101B-9397-08002B2CF9AE}" pid="5" name="_AdHocReviewCycleID">
    <vt:i4>1165136639</vt:i4>
  </property>
  <property fmtid="{D5CDD505-2E9C-101B-9397-08002B2CF9AE}" pid="6" name="_NewReviewCycle">
    <vt:lpwstr/>
  </property>
  <property fmtid="{D5CDD505-2E9C-101B-9397-08002B2CF9AE}" pid="7" name="_EmailSubject">
    <vt:lpwstr>URGENT: Branding press release - new SATAIR brand for validation</vt:lpwstr>
  </property>
  <property fmtid="{D5CDD505-2E9C-101B-9397-08002B2CF9AE}" pid="8" name="_AuthorEmail">
    <vt:lpwstr>holger.schubert@airbus.com</vt:lpwstr>
  </property>
  <property fmtid="{D5CDD505-2E9C-101B-9397-08002B2CF9AE}" pid="9" name="_AuthorEmailDisplayName">
    <vt:lpwstr>SCHUBERT, Holger H</vt:lpwstr>
  </property>
  <property fmtid="{D5CDD505-2E9C-101B-9397-08002B2CF9AE}" pid="10" name="_PreviousAdHocReviewCycleID">
    <vt:i4>837136262</vt:i4>
  </property>
  <property fmtid="{D5CDD505-2E9C-101B-9397-08002B2CF9AE}" pid="11" name="_ReviewingToolsShownOnce">
    <vt:lpwstr/>
  </property>
</Properties>
</file>