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75ABF" w14:textId="77777777" w:rsidR="00820287" w:rsidRPr="004C7BF4" w:rsidRDefault="00820287" w:rsidP="0082028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Visa Dialect Semibold" w:eastAsia="Visa Dialect Semibold" w:hAnsi="Visa Dialect Semibold" w:cs="Visa Dialect Semibold"/>
          <w:color w:val="0E2FD3"/>
          <w:lang w:val="it-IT"/>
        </w:rPr>
      </w:pPr>
    </w:p>
    <w:p w14:paraId="03AAB3D6" w14:textId="77777777" w:rsidR="00E414A1" w:rsidRDefault="00820287" w:rsidP="00820287">
      <w:pPr>
        <w:keepNext/>
        <w:keepLines/>
        <w:pBdr>
          <w:top w:val="single" w:sz="4" w:space="6" w:color="1434CB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</w:pPr>
      <w:r w:rsidRPr="00820287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>Dallo shopping AI a</w:t>
      </w:r>
      <w:r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 xml:space="preserve">i </w:t>
      </w:r>
      <w:r w:rsidR="00AD52CB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>progressi</w:t>
      </w:r>
      <w:r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 xml:space="preserve"> nelle stablecoin: </w:t>
      </w:r>
    </w:p>
    <w:p w14:paraId="60BAD0FA" w14:textId="5F2E060B" w:rsidR="00820287" w:rsidRDefault="00820287" w:rsidP="00820287">
      <w:pPr>
        <w:keepNext/>
        <w:keepLines/>
        <w:pBdr>
          <w:top w:val="single" w:sz="4" w:space="6" w:color="1434CB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</w:pPr>
      <w:r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 xml:space="preserve">le previsioni </w:t>
      </w:r>
      <w:r w:rsidR="000C0F69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 xml:space="preserve">di </w:t>
      </w:r>
      <w:r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 xml:space="preserve">Visa sui pagamenti </w:t>
      </w:r>
    </w:p>
    <w:p w14:paraId="17427CD9" w14:textId="54767D89" w:rsidR="00820287" w:rsidRPr="00820287" w:rsidRDefault="00820287" w:rsidP="00820287">
      <w:pPr>
        <w:keepNext/>
        <w:keepLines/>
        <w:pBdr>
          <w:top w:val="single" w:sz="4" w:space="6" w:color="1434CB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</w:pPr>
      <w:r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>che ridefiniranno il 2026</w:t>
      </w:r>
    </w:p>
    <w:p w14:paraId="6CBC4761" w14:textId="77777777" w:rsidR="00820287" w:rsidRPr="00820287" w:rsidRDefault="00820287" w:rsidP="00820287">
      <w:pPr>
        <w:keepNext/>
        <w:keepLines/>
        <w:spacing w:before="60" w:after="60"/>
        <w:contextualSpacing/>
        <w:outlineLvl w:val="0"/>
        <w:rPr>
          <w:rFonts w:ascii="Visa Dialect Regular" w:eastAsia="SimHei" w:hAnsi="Visa Dialect Regular" w:cs="Times New Roman"/>
          <w:color w:val="1434CB"/>
          <w:sz w:val="16"/>
          <w:szCs w:val="16"/>
          <w:lang w:val="it-IT"/>
        </w:rPr>
      </w:pPr>
    </w:p>
    <w:p w14:paraId="0E0B3712" w14:textId="77777777" w:rsidR="00820287" w:rsidRPr="00820287" w:rsidRDefault="00820287" w:rsidP="00820287">
      <w:pPr>
        <w:keepNext/>
        <w:keepLines/>
        <w:pBdr>
          <w:top w:val="single" w:sz="4" w:space="6" w:color="1434CB"/>
          <w:left w:val="nil"/>
          <w:bottom w:val="nil"/>
          <w:right w:val="nil"/>
          <w:between w:val="nil"/>
        </w:pBdr>
        <w:spacing w:before="60" w:after="60"/>
        <w:rPr>
          <w:rFonts w:ascii="Visa Dialect Semibold" w:eastAsia="Visa Dialect Semibold" w:hAnsi="Visa Dialect Semibold" w:cs="Visa Dialect Semibold"/>
          <w:color w:val="1434CB"/>
          <w:sz w:val="16"/>
          <w:szCs w:val="16"/>
          <w:lang w:val="it-IT"/>
        </w:rPr>
      </w:pPr>
    </w:p>
    <w:p w14:paraId="021D8467" w14:textId="5841FA19" w:rsidR="00D51221" w:rsidRPr="00820287" w:rsidRDefault="00523171" w:rsidP="00820287">
      <w:pPr>
        <w:pStyle w:val="paragraph"/>
        <w:spacing w:before="0" w:beforeAutospacing="0" w:after="180" w:afterAutospacing="0"/>
        <w:jc w:val="both"/>
        <w:textAlignment w:val="baseline"/>
        <w:rPr>
          <w:rFonts w:ascii="Visa Dialect Regular" w:hAnsi="Visa Dialect Regular" w:cs="Segoe UI"/>
          <w:sz w:val="18"/>
          <w:szCs w:val="18"/>
          <w:lang w:val="it-IT"/>
        </w:rPr>
      </w:pPr>
      <w:r>
        <w:rPr>
          <w:rFonts w:ascii="Visa Dialect Regular" w:hAnsi="Visa Dialect Regular"/>
          <w:sz w:val="18"/>
          <w:szCs w:val="18"/>
          <w:lang w:val="it-IT"/>
        </w:rPr>
        <w:t xml:space="preserve">Milano, </w:t>
      </w:r>
      <w:r w:rsidR="0014153A">
        <w:rPr>
          <w:rFonts w:ascii="Visa Dialect Regular" w:hAnsi="Visa Dialect Regular"/>
          <w:sz w:val="18"/>
          <w:szCs w:val="18"/>
          <w:lang w:val="it-IT"/>
        </w:rPr>
        <w:t>8</w:t>
      </w:r>
      <w:r>
        <w:rPr>
          <w:rFonts w:ascii="Visa Dialect Regular" w:hAnsi="Visa Dialect Regular"/>
          <w:sz w:val="18"/>
          <w:szCs w:val="18"/>
          <w:lang w:val="it-IT"/>
        </w:rPr>
        <w:t xml:space="preserve"> gennaio 2026 – Il</w:t>
      </w:r>
      <w:r w:rsidR="00820287" w:rsidRPr="00D04B95">
        <w:rPr>
          <w:rFonts w:ascii="Visa Dialect Regular" w:hAnsi="Visa Dialect Regular"/>
          <w:sz w:val="18"/>
          <w:szCs w:val="18"/>
          <w:lang w:val="it-IT"/>
        </w:rPr>
        <w:t xml:space="preserve"> 2025 è stato un anno di trasformazione per i pagamenti. Ma il 2026 lo supererà.</w:t>
      </w:r>
      <w:r w:rsidR="00820287" w:rsidRPr="00D04B95">
        <w:rPr>
          <w:rStyle w:val="normaltextrun"/>
          <w:rFonts w:ascii="Visa Dialect Semibold" w:eastAsiaTheme="majorEastAsia" w:hAnsi="Visa Dialect Semibold" w:cs="Segoe UI"/>
          <w:b/>
          <w:bCs/>
          <w:sz w:val="22"/>
          <w:szCs w:val="22"/>
          <w:lang w:val="it-IT"/>
        </w:rPr>
        <w:t xml:space="preserve"> </w:t>
      </w:r>
      <w:r w:rsidR="00820287" w:rsidRPr="00820287">
        <w:rPr>
          <w:rFonts w:ascii="Visa Dialect Regular" w:hAnsi="Visa Dialect Regular" w:cs="Segoe UI"/>
          <w:sz w:val="18"/>
          <w:szCs w:val="18"/>
          <w:lang w:val="it-IT"/>
        </w:rPr>
        <w:t>S</w:t>
      </w:r>
      <w:r w:rsidR="001D29BF" w:rsidRPr="00820287">
        <w:rPr>
          <w:rFonts w:ascii="Visa Dialect Regular" w:hAnsi="Visa Dialect Regular" w:cs="Segoe UI"/>
          <w:sz w:val="18"/>
          <w:szCs w:val="18"/>
          <w:lang w:val="it-IT"/>
        </w:rPr>
        <w:t>oftware</w:t>
      </w:r>
      <w:r w:rsidR="00820287" w:rsidRPr="00820287">
        <w:rPr>
          <w:rFonts w:ascii="Visa Dialect Regular" w:hAnsi="Visa Dialect Regular" w:cs="Segoe UI"/>
          <w:sz w:val="18"/>
          <w:szCs w:val="18"/>
          <w:lang w:val="it-IT"/>
        </w:rPr>
        <w:t xml:space="preserve"> sempre più sofisticati</w:t>
      </w:r>
      <w:r w:rsidR="001D29BF" w:rsidRPr="00820287">
        <w:rPr>
          <w:rFonts w:ascii="Visa Dialect Regular" w:hAnsi="Visa Dialect Regular" w:cs="Segoe UI"/>
          <w:sz w:val="18"/>
          <w:szCs w:val="18"/>
          <w:lang w:val="it-IT"/>
        </w:rPr>
        <w:t xml:space="preserve">, </w:t>
      </w:r>
      <w:r w:rsidR="00820287" w:rsidRPr="00820287">
        <w:rPr>
          <w:rFonts w:ascii="Visa Dialect Regular" w:hAnsi="Visa Dialect Regular" w:cs="Segoe UI"/>
          <w:sz w:val="18"/>
          <w:szCs w:val="18"/>
          <w:lang w:val="it-IT"/>
        </w:rPr>
        <w:t>hardware mobile diffusi in tutto il mondo, potenza di calcolo on-demand, dati quasi illimitati, GenAI, quantum computing</w:t>
      </w:r>
      <w:r w:rsidR="00820287">
        <w:rPr>
          <w:rFonts w:ascii="Visa Dialect Regular" w:hAnsi="Visa Dialect Regular" w:cs="Segoe UI"/>
          <w:sz w:val="18"/>
          <w:szCs w:val="18"/>
          <w:lang w:val="it-IT"/>
        </w:rPr>
        <w:t xml:space="preserve"> e</w:t>
      </w:r>
      <w:r w:rsidR="00820287" w:rsidRPr="00820287">
        <w:rPr>
          <w:rFonts w:ascii="Visa Dialect Regular" w:hAnsi="Visa Dialect Regular" w:cs="Segoe UI"/>
          <w:sz w:val="18"/>
          <w:szCs w:val="18"/>
          <w:lang w:val="it-IT"/>
        </w:rPr>
        <w:t xml:space="preserve"> blockchain: questi progressi tecnologici stanno determinando enormi cambiamenti non solo nella società, ma anche e soprattutto nel modo in cui gestiamo il denaro</w:t>
      </w:r>
      <w:r w:rsidR="000D16BD" w:rsidRPr="00820287">
        <w:rPr>
          <w:rFonts w:ascii="Visa Dialect Regular" w:hAnsi="Visa Dialect Regular" w:cs="Segoe UI"/>
          <w:sz w:val="18"/>
          <w:szCs w:val="18"/>
          <w:lang w:val="it-IT"/>
        </w:rPr>
        <w:t xml:space="preserve">. </w:t>
      </w:r>
      <w:r w:rsidR="000C0F69">
        <w:rPr>
          <w:rFonts w:ascii="Visa Dialect Regular" w:hAnsi="Visa Dialect Regular" w:cs="Segoe UI"/>
          <w:sz w:val="18"/>
          <w:szCs w:val="18"/>
          <w:lang w:val="it-IT"/>
        </w:rPr>
        <w:t>Più di altri settori,</w:t>
      </w:r>
      <w:r w:rsidR="00820287" w:rsidRPr="00820287">
        <w:rPr>
          <w:rFonts w:ascii="Visa Dialect Regular" w:hAnsi="Visa Dialect Regular" w:cs="Segoe UI"/>
          <w:sz w:val="18"/>
          <w:szCs w:val="18"/>
          <w:lang w:val="it-IT"/>
        </w:rPr>
        <w:t xml:space="preserve"> quello dei pagamenti sta abbracciando queste nuove tecnologie per promuovere l'innovazione in tutto il mondo</w:t>
      </w:r>
      <w:r w:rsidR="00CE76C9" w:rsidRPr="00820287">
        <w:rPr>
          <w:rFonts w:ascii="Visa Dialect Regular" w:hAnsi="Visa Dialect Regular" w:cs="Segoe UI"/>
          <w:sz w:val="18"/>
          <w:szCs w:val="18"/>
          <w:lang w:val="it-IT"/>
        </w:rPr>
        <w:t xml:space="preserve">. </w:t>
      </w:r>
    </w:p>
    <w:p w14:paraId="0D9B6A5F" w14:textId="325DA1D2" w:rsidR="00327ABF" w:rsidRPr="00820287" w:rsidRDefault="00820287" w:rsidP="001B159A">
      <w:pPr>
        <w:pStyle w:val="paragraph"/>
        <w:spacing w:before="0" w:beforeAutospacing="0" w:after="180" w:afterAutospacing="0"/>
        <w:textAlignment w:val="baseline"/>
        <w:rPr>
          <w:rStyle w:val="eop"/>
          <w:rFonts w:ascii="Visa Dialect Regular" w:eastAsiaTheme="majorEastAsia" w:hAnsi="Visa Dialect Regular" w:cs="Segoe UI"/>
          <w:sz w:val="18"/>
          <w:szCs w:val="18"/>
          <w:lang w:val="it-IT"/>
        </w:rPr>
      </w:pPr>
      <w:r w:rsidRPr="00820287">
        <w:rPr>
          <w:rFonts w:ascii="Visa Dialect Regular" w:hAnsi="Visa Dialect Regular" w:cs="Segoe UI"/>
          <w:sz w:val="18"/>
          <w:szCs w:val="18"/>
          <w:lang w:val="it-IT"/>
        </w:rPr>
        <w:t xml:space="preserve">Alla luce di questa trasformazione, </w:t>
      </w:r>
      <w:r w:rsidR="000C0F69">
        <w:rPr>
          <w:rFonts w:ascii="Visa Dialect Regular" w:hAnsi="Visa Dialect Regular" w:cs="Segoe UI"/>
          <w:sz w:val="18"/>
          <w:szCs w:val="18"/>
          <w:lang w:val="it-IT"/>
        </w:rPr>
        <w:t>il futuro si preannuncia entusiasmante</w:t>
      </w:r>
      <w:r w:rsidRPr="00820287">
        <w:rPr>
          <w:rFonts w:ascii="Visa Dialect Regular" w:hAnsi="Visa Dialect Regular" w:cs="Segoe UI"/>
          <w:sz w:val="18"/>
          <w:szCs w:val="18"/>
          <w:lang w:val="it-IT"/>
        </w:rPr>
        <w:t xml:space="preserve">. Ecco le previsioni </w:t>
      </w:r>
      <w:r>
        <w:rPr>
          <w:rFonts w:ascii="Visa Dialect Regular" w:hAnsi="Visa Dialect Regular" w:cs="Segoe UI"/>
          <w:sz w:val="18"/>
          <w:szCs w:val="18"/>
          <w:lang w:val="it-IT"/>
        </w:rPr>
        <w:t xml:space="preserve">di Visa </w:t>
      </w:r>
      <w:r w:rsidRPr="00820287">
        <w:rPr>
          <w:rFonts w:ascii="Visa Dialect Regular" w:hAnsi="Visa Dialect Regular" w:cs="Segoe UI"/>
          <w:sz w:val="18"/>
          <w:szCs w:val="18"/>
          <w:lang w:val="it-IT"/>
        </w:rPr>
        <w:t>sui pagamenti per il 2026</w:t>
      </w:r>
      <w:r w:rsidR="00FB26FA" w:rsidRPr="00820287">
        <w:rPr>
          <w:rStyle w:val="normaltextrun"/>
          <w:rFonts w:ascii="Visa Dialect Regular" w:eastAsiaTheme="majorEastAsia" w:hAnsi="Visa Dialect Regular" w:cs="Segoe UI"/>
          <w:sz w:val="18"/>
          <w:szCs w:val="18"/>
          <w:lang w:val="it-IT"/>
        </w:rPr>
        <w:t>.</w:t>
      </w:r>
      <w:r w:rsidR="00FB26FA" w:rsidRPr="00820287">
        <w:rPr>
          <w:rStyle w:val="normaltextrun"/>
          <w:rFonts w:eastAsiaTheme="majorEastAsia"/>
          <w:sz w:val="18"/>
          <w:szCs w:val="18"/>
          <w:lang w:val="it-IT"/>
        </w:rPr>
        <w:t> </w:t>
      </w:r>
      <w:r w:rsidR="00FB26FA" w:rsidRPr="00820287">
        <w:rPr>
          <w:rStyle w:val="eop"/>
          <w:rFonts w:ascii="Visa Dialect Regular" w:eastAsiaTheme="majorEastAsia" w:hAnsi="Visa Dialect Regular" w:cs="Segoe UI"/>
          <w:sz w:val="18"/>
          <w:szCs w:val="18"/>
          <w:lang w:val="it-IT"/>
        </w:rPr>
        <w:t> </w:t>
      </w:r>
    </w:p>
    <w:p w14:paraId="2894CD37" w14:textId="0A8A900F" w:rsidR="005E57A0" w:rsidRPr="00820287" w:rsidRDefault="00820287" w:rsidP="008B0272">
      <w:pPr>
        <w:pStyle w:val="paragraph"/>
        <w:spacing w:before="0" w:beforeAutospacing="0" w:after="60" w:afterAutospacing="0"/>
        <w:textAlignment w:val="baseline"/>
        <w:rPr>
          <w:rFonts w:ascii="Visa Dialect Semibold" w:hAnsi="Visa Dialect Semibold" w:cs="Segoe UI"/>
          <w:sz w:val="22"/>
          <w:szCs w:val="22"/>
          <w:lang w:val="it-IT"/>
        </w:rPr>
      </w:pPr>
      <w:r>
        <w:rPr>
          <w:rStyle w:val="normaltextrun"/>
          <w:rFonts w:ascii="Visa Dialect Semibold" w:eastAsiaTheme="majorEastAsia" w:hAnsi="Visa Dialect Semibold" w:cs="Segoe UI"/>
          <w:b/>
          <w:bCs/>
          <w:color w:val="0432FF"/>
          <w:sz w:val="22"/>
          <w:szCs w:val="22"/>
          <w:lang w:val="it-IT"/>
        </w:rPr>
        <w:t>L’</w:t>
      </w:r>
      <w:r w:rsidR="005E57A0" w:rsidRPr="00820287">
        <w:rPr>
          <w:rStyle w:val="normaltextrun"/>
          <w:rFonts w:ascii="Visa Dialect Semibold" w:eastAsiaTheme="majorEastAsia" w:hAnsi="Visa Dialect Semibold" w:cs="Segoe UI"/>
          <w:b/>
          <w:bCs/>
          <w:color w:val="0432FF"/>
          <w:sz w:val="22"/>
          <w:szCs w:val="22"/>
          <w:lang w:val="it-IT"/>
        </w:rPr>
        <w:t xml:space="preserve">Agentic Commerce </w:t>
      </w:r>
      <w:r w:rsidRPr="00820287">
        <w:rPr>
          <w:rStyle w:val="normaltextrun"/>
          <w:rFonts w:ascii="Visa Dialect Semibold" w:eastAsiaTheme="majorEastAsia" w:hAnsi="Visa Dialect Semibold" w:cs="Segoe UI"/>
          <w:b/>
          <w:bCs/>
          <w:color w:val="0432FF"/>
          <w:sz w:val="22"/>
          <w:szCs w:val="22"/>
          <w:lang w:val="it-IT"/>
        </w:rPr>
        <w:t xml:space="preserve">diventa </w:t>
      </w:r>
      <w:r w:rsidR="00262ADB" w:rsidRPr="00820287">
        <w:rPr>
          <w:rStyle w:val="normaltextrun"/>
          <w:rFonts w:ascii="Visa Dialect Semibold" w:eastAsiaTheme="majorEastAsia" w:hAnsi="Visa Dialect Semibold" w:cs="Segoe UI"/>
          <w:b/>
          <w:bCs/>
          <w:color w:val="0432FF"/>
          <w:sz w:val="22"/>
          <w:szCs w:val="22"/>
          <w:lang w:val="it-IT"/>
        </w:rPr>
        <w:t>mainstream</w:t>
      </w:r>
      <w:r w:rsidR="005E57A0" w:rsidRPr="00820287">
        <w:rPr>
          <w:rStyle w:val="normaltextrun"/>
          <w:rFonts w:eastAsiaTheme="majorEastAsia"/>
          <w:b/>
          <w:bCs/>
          <w:color w:val="0432FF"/>
          <w:sz w:val="22"/>
          <w:szCs w:val="22"/>
          <w:lang w:val="it-IT"/>
        </w:rPr>
        <w:t> </w:t>
      </w:r>
      <w:r w:rsidR="005E57A0" w:rsidRPr="00820287">
        <w:rPr>
          <w:rStyle w:val="eop"/>
          <w:rFonts w:ascii="Visa Dialect Semibold" w:eastAsiaTheme="majorEastAsia" w:hAnsi="Visa Dialect Semibold" w:cs="Segoe UI"/>
          <w:color w:val="0432FF"/>
          <w:sz w:val="22"/>
          <w:szCs w:val="22"/>
          <w:lang w:val="it-IT"/>
        </w:rPr>
        <w:t> </w:t>
      </w:r>
    </w:p>
    <w:p w14:paraId="7094253B" w14:textId="3FE7F1AD" w:rsidR="00F307A2" w:rsidRPr="00982590" w:rsidRDefault="00820287" w:rsidP="00262ADB">
      <w:pPr>
        <w:pStyle w:val="paragraph"/>
        <w:spacing w:before="0" w:beforeAutospacing="0" w:after="180" w:afterAutospacing="0"/>
        <w:jc w:val="both"/>
        <w:textAlignment w:val="baseline"/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</w:pPr>
      <w:r w:rsidRPr="00820287"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  <w:t>Siamo passati dal commercio fa</w:t>
      </w:r>
      <w:r w:rsidR="00F50780"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  <w:t>ce to f</w:t>
      </w:r>
      <w:r w:rsidRPr="00820287"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  <w:t>a</w:t>
      </w:r>
      <w:r w:rsidR="00F50780"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  <w:t>ce</w:t>
      </w:r>
      <w:r w:rsidRPr="00820287"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  <w:t xml:space="preserve"> all'e-commerce, al commercio mobile e ora</w:t>
      </w:r>
      <w:r w:rsidR="000C0F69"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  <w:t xml:space="preserve"> stiamo entrando</w:t>
      </w:r>
      <w:r w:rsidRPr="00820287"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  <w:t xml:space="preserve"> </w:t>
      </w:r>
      <w:r w:rsidR="000C0F69"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  <w:t>ne</w:t>
      </w:r>
      <w:r w:rsidR="00F50780"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  <w:t>ll’</w:t>
      </w:r>
      <w:r w:rsidR="000C0F69"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  <w:t>era dell’</w:t>
      </w:r>
      <w:r w:rsidR="00F50780"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  <w:t>agentic commerce</w:t>
      </w:r>
      <w:r w:rsidRPr="00820287"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  <w:t>, in cui gli agenti effettuano transazioni per conto dei con</w:t>
      </w:r>
      <w:r w:rsidR="00262ADB"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  <w:t xml:space="preserve">sumatori e delle </w:t>
      </w:r>
      <w:r w:rsidR="00982590"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  <w:t>imprese.</w:t>
      </w:r>
      <w:r w:rsidR="00982590" w:rsidRPr="00F50780"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  <w:t xml:space="preserve"> Nel</w:t>
      </w:r>
      <w:r w:rsidR="00F50780" w:rsidRPr="00F50780"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  <w:t xml:space="preserve"> 2026, lo shopping supportato dall'intelligenza artificiale diventerà una realtà per tutti noi e il</w:t>
      </w:r>
      <w:r w:rsidR="000C0F69"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  <w:t xml:space="preserve"> passaggio al commercio agentico sarà natu</w:t>
      </w:r>
      <w:r w:rsidR="004C1F27"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  <w:t>r</w:t>
      </w:r>
      <w:r w:rsidR="000C0F69"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  <w:t>ale</w:t>
      </w:r>
      <w:r w:rsidR="00F5530B" w:rsidRPr="00F50780"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  <w:t xml:space="preserve">. </w:t>
      </w:r>
    </w:p>
    <w:p w14:paraId="654732DA" w14:textId="5EB34D12" w:rsidR="00C22A2F" w:rsidRPr="00F50780" w:rsidRDefault="00F50780" w:rsidP="00262ADB">
      <w:pPr>
        <w:pStyle w:val="paragraph"/>
        <w:spacing w:before="0" w:beforeAutospacing="0" w:after="180" w:afterAutospacing="0"/>
        <w:jc w:val="both"/>
        <w:textAlignment w:val="baseline"/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</w:pPr>
      <w:r w:rsidRPr="00F50780"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  <w:t>Immaginate di aprire la vostra app ChatGPT, e di trovare un nuovo pulsante: “</w:t>
      </w:r>
      <w:r w:rsidR="00982590"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  <w:t>Compr</w:t>
      </w:r>
      <w:r w:rsidRPr="00F50780"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  <w:t xml:space="preserve">a per me”. Facendo clic su di esso e programmando il </w:t>
      </w:r>
      <w:r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  <w:t xml:space="preserve">proprio </w:t>
      </w:r>
      <w:r w:rsidRPr="00F50780"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  <w:t>agente, accadranno tre cose</w:t>
      </w:r>
      <w:r w:rsidR="00C22A2F" w:rsidRPr="00F50780"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  <w:t>:</w:t>
      </w:r>
    </w:p>
    <w:p w14:paraId="28FDB0AF" w14:textId="72E83A0D" w:rsidR="00C22A2F" w:rsidRPr="00F50780" w:rsidRDefault="00F50780" w:rsidP="00262ADB">
      <w:pPr>
        <w:pStyle w:val="paragraph"/>
        <w:numPr>
          <w:ilvl w:val="0"/>
          <w:numId w:val="21"/>
        </w:numPr>
        <w:spacing w:before="240" w:beforeAutospacing="0" w:after="0" w:afterAutospacing="0"/>
        <w:jc w:val="both"/>
        <w:textAlignment w:val="baseline"/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</w:pPr>
      <w:r w:rsidRPr="00F50780">
        <w:rPr>
          <w:rStyle w:val="normaltextrun"/>
          <w:rFonts w:ascii="Visa Dialect Semibold" w:eastAsiaTheme="majorEastAsia" w:hAnsi="Visa Dialect Semibold" w:cs="Segoe UI"/>
          <w:b/>
          <w:bCs/>
          <w:color w:val="000000"/>
          <w:sz w:val="18"/>
          <w:szCs w:val="18"/>
          <w:lang w:val="it-IT"/>
        </w:rPr>
        <w:t>Abilitazione dei pagamenti</w:t>
      </w:r>
      <w:r w:rsidR="00F21A93" w:rsidRPr="00F50780">
        <w:rPr>
          <w:rStyle w:val="normaltextrun"/>
          <w:rFonts w:ascii="Visa Dialect Semibold" w:eastAsiaTheme="majorEastAsia" w:hAnsi="Visa Dialect Semibold" w:cs="Segoe UI"/>
          <w:b/>
          <w:bCs/>
          <w:color w:val="000000"/>
          <w:sz w:val="18"/>
          <w:szCs w:val="18"/>
          <w:lang w:val="it-IT"/>
        </w:rPr>
        <w:t>:</w:t>
      </w:r>
      <w:r w:rsidR="0055255C" w:rsidRPr="00F50780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 xml:space="preserve"> </w:t>
      </w:r>
      <w:r w:rsidRPr="00F50780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>caricate la vostra carta preferita. Autenticata, tokenizzata e protetta. Ora il vostro agente p</w:t>
      </w:r>
      <w:r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>otrà</w:t>
      </w:r>
      <w:r w:rsidRPr="00F50780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 xml:space="preserve"> effettuare acquisti pe</w:t>
      </w:r>
      <w:r w:rsidR="00982590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>r conto vostro</w:t>
      </w:r>
      <w:r w:rsidRPr="00F50780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 xml:space="preserve"> in tutta sicurezza</w:t>
      </w:r>
      <w:r w:rsidR="00C22A2F" w:rsidRPr="00F50780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>.</w:t>
      </w:r>
    </w:p>
    <w:p w14:paraId="2A8B5C94" w14:textId="007AFC4E" w:rsidR="00791465" w:rsidRPr="00F50780" w:rsidRDefault="009D7140" w:rsidP="00262ADB">
      <w:pPr>
        <w:pStyle w:val="paragraph"/>
        <w:numPr>
          <w:ilvl w:val="0"/>
          <w:numId w:val="21"/>
        </w:numPr>
        <w:spacing w:before="240" w:beforeAutospacing="0" w:after="0" w:afterAutospacing="0"/>
        <w:jc w:val="both"/>
        <w:textAlignment w:val="baseline"/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</w:pPr>
      <w:r w:rsidRPr="00F50780">
        <w:rPr>
          <w:rStyle w:val="normaltextrun"/>
          <w:rFonts w:ascii="Visa Dialect Semibold" w:eastAsiaTheme="majorEastAsia" w:hAnsi="Visa Dialect Semibold" w:cs="Segoe UI"/>
          <w:b/>
          <w:bCs/>
          <w:color w:val="000000"/>
          <w:sz w:val="18"/>
          <w:szCs w:val="18"/>
          <w:lang w:val="it-IT"/>
        </w:rPr>
        <w:t>Personali</w:t>
      </w:r>
      <w:r w:rsidR="00F50780" w:rsidRPr="00F50780">
        <w:rPr>
          <w:rStyle w:val="normaltextrun"/>
          <w:rFonts w:ascii="Visa Dialect Semibold" w:eastAsiaTheme="majorEastAsia" w:hAnsi="Visa Dialect Semibold" w:cs="Segoe UI"/>
          <w:b/>
          <w:bCs/>
          <w:color w:val="000000"/>
          <w:sz w:val="18"/>
          <w:szCs w:val="18"/>
          <w:lang w:val="it-IT"/>
        </w:rPr>
        <w:t>zzazione delle preferenze</w:t>
      </w:r>
      <w:r w:rsidR="0055255C" w:rsidRPr="00F50780">
        <w:rPr>
          <w:rStyle w:val="normaltextrun"/>
          <w:rFonts w:ascii="Visa Dialect Semibold" w:eastAsiaTheme="majorEastAsia" w:hAnsi="Visa Dialect Semibold" w:cs="Segoe UI"/>
          <w:b/>
          <w:bCs/>
          <w:color w:val="000000"/>
          <w:sz w:val="18"/>
          <w:szCs w:val="18"/>
          <w:lang w:val="it-IT"/>
        </w:rPr>
        <w:t xml:space="preserve">: </w:t>
      </w:r>
      <w:r w:rsidR="00F50780" w:rsidRPr="00F50780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>condividete la vostra cronologia degli acquisti e le vostre preferenze (tramite un token sicuro). Ora il vostro agente può fare acquisti per voi chiedendo</w:t>
      </w:r>
      <w:r w:rsidR="00F50780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>si</w:t>
      </w:r>
      <w:r w:rsidR="00F50780" w:rsidRPr="00F50780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>: “Cosa sceglierebbe se si trovasse di fronte a queste opzioni di acquisto?”</w:t>
      </w:r>
    </w:p>
    <w:p w14:paraId="053B54E7" w14:textId="2A533AEC" w:rsidR="004A7014" w:rsidRPr="00F50780" w:rsidRDefault="00007B3F" w:rsidP="00262ADB">
      <w:pPr>
        <w:pStyle w:val="paragraph"/>
        <w:numPr>
          <w:ilvl w:val="0"/>
          <w:numId w:val="21"/>
        </w:numPr>
        <w:spacing w:before="240" w:beforeAutospacing="0" w:after="0" w:afterAutospacing="0"/>
        <w:jc w:val="both"/>
        <w:textAlignment w:val="baseline"/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</w:pPr>
      <w:r w:rsidRPr="00F50780">
        <w:rPr>
          <w:rStyle w:val="normaltextrun"/>
          <w:rFonts w:ascii="Visa Dialect Semibold" w:eastAsiaTheme="majorEastAsia" w:hAnsi="Visa Dialect Semibold" w:cs="Segoe UI"/>
          <w:b/>
          <w:bCs/>
          <w:color w:val="000000"/>
          <w:sz w:val="18"/>
          <w:szCs w:val="18"/>
          <w:lang w:val="it-IT"/>
        </w:rPr>
        <w:t>Controll</w:t>
      </w:r>
      <w:r w:rsidR="00F50780" w:rsidRPr="00F50780">
        <w:rPr>
          <w:rStyle w:val="normaltextrun"/>
          <w:rFonts w:ascii="Visa Dialect Semibold" w:eastAsiaTheme="majorEastAsia" w:hAnsi="Visa Dialect Semibold" w:cs="Segoe UI"/>
          <w:b/>
          <w:bCs/>
          <w:color w:val="000000"/>
          <w:sz w:val="18"/>
          <w:szCs w:val="18"/>
          <w:lang w:val="it-IT"/>
        </w:rPr>
        <w:t>o della spesa</w:t>
      </w:r>
      <w:r w:rsidR="00A10CB4" w:rsidRPr="00F50780">
        <w:rPr>
          <w:rStyle w:val="normaltextrun"/>
          <w:rFonts w:ascii="Visa Dialect Semibold" w:eastAsiaTheme="majorEastAsia" w:hAnsi="Visa Dialect Semibold" w:cs="Segoe UI"/>
          <w:b/>
          <w:bCs/>
          <w:color w:val="000000"/>
          <w:sz w:val="18"/>
          <w:szCs w:val="18"/>
          <w:lang w:val="it-IT"/>
        </w:rPr>
        <w:t>:</w:t>
      </w:r>
      <w:r w:rsidR="00A10CB4" w:rsidRPr="00F50780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 xml:space="preserve"> </w:t>
      </w:r>
      <w:r w:rsidR="00F50780" w:rsidRPr="00F50780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>autorizza</w:t>
      </w:r>
      <w:r w:rsidR="00F50780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>te</w:t>
      </w:r>
      <w:r w:rsidR="00F50780" w:rsidRPr="00F50780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 xml:space="preserve"> </w:t>
      </w:r>
      <w:r w:rsidR="00F50780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>l’</w:t>
      </w:r>
      <w:r w:rsidR="00F50780" w:rsidRPr="00F50780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 xml:space="preserve">agente a fare acquisti, ma alle </w:t>
      </w:r>
      <w:r w:rsidR="00F50780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>vostre</w:t>
      </w:r>
      <w:r w:rsidR="00F50780" w:rsidRPr="00F50780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 xml:space="preserve"> condizioni. Sì</w:t>
      </w:r>
      <w:r w:rsidR="000C0F69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 xml:space="preserve"> a</w:t>
      </w:r>
      <w:r w:rsidR="00F50780" w:rsidRPr="00F50780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 xml:space="preserve"> viaggi e ristoranti; no</w:t>
      </w:r>
      <w:r w:rsidR="000C0F69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 xml:space="preserve"> al</w:t>
      </w:r>
      <w:r w:rsidR="00F50780" w:rsidRPr="00F50780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 xml:space="preserve">l'assistenza sanitaria. Sì, se il conto è inferiore a 100 </w:t>
      </w:r>
      <w:r w:rsidR="00E414A1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>euro</w:t>
      </w:r>
      <w:r w:rsidR="00F50780" w:rsidRPr="00F50780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>; no, se è superiore</w:t>
      </w:r>
      <w:r w:rsidR="009F3D69" w:rsidRPr="00F50780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 xml:space="preserve">. </w:t>
      </w:r>
    </w:p>
    <w:p w14:paraId="28F6BA29" w14:textId="77777777" w:rsidR="00007B3F" w:rsidRPr="00F50780" w:rsidRDefault="00007B3F" w:rsidP="00262ADB">
      <w:pPr>
        <w:pStyle w:val="paragraph"/>
        <w:spacing w:before="0" w:beforeAutospacing="0" w:after="0" w:afterAutospacing="0"/>
        <w:contextualSpacing/>
        <w:jc w:val="both"/>
        <w:textAlignment w:val="baseline"/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</w:pPr>
    </w:p>
    <w:p w14:paraId="185B194D" w14:textId="2F67E91A" w:rsidR="004A7014" w:rsidRPr="00F50780" w:rsidRDefault="00982590" w:rsidP="00262ADB">
      <w:pPr>
        <w:pStyle w:val="paragraph"/>
        <w:spacing w:before="0" w:beforeAutospacing="0" w:after="180" w:afterAutospacing="0"/>
        <w:jc w:val="both"/>
        <w:textAlignment w:val="baseline"/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</w:pPr>
      <w:r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>L’agente</w:t>
      </w:r>
      <w:r w:rsidR="00F50780" w:rsidRPr="00F50780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 xml:space="preserve"> diventa </w:t>
      </w:r>
      <w:r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 xml:space="preserve">così </w:t>
      </w:r>
      <w:r w:rsidR="00F50780" w:rsidRPr="00F50780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 xml:space="preserve">il </w:t>
      </w:r>
      <w:r w:rsidR="00F50780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>vostro</w:t>
      </w:r>
      <w:r w:rsidR="00F50780" w:rsidRPr="00F50780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 xml:space="preserve"> personal shopper. Si tratta di un LLM</w:t>
      </w:r>
      <w:r w:rsidR="00E414A1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 xml:space="preserve"> (Large Language Model)</w:t>
      </w:r>
      <w:r w:rsidR="00F50780" w:rsidRPr="00F50780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 xml:space="preserve"> che non solo esamina i siti di e-commerce preferiti, ma comprende anche i gusti e le preferenze in modo da poter prendere decisioni che</w:t>
      </w:r>
      <w:r w:rsidR="00F50780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 xml:space="preserve"> vi</w:t>
      </w:r>
      <w:r w:rsidR="00F50780" w:rsidRPr="00F50780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 xml:space="preserve"> rispecchiano</w:t>
      </w:r>
      <w:r w:rsidR="00786B99" w:rsidRPr="00F50780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>.</w:t>
      </w:r>
      <w:r w:rsidR="00981011" w:rsidRPr="00F50780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 xml:space="preserve"> </w:t>
      </w:r>
    </w:p>
    <w:p w14:paraId="1F66FDCC" w14:textId="7403C4DA" w:rsidR="00A61A6A" w:rsidRPr="00F50780" w:rsidRDefault="00327BDE" w:rsidP="00262ADB">
      <w:pPr>
        <w:pStyle w:val="paragraph"/>
        <w:spacing w:before="0" w:beforeAutospacing="0" w:after="180" w:afterAutospacing="0"/>
        <w:jc w:val="both"/>
        <w:textAlignment w:val="baseline"/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</w:pPr>
      <w:r>
        <w:rPr>
          <w:rFonts w:ascii="Visa Dialect Regular" w:hAnsi="Visa Dialect Regular"/>
          <w:sz w:val="18"/>
          <w:szCs w:val="18"/>
          <w:lang w:val="it-IT"/>
        </w:rPr>
        <w:t>“</w:t>
      </w:r>
      <w:r w:rsidR="00F50780" w:rsidRPr="00327BDE">
        <w:rPr>
          <w:rFonts w:ascii="Visa Dialect Regular" w:hAnsi="Visa Dialect Regular"/>
          <w:i/>
          <w:iCs/>
          <w:sz w:val="18"/>
          <w:szCs w:val="18"/>
          <w:lang w:val="it-IT"/>
        </w:rPr>
        <w:t>Mentre i brand più importanti scommettono sull'affermarsi delle esperienze di acquisto basate sull'intelligenza artificiale, il commercio a</w:t>
      </w:r>
      <w:r w:rsidR="00982590" w:rsidRPr="00327BDE">
        <w:rPr>
          <w:rFonts w:ascii="Visa Dialect Regular" w:hAnsi="Visa Dialect Regular"/>
          <w:i/>
          <w:iCs/>
          <w:sz w:val="18"/>
          <w:szCs w:val="18"/>
          <w:lang w:val="it-IT"/>
        </w:rPr>
        <w:t>gentico</w:t>
      </w:r>
      <w:r w:rsidR="00F50780" w:rsidRPr="00327BDE">
        <w:rPr>
          <w:rFonts w:ascii="Visa Dialect Regular" w:hAnsi="Visa Dialect Regular"/>
          <w:i/>
          <w:iCs/>
          <w:sz w:val="18"/>
          <w:szCs w:val="18"/>
          <w:lang w:val="it-IT"/>
        </w:rPr>
        <w:t xml:space="preserve"> </w:t>
      </w:r>
      <w:r w:rsidR="00FC4797" w:rsidRPr="00327BDE">
        <w:rPr>
          <w:rFonts w:ascii="Visa Dialect Regular" w:hAnsi="Visa Dialect Regular"/>
          <w:i/>
          <w:iCs/>
          <w:sz w:val="18"/>
          <w:szCs w:val="18"/>
          <w:lang w:val="it-IT"/>
        </w:rPr>
        <w:t>accelererà</w:t>
      </w:r>
      <w:r w:rsidR="00F50780" w:rsidRPr="00327BDE">
        <w:rPr>
          <w:rFonts w:ascii="Visa Dialect Regular" w:hAnsi="Visa Dialect Regular"/>
          <w:i/>
          <w:iCs/>
          <w:sz w:val="18"/>
          <w:szCs w:val="18"/>
          <w:lang w:val="it-IT"/>
        </w:rPr>
        <w:t xml:space="preserve"> nel 202</w:t>
      </w:r>
      <w:r w:rsidR="001E5D66">
        <w:rPr>
          <w:rFonts w:ascii="Visa Dialect Regular" w:hAnsi="Visa Dialect Regular"/>
          <w:i/>
          <w:iCs/>
          <w:sz w:val="18"/>
          <w:szCs w:val="18"/>
          <w:lang w:val="it-IT"/>
        </w:rPr>
        <w:t>6</w:t>
      </w:r>
      <w:r>
        <w:rPr>
          <w:rFonts w:ascii="Visa Dialect Regular" w:hAnsi="Visa Dialect Regular"/>
          <w:sz w:val="18"/>
          <w:szCs w:val="18"/>
          <w:lang w:val="it-IT"/>
        </w:rPr>
        <w:t>”</w:t>
      </w:r>
      <w:r w:rsidR="00DD4DEC">
        <w:rPr>
          <w:rFonts w:ascii="Visa Dialect Regular" w:hAnsi="Visa Dialect Regular"/>
          <w:sz w:val="18"/>
          <w:szCs w:val="18"/>
          <w:lang w:val="it-IT"/>
        </w:rPr>
        <w:t>,</w:t>
      </w:r>
      <w:r>
        <w:rPr>
          <w:rFonts w:ascii="Visa Dialect Regular" w:hAnsi="Visa Dialect Regular"/>
          <w:sz w:val="18"/>
          <w:szCs w:val="18"/>
          <w:lang w:val="it-IT"/>
        </w:rPr>
        <w:t xml:space="preserve"> </w:t>
      </w:r>
      <w:r w:rsidR="001E5D66">
        <w:rPr>
          <w:rFonts w:ascii="Visa Dialect Regular" w:hAnsi="Visa Dialect Regular"/>
          <w:sz w:val="18"/>
          <w:szCs w:val="18"/>
          <w:lang w:val="it-IT"/>
        </w:rPr>
        <w:t>s</w:t>
      </w:r>
      <w:r>
        <w:rPr>
          <w:rFonts w:ascii="Visa Dialect Regular" w:hAnsi="Visa Dialect Regular"/>
          <w:sz w:val="18"/>
          <w:szCs w:val="18"/>
          <w:lang w:val="it-IT"/>
        </w:rPr>
        <w:t xml:space="preserve">piega </w:t>
      </w:r>
      <w:r w:rsidRPr="001E5D66">
        <w:rPr>
          <w:rFonts w:ascii="Visa Dialect Regular" w:hAnsi="Visa Dialect Regular"/>
          <w:b/>
          <w:bCs/>
          <w:sz w:val="18"/>
          <w:szCs w:val="18"/>
          <w:lang w:val="it-IT"/>
        </w:rPr>
        <w:t>Stefano M. Stoppani, Country Manager di Visa Italia</w:t>
      </w:r>
      <w:r w:rsidR="001E5D66">
        <w:rPr>
          <w:rFonts w:ascii="Visa Dialect Regular" w:hAnsi="Visa Dialect Regular"/>
          <w:sz w:val="18"/>
          <w:szCs w:val="18"/>
          <w:lang w:val="it-IT"/>
        </w:rPr>
        <w:t>.</w:t>
      </w:r>
      <w:r w:rsidR="00F50780" w:rsidRPr="00327BDE">
        <w:rPr>
          <w:rFonts w:ascii="Visa Dialect Regular" w:hAnsi="Visa Dialect Regular"/>
          <w:i/>
          <w:iCs/>
          <w:sz w:val="18"/>
          <w:szCs w:val="18"/>
          <w:lang w:val="it-IT"/>
        </w:rPr>
        <w:t xml:space="preserve"> </w:t>
      </w:r>
      <w:r>
        <w:rPr>
          <w:rFonts w:ascii="Visa Dialect Regular" w:hAnsi="Visa Dialect Regular"/>
          <w:sz w:val="18"/>
          <w:szCs w:val="18"/>
          <w:lang w:val="it-IT"/>
        </w:rPr>
        <w:t>“</w:t>
      </w:r>
      <w:r w:rsidR="00F50780" w:rsidRPr="00327BDE">
        <w:rPr>
          <w:rFonts w:ascii="Visa Dialect Regular" w:hAnsi="Visa Dialect Regular"/>
          <w:i/>
          <w:iCs/>
          <w:sz w:val="18"/>
          <w:szCs w:val="18"/>
          <w:lang w:val="it-IT"/>
        </w:rPr>
        <w:t>Visa sta fornendo infrastrutture e strumenti chiave in collaborazione con i partner dell'ecosistema per</w:t>
      </w:r>
      <w:r w:rsidR="00982590" w:rsidRPr="00327BDE">
        <w:rPr>
          <w:rFonts w:ascii="Visa Dialect Regular" w:hAnsi="Visa Dialect Regular"/>
          <w:i/>
          <w:iCs/>
          <w:sz w:val="18"/>
          <w:szCs w:val="18"/>
          <w:lang w:val="it-IT"/>
        </w:rPr>
        <w:t xml:space="preserve"> favorire</w:t>
      </w:r>
      <w:r w:rsidR="00F50780" w:rsidRPr="00327BDE">
        <w:rPr>
          <w:rFonts w:ascii="Visa Dialect Regular" w:hAnsi="Visa Dialect Regular"/>
          <w:i/>
          <w:iCs/>
          <w:sz w:val="18"/>
          <w:szCs w:val="18"/>
          <w:lang w:val="it-IT"/>
        </w:rPr>
        <w:t xml:space="preserve"> questa evoluzione. P</w:t>
      </w:r>
      <w:r w:rsidR="00982590" w:rsidRPr="00327BDE">
        <w:rPr>
          <w:rFonts w:ascii="Visa Dialect Regular" w:hAnsi="Visa Dialect Regular"/>
          <w:i/>
          <w:iCs/>
          <w:sz w:val="18"/>
          <w:szCs w:val="18"/>
          <w:lang w:val="it-IT"/>
        </w:rPr>
        <w:t>uò</w:t>
      </w:r>
      <w:r w:rsidR="00F50780" w:rsidRPr="00327BDE">
        <w:rPr>
          <w:rFonts w:ascii="Visa Dialect Regular" w:hAnsi="Visa Dialect Regular"/>
          <w:i/>
          <w:iCs/>
          <w:sz w:val="18"/>
          <w:szCs w:val="18"/>
          <w:lang w:val="it-IT"/>
        </w:rPr>
        <w:t xml:space="preserve"> sembrare futuristico, ma non lo sarà per molto. </w:t>
      </w:r>
      <w:r>
        <w:rPr>
          <w:rFonts w:ascii="Visa Dialect Regular" w:hAnsi="Visa Dialect Regular"/>
          <w:i/>
          <w:iCs/>
          <w:sz w:val="18"/>
          <w:szCs w:val="18"/>
          <w:lang w:val="it-IT"/>
        </w:rPr>
        <w:t>Ciò che oggi è innovazione diventerà la prassi</w:t>
      </w:r>
      <w:r w:rsidR="00F50780" w:rsidRPr="00327BDE">
        <w:rPr>
          <w:rFonts w:ascii="Visa Dialect Regular" w:hAnsi="Visa Dialect Regular"/>
          <w:i/>
          <w:iCs/>
          <w:sz w:val="18"/>
          <w:szCs w:val="18"/>
          <w:lang w:val="it-IT"/>
        </w:rPr>
        <w:t xml:space="preserve"> di domani</w:t>
      </w:r>
      <w:r w:rsidR="001379EC" w:rsidRPr="00F50780"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  <w:t>.</w:t>
      </w:r>
      <w:r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  <w:t>”</w:t>
      </w:r>
      <w:r w:rsidR="00FB5782" w:rsidRPr="00F50780"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  <w:t xml:space="preserve">  </w:t>
      </w:r>
    </w:p>
    <w:p w14:paraId="2DBCE962" w14:textId="77777777" w:rsidR="00FC4797" w:rsidRDefault="00FC4797" w:rsidP="00FC4797">
      <w:pPr>
        <w:pStyle w:val="paragraph"/>
        <w:spacing w:before="0" w:beforeAutospacing="0" w:after="60" w:afterAutospacing="0"/>
        <w:textAlignment w:val="baseline"/>
        <w:rPr>
          <w:rStyle w:val="normaltextrun"/>
          <w:rFonts w:eastAsiaTheme="majorEastAsia"/>
          <w:b/>
          <w:bCs/>
          <w:color w:val="0432FF"/>
          <w:lang w:val="it-IT"/>
        </w:rPr>
      </w:pPr>
      <w:r w:rsidRPr="00FC4797">
        <w:rPr>
          <w:rStyle w:val="normaltextrun"/>
          <w:rFonts w:ascii="Visa Dialect Semibold" w:eastAsiaTheme="majorEastAsia" w:hAnsi="Visa Dialect Semibold" w:cs="Segoe UI"/>
          <w:b/>
          <w:bCs/>
          <w:color w:val="0432FF"/>
          <w:sz w:val="22"/>
          <w:szCs w:val="22"/>
          <w:lang w:val="it-IT"/>
        </w:rPr>
        <w:t>Il tema dell’identità entra nell’era dell’</w:t>
      </w:r>
      <w:r w:rsidR="00087B72" w:rsidRPr="00FC4797">
        <w:rPr>
          <w:rStyle w:val="normaltextrun"/>
          <w:rFonts w:ascii="Visa Dialect Semibold" w:eastAsiaTheme="majorEastAsia" w:hAnsi="Visa Dialect Semibold" w:cs="Segoe UI"/>
          <w:b/>
          <w:bCs/>
          <w:color w:val="0432FF"/>
          <w:sz w:val="22"/>
          <w:szCs w:val="22"/>
          <w:lang w:val="it-IT"/>
        </w:rPr>
        <w:t xml:space="preserve">AI  </w:t>
      </w:r>
    </w:p>
    <w:p w14:paraId="52DCF84A" w14:textId="4524424A" w:rsidR="00FC4797" w:rsidRPr="00FC4797" w:rsidRDefault="004D25C5" w:rsidP="00FC4797">
      <w:pPr>
        <w:pStyle w:val="paragraph"/>
        <w:spacing w:before="0" w:beforeAutospacing="0" w:after="60" w:afterAutospacing="0"/>
        <w:jc w:val="both"/>
        <w:textAlignment w:val="baseline"/>
        <w:rPr>
          <w:rFonts w:eastAsiaTheme="majorEastAsia"/>
          <w:b/>
          <w:bCs/>
          <w:color w:val="0432FF"/>
          <w:lang w:val="it-IT"/>
        </w:rPr>
      </w:pPr>
      <w:r>
        <w:rPr>
          <w:rFonts w:ascii="Visa Dialect Regular" w:hAnsi="Visa Dialect Regular" w:cs="Segoe UI"/>
          <w:sz w:val="18"/>
          <w:szCs w:val="18"/>
          <w:lang w:val="it-IT"/>
        </w:rPr>
        <w:t>Accanto al</w:t>
      </w:r>
      <w:r w:rsidR="00FC4797">
        <w:rPr>
          <w:rFonts w:ascii="Visa Dialect Regular" w:hAnsi="Visa Dialect Regular" w:cs="Segoe UI"/>
          <w:sz w:val="18"/>
          <w:szCs w:val="18"/>
          <w:lang w:val="it-IT"/>
        </w:rPr>
        <w:t>l’</w:t>
      </w:r>
      <w:r w:rsidR="00FC4797" w:rsidRPr="00FC4797">
        <w:rPr>
          <w:rFonts w:ascii="Visa Dialect Regular" w:hAnsi="Visa Dialect Regular" w:cs="Segoe UI"/>
          <w:sz w:val="18"/>
          <w:szCs w:val="18"/>
          <w:lang w:val="it-IT"/>
        </w:rPr>
        <w:t>entusiasmo per il commercio basato sull'A</w:t>
      </w:r>
      <w:r w:rsidR="00420BB7">
        <w:rPr>
          <w:rFonts w:ascii="Visa Dialect Regular" w:hAnsi="Visa Dialect Regular" w:cs="Segoe UI"/>
          <w:sz w:val="18"/>
          <w:szCs w:val="18"/>
          <w:lang w:val="it-IT"/>
        </w:rPr>
        <w:t>I</w:t>
      </w:r>
      <w:r w:rsidR="00FC4797" w:rsidRPr="00FC4797">
        <w:rPr>
          <w:rFonts w:ascii="Visa Dialect Regular" w:hAnsi="Visa Dialect Regular" w:cs="Segoe UI"/>
          <w:sz w:val="18"/>
          <w:szCs w:val="18"/>
          <w:lang w:val="it-IT"/>
        </w:rPr>
        <w:t xml:space="preserve">, </w:t>
      </w:r>
      <w:r w:rsidR="005B04BE">
        <w:rPr>
          <w:rFonts w:ascii="Visa Dialect Regular" w:hAnsi="Visa Dialect Regular" w:cs="Segoe UI"/>
          <w:sz w:val="18"/>
          <w:szCs w:val="18"/>
          <w:lang w:val="it-IT"/>
        </w:rPr>
        <w:t>esiste</w:t>
      </w:r>
      <w:r w:rsidR="00FC4797" w:rsidRPr="00FC4797">
        <w:rPr>
          <w:rFonts w:ascii="Visa Dialect Regular" w:hAnsi="Visa Dialect Regular" w:cs="Segoe UI"/>
          <w:sz w:val="18"/>
          <w:szCs w:val="18"/>
          <w:lang w:val="it-IT"/>
        </w:rPr>
        <w:t xml:space="preserve"> </w:t>
      </w:r>
      <w:r>
        <w:rPr>
          <w:rFonts w:ascii="Visa Dialect Regular" w:hAnsi="Visa Dialect Regular" w:cs="Segoe UI"/>
          <w:sz w:val="18"/>
          <w:szCs w:val="18"/>
          <w:lang w:val="it-IT"/>
        </w:rPr>
        <w:t>però un rischio evidente</w:t>
      </w:r>
      <w:r w:rsidR="00FC4797" w:rsidRPr="00FC4797">
        <w:rPr>
          <w:rFonts w:ascii="Visa Dialect Regular" w:hAnsi="Visa Dialect Regular" w:cs="Segoe UI"/>
          <w:sz w:val="18"/>
          <w:szCs w:val="18"/>
          <w:lang w:val="it-IT"/>
        </w:rPr>
        <w:t xml:space="preserve">: i criminali possono sfruttare le stesse </w:t>
      </w:r>
      <w:r>
        <w:rPr>
          <w:rFonts w:ascii="Visa Dialect Regular" w:hAnsi="Visa Dialect Regular" w:cs="Segoe UI"/>
          <w:sz w:val="18"/>
          <w:szCs w:val="18"/>
          <w:lang w:val="it-IT"/>
        </w:rPr>
        <w:t>tecnologie</w:t>
      </w:r>
      <w:r w:rsidR="00FC4797" w:rsidRPr="00FC4797">
        <w:rPr>
          <w:rFonts w:ascii="Visa Dialect Regular" w:hAnsi="Visa Dialect Regular" w:cs="Segoe UI"/>
          <w:sz w:val="18"/>
          <w:szCs w:val="18"/>
          <w:lang w:val="it-IT"/>
        </w:rPr>
        <w:t xml:space="preserve"> per </w:t>
      </w:r>
      <w:r w:rsidR="00FC4797">
        <w:rPr>
          <w:rFonts w:ascii="Visa Dialect Regular" w:hAnsi="Visa Dialect Regular" w:cs="Segoe UI"/>
          <w:sz w:val="18"/>
          <w:szCs w:val="18"/>
          <w:lang w:val="it-IT"/>
        </w:rPr>
        <w:t>compiere le loro truffe</w:t>
      </w:r>
      <w:r w:rsidR="00FC4797" w:rsidRPr="00FC4797">
        <w:rPr>
          <w:rFonts w:ascii="Visa Dialect Regular" w:hAnsi="Visa Dialect Regular" w:cs="Segoe UI"/>
          <w:sz w:val="18"/>
          <w:szCs w:val="18"/>
          <w:lang w:val="it-IT"/>
        </w:rPr>
        <w:t>. E stanno prendendo di mira l'identità (con deepfake basati sull'A</w:t>
      </w:r>
      <w:r w:rsidR="00420BB7">
        <w:rPr>
          <w:rFonts w:ascii="Visa Dialect Regular" w:hAnsi="Visa Dialect Regular" w:cs="Segoe UI"/>
          <w:sz w:val="18"/>
          <w:szCs w:val="18"/>
          <w:lang w:val="it-IT"/>
        </w:rPr>
        <w:t>I</w:t>
      </w:r>
      <w:r w:rsidR="00FC4797" w:rsidRPr="00FC4797">
        <w:rPr>
          <w:rFonts w:ascii="Visa Dialect Regular" w:hAnsi="Visa Dialect Regular" w:cs="Segoe UI"/>
          <w:sz w:val="18"/>
          <w:szCs w:val="18"/>
          <w:lang w:val="it-IT"/>
        </w:rPr>
        <w:t xml:space="preserve">, truffe agenziali, identità sintetiche).  </w:t>
      </w:r>
    </w:p>
    <w:p w14:paraId="022DFF2C" w14:textId="18B14F8C" w:rsidR="00FC4797" w:rsidRPr="00FC4797" w:rsidRDefault="00FC4797" w:rsidP="00FC4797">
      <w:pPr>
        <w:pStyle w:val="paragraph"/>
        <w:spacing w:after="180"/>
        <w:jc w:val="both"/>
        <w:textAlignment w:val="baseline"/>
        <w:rPr>
          <w:rFonts w:ascii="Visa Dialect Regular" w:hAnsi="Visa Dialect Regular" w:cs="Segoe UI"/>
          <w:sz w:val="18"/>
          <w:szCs w:val="18"/>
          <w:lang w:val="it-IT"/>
        </w:rPr>
      </w:pPr>
      <w:r w:rsidRPr="00FC4797">
        <w:rPr>
          <w:rFonts w:ascii="Visa Dialect Regular" w:hAnsi="Visa Dialect Regular" w:cs="Segoe UI"/>
          <w:sz w:val="18"/>
          <w:szCs w:val="18"/>
          <w:lang w:val="it-IT"/>
        </w:rPr>
        <w:t xml:space="preserve">In passato, le frodi avvenivano a livello di transazione: i truffatori </w:t>
      </w:r>
      <w:r w:rsidR="005B04BE">
        <w:rPr>
          <w:rFonts w:ascii="Visa Dialect Regular" w:hAnsi="Visa Dialect Regular" w:cs="Segoe UI"/>
          <w:sz w:val="18"/>
          <w:szCs w:val="18"/>
          <w:lang w:val="it-IT"/>
        </w:rPr>
        <w:t>agivano su</w:t>
      </w:r>
      <w:r w:rsidRPr="00FC4797">
        <w:rPr>
          <w:rFonts w:ascii="Visa Dialect Regular" w:hAnsi="Visa Dialect Regular" w:cs="Segoe UI"/>
          <w:sz w:val="18"/>
          <w:szCs w:val="18"/>
          <w:lang w:val="it-IT"/>
        </w:rPr>
        <w:t xml:space="preserve"> una transazione alla volta. Ma con i progressi della tecnologia AI, i </w:t>
      </w:r>
      <w:r w:rsidR="004D25C5">
        <w:rPr>
          <w:rFonts w:ascii="Visa Dialect Regular" w:hAnsi="Visa Dialect Regular" w:cs="Segoe UI"/>
          <w:sz w:val="18"/>
          <w:szCs w:val="18"/>
          <w:lang w:val="it-IT"/>
        </w:rPr>
        <w:t>criminali puntano in alto</w:t>
      </w:r>
      <w:r w:rsidRPr="00FC4797">
        <w:rPr>
          <w:rFonts w:ascii="Visa Dialect Regular" w:hAnsi="Visa Dialect Regular" w:cs="Segoe UI"/>
          <w:sz w:val="18"/>
          <w:szCs w:val="18"/>
          <w:lang w:val="it-IT"/>
        </w:rPr>
        <w:t xml:space="preserve">, </w:t>
      </w:r>
      <w:r w:rsidR="00BF7D07">
        <w:rPr>
          <w:rFonts w:ascii="Visa Dialect Regular" w:hAnsi="Visa Dialect Regular" w:cs="Segoe UI"/>
          <w:sz w:val="18"/>
          <w:szCs w:val="18"/>
          <w:lang w:val="it-IT"/>
        </w:rPr>
        <w:t>rubando</w:t>
      </w:r>
      <w:r w:rsidRPr="00FC4797">
        <w:rPr>
          <w:rFonts w:ascii="Visa Dialect Regular" w:hAnsi="Visa Dialect Regular" w:cs="Segoe UI"/>
          <w:sz w:val="18"/>
          <w:szCs w:val="18"/>
          <w:lang w:val="it-IT"/>
        </w:rPr>
        <w:t xml:space="preserve"> l'intera identità di un consumatore </w:t>
      </w:r>
      <w:r w:rsidR="00BF7D07">
        <w:rPr>
          <w:rFonts w:ascii="Visa Dialect Regular" w:hAnsi="Visa Dialect Regular" w:cs="Segoe UI"/>
          <w:sz w:val="18"/>
          <w:szCs w:val="18"/>
          <w:lang w:val="it-IT"/>
        </w:rPr>
        <w:t>tramite</w:t>
      </w:r>
      <w:r w:rsidRPr="00FC4797">
        <w:rPr>
          <w:rFonts w:ascii="Visa Dialect Regular" w:hAnsi="Visa Dialect Regular" w:cs="Segoe UI"/>
          <w:sz w:val="18"/>
          <w:szCs w:val="18"/>
          <w:lang w:val="it-IT"/>
        </w:rPr>
        <w:t xml:space="preserve"> </w:t>
      </w:r>
      <w:r>
        <w:rPr>
          <w:rFonts w:ascii="Visa Dialect Regular" w:hAnsi="Visa Dialect Regular" w:cs="Segoe UI"/>
          <w:sz w:val="18"/>
          <w:szCs w:val="18"/>
          <w:lang w:val="it-IT"/>
        </w:rPr>
        <w:t>trucchi</w:t>
      </w:r>
      <w:r w:rsidRPr="00FC4797">
        <w:rPr>
          <w:rFonts w:ascii="Visa Dialect Regular" w:hAnsi="Visa Dialect Regular" w:cs="Segoe UI"/>
          <w:sz w:val="18"/>
          <w:szCs w:val="18"/>
          <w:lang w:val="it-IT"/>
        </w:rPr>
        <w:t xml:space="preserve"> e impersonificazioni </w:t>
      </w:r>
      <w:r w:rsidR="007A6C86">
        <w:rPr>
          <w:rFonts w:ascii="Visa Dialect Regular" w:hAnsi="Visa Dialect Regular" w:cs="Segoe UI"/>
          <w:sz w:val="18"/>
          <w:szCs w:val="18"/>
          <w:lang w:val="it-IT"/>
        </w:rPr>
        <w:t>sempre più realistiche</w:t>
      </w:r>
      <w:r w:rsidRPr="00FC4797">
        <w:rPr>
          <w:rFonts w:ascii="Visa Dialect Regular" w:hAnsi="Visa Dialect Regular" w:cs="Segoe UI"/>
          <w:sz w:val="18"/>
          <w:szCs w:val="18"/>
          <w:lang w:val="it-IT"/>
        </w:rPr>
        <w:t>. Una volta rubata l</w:t>
      </w:r>
      <w:r>
        <w:rPr>
          <w:rFonts w:ascii="Visa Dialect Regular" w:hAnsi="Visa Dialect Regular" w:cs="Segoe UI"/>
          <w:sz w:val="18"/>
          <w:szCs w:val="18"/>
          <w:lang w:val="it-IT"/>
        </w:rPr>
        <w:t>’</w:t>
      </w:r>
      <w:r w:rsidRPr="00FC4797">
        <w:rPr>
          <w:rFonts w:ascii="Visa Dialect Regular" w:hAnsi="Visa Dialect Regular" w:cs="Segoe UI"/>
          <w:sz w:val="18"/>
          <w:szCs w:val="18"/>
          <w:lang w:val="it-IT"/>
        </w:rPr>
        <w:t xml:space="preserve">identità, possiedono tutte le transazioni </w:t>
      </w:r>
      <w:r w:rsidR="00043F42">
        <w:rPr>
          <w:rFonts w:ascii="Visa Dialect Regular" w:hAnsi="Visa Dialect Regular" w:cs="Segoe UI"/>
          <w:sz w:val="18"/>
          <w:szCs w:val="18"/>
          <w:lang w:val="it-IT"/>
        </w:rPr>
        <w:t>collegate ad</w:t>
      </w:r>
      <w:r w:rsidRPr="00FC4797">
        <w:rPr>
          <w:rFonts w:ascii="Visa Dialect Regular" w:hAnsi="Visa Dialect Regular" w:cs="Segoe UI"/>
          <w:sz w:val="18"/>
          <w:szCs w:val="18"/>
          <w:lang w:val="it-IT"/>
        </w:rPr>
        <w:t xml:space="preserve"> essa. Si tratta di una frode su larga scala e il danno </w:t>
      </w:r>
      <w:r>
        <w:rPr>
          <w:rFonts w:ascii="Visa Dialect Regular" w:hAnsi="Visa Dialect Regular" w:cs="Segoe UI"/>
          <w:sz w:val="18"/>
          <w:szCs w:val="18"/>
          <w:lang w:val="it-IT"/>
        </w:rPr>
        <w:t>recato</w:t>
      </w:r>
      <w:r w:rsidRPr="00FC4797">
        <w:rPr>
          <w:rFonts w:ascii="Visa Dialect Regular" w:hAnsi="Visa Dialect Regular" w:cs="Segoe UI"/>
          <w:sz w:val="18"/>
          <w:szCs w:val="18"/>
          <w:lang w:val="it-IT"/>
        </w:rPr>
        <w:t xml:space="preserve"> può essere </w:t>
      </w:r>
      <w:r w:rsidR="001E5D66">
        <w:rPr>
          <w:rFonts w:ascii="Visa Dialect Regular" w:hAnsi="Visa Dialect Regular" w:cs="Segoe UI"/>
          <w:sz w:val="18"/>
          <w:szCs w:val="18"/>
          <w:lang w:val="it-IT"/>
        </w:rPr>
        <w:t>molto rilevante</w:t>
      </w:r>
      <w:r w:rsidRPr="00FC4797">
        <w:rPr>
          <w:rFonts w:ascii="Visa Dialect Regular" w:hAnsi="Visa Dialect Regular" w:cs="Segoe UI"/>
          <w:sz w:val="18"/>
          <w:szCs w:val="18"/>
          <w:lang w:val="it-IT"/>
        </w:rPr>
        <w:t xml:space="preserve">.  </w:t>
      </w:r>
    </w:p>
    <w:p w14:paraId="6AC2CA23" w14:textId="3305B8E6" w:rsidR="00321395" w:rsidRPr="00FC4797" w:rsidRDefault="007A6C86" w:rsidP="00FC4797">
      <w:pPr>
        <w:pStyle w:val="paragraph"/>
        <w:spacing w:before="0" w:beforeAutospacing="0" w:after="180" w:afterAutospacing="0"/>
        <w:jc w:val="both"/>
        <w:textAlignment w:val="baseline"/>
        <w:rPr>
          <w:rFonts w:ascii="Visa Dialect Regular" w:hAnsi="Visa Dialect Regular" w:cs="Segoe UI"/>
          <w:sz w:val="18"/>
          <w:szCs w:val="18"/>
          <w:lang w:val="it-IT"/>
        </w:rPr>
      </w:pPr>
      <w:r>
        <w:rPr>
          <w:rFonts w:ascii="Visa Dialect Regular" w:hAnsi="Visa Dialect Regular" w:cs="Segoe UI"/>
          <w:sz w:val="18"/>
          <w:szCs w:val="18"/>
          <w:lang w:val="it-IT"/>
        </w:rPr>
        <w:t>“</w:t>
      </w:r>
      <w:r w:rsidR="00FC4797" w:rsidRPr="007A6C86">
        <w:rPr>
          <w:rFonts w:ascii="Visa Dialect Regular" w:hAnsi="Visa Dialect Regular" w:cs="Segoe UI"/>
          <w:i/>
          <w:iCs/>
          <w:sz w:val="18"/>
          <w:szCs w:val="18"/>
          <w:lang w:val="it-IT"/>
        </w:rPr>
        <w:t xml:space="preserve">Il 2026 vedrà purtroppo un aumento significativo </w:t>
      </w:r>
      <w:r w:rsidRPr="007A6C86">
        <w:rPr>
          <w:rFonts w:ascii="Visa Dialect Regular" w:hAnsi="Visa Dialect Regular" w:cs="Segoe UI"/>
          <w:i/>
          <w:iCs/>
          <w:sz w:val="18"/>
          <w:szCs w:val="18"/>
          <w:lang w:val="it-IT"/>
        </w:rPr>
        <w:t xml:space="preserve">sia della </w:t>
      </w:r>
      <w:r w:rsidR="00FC4797" w:rsidRPr="007A6C86">
        <w:rPr>
          <w:rFonts w:ascii="Visa Dialect Regular" w:hAnsi="Visa Dialect Regular" w:cs="Segoe UI"/>
          <w:i/>
          <w:iCs/>
          <w:sz w:val="18"/>
          <w:szCs w:val="18"/>
          <w:lang w:val="it-IT"/>
        </w:rPr>
        <w:t xml:space="preserve">sofisticazione </w:t>
      </w:r>
      <w:r w:rsidRPr="007A6C86">
        <w:rPr>
          <w:rFonts w:ascii="Visa Dialect Regular" w:hAnsi="Visa Dialect Regular" w:cs="Segoe UI"/>
          <w:i/>
          <w:iCs/>
          <w:sz w:val="18"/>
          <w:szCs w:val="18"/>
          <w:lang w:val="it-IT"/>
        </w:rPr>
        <w:t>ch</w:t>
      </w:r>
      <w:r w:rsidR="00FC4797" w:rsidRPr="007A6C86">
        <w:rPr>
          <w:rFonts w:ascii="Visa Dialect Regular" w:hAnsi="Visa Dialect Regular" w:cs="Segoe UI"/>
          <w:i/>
          <w:iCs/>
          <w:sz w:val="18"/>
          <w:szCs w:val="18"/>
          <w:lang w:val="it-IT"/>
        </w:rPr>
        <w:t>e del volume di questi attacchi basati sull'AI</w:t>
      </w:r>
      <w:r>
        <w:rPr>
          <w:rFonts w:ascii="Visa Dialect Regular" w:hAnsi="Visa Dialect Regular" w:cs="Segoe UI"/>
          <w:sz w:val="18"/>
          <w:szCs w:val="18"/>
          <w:lang w:val="it-IT"/>
        </w:rPr>
        <w:t xml:space="preserve">” </w:t>
      </w:r>
      <w:r w:rsidR="001E5D66" w:rsidRPr="001E5D66">
        <w:rPr>
          <w:rFonts w:ascii="Visa Dialect Regular" w:hAnsi="Visa Dialect Regular" w:cs="Segoe UI"/>
          <w:sz w:val="18"/>
          <w:szCs w:val="18"/>
          <w:lang w:val="it-IT"/>
        </w:rPr>
        <w:t>s</w:t>
      </w:r>
      <w:r w:rsidRPr="001E5D66">
        <w:rPr>
          <w:rFonts w:ascii="Visa Dialect Regular" w:hAnsi="Visa Dialect Regular" w:cs="Segoe UI"/>
          <w:sz w:val="18"/>
          <w:szCs w:val="18"/>
          <w:lang w:val="it-IT"/>
        </w:rPr>
        <w:t>piega</w:t>
      </w:r>
      <w:r w:rsidRPr="001E5D66">
        <w:rPr>
          <w:rFonts w:ascii="Visa Dialect Regular" w:hAnsi="Visa Dialect Regular" w:cs="Segoe UI"/>
          <w:b/>
          <w:bCs/>
          <w:sz w:val="18"/>
          <w:szCs w:val="18"/>
          <w:lang w:val="it-IT"/>
        </w:rPr>
        <w:t xml:space="preserve"> Stoppani</w:t>
      </w:r>
      <w:r w:rsidR="001E5D66" w:rsidRPr="001E5D66">
        <w:rPr>
          <w:rFonts w:ascii="Visa Dialect Regular" w:hAnsi="Visa Dialect Regular" w:cs="Segoe UI"/>
          <w:b/>
          <w:bCs/>
          <w:sz w:val="18"/>
          <w:szCs w:val="18"/>
          <w:lang w:val="it-IT"/>
        </w:rPr>
        <w:t>.</w:t>
      </w:r>
      <w:r w:rsidR="00FC4797" w:rsidRPr="00FC4797">
        <w:rPr>
          <w:rFonts w:ascii="Visa Dialect Regular" w:hAnsi="Visa Dialect Regular" w:cs="Segoe UI"/>
          <w:sz w:val="18"/>
          <w:szCs w:val="18"/>
          <w:lang w:val="it-IT"/>
        </w:rPr>
        <w:t xml:space="preserve"> </w:t>
      </w:r>
      <w:r>
        <w:rPr>
          <w:rFonts w:ascii="Visa Dialect Regular" w:hAnsi="Visa Dialect Regular" w:cs="Segoe UI"/>
          <w:sz w:val="18"/>
          <w:szCs w:val="18"/>
          <w:lang w:val="it-IT"/>
        </w:rPr>
        <w:t>“</w:t>
      </w:r>
      <w:r w:rsidR="00FC4797" w:rsidRPr="007A6C86">
        <w:rPr>
          <w:rFonts w:ascii="Visa Dialect Regular" w:hAnsi="Visa Dialect Regular" w:cs="Segoe UI"/>
          <w:i/>
          <w:iCs/>
          <w:sz w:val="18"/>
          <w:szCs w:val="18"/>
          <w:lang w:val="it-IT"/>
        </w:rPr>
        <w:t xml:space="preserve">Questa escalation darà il via a una nuova sfida per l'identità, con maggiori investimenti, attenzione e </w:t>
      </w:r>
      <w:r w:rsidRPr="007A6C86">
        <w:rPr>
          <w:rFonts w:ascii="Visa Dialect Regular" w:hAnsi="Visa Dialect Regular" w:cs="Segoe UI"/>
          <w:i/>
          <w:iCs/>
          <w:sz w:val="18"/>
          <w:szCs w:val="18"/>
          <w:lang w:val="it-IT"/>
        </w:rPr>
        <w:t>collaborazione</w:t>
      </w:r>
      <w:r w:rsidR="00FC4797" w:rsidRPr="007A6C86">
        <w:rPr>
          <w:rFonts w:ascii="Visa Dialect Regular" w:hAnsi="Visa Dialect Regular" w:cs="Segoe UI"/>
          <w:i/>
          <w:iCs/>
          <w:sz w:val="18"/>
          <w:szCs w:val="18"/>
          <w:lang w:val="it-IT"/>
        </w:rPr>
        <w:t xml:space="preserve">. Si tratta di una partita che nessuna banca, esercente, fintech o governo può vincere da solo. Nel 2026 il settore si unirà per </w:t>
      </w:r>
      <w:r w:rsidR="00FC4797" w:rsidRPr="007A6C86">
        <w:rPr>
          <w:rFonts w:ascii="Visa Dialect Regular" w:hAnsi="Visa Dialect Regular" w:cs="Segoe UI"/>
          <w:i/>
          <w:iCs/>
          <w:sz w:val="18"/>
          <w:szCs w:val="18"/>
          <w:lang w:val="it-IT"/>
        </w:rPr>
        <w:lastRenderedPageBreak/>
        <w:t xml:space="preserve">sviluppare capacità e tecnologie condivise per combattere le frodi di identità e gestire insieme i rischi. </w:t>
      </w:r>
      <w:r w:rsidR="00043F42" w:rsidRPr="007A6C86">
        <w:rPr>
          <w:rFonts w:ascii="Visa Dialect Regular" w:hAnsi="Visa Dialect Regular" w:cs="Segoe UI"/>
          <w:i/>
          <w:iCs/>
          <w:sz w:val="18"/>
          <w:szCs w:val="18"/>
          <w:lang w:val="it-IT"/>
        </w:rPr>
        <w:t xml:space="preserve">E </w:t>
      </w:r>
      <w:r w:rsidR="00FC4797" w:rsidRPr="007A6C86">
        <w:rPr>
          <w:rFonts w:ascii="Visa Dialect Regular" w:hAnsi="Visa Dialect Regular" w:cs="Segoe UI"/>
          <w:i/>
          <w:iCs/>
          <w:sz w:val="18"/>
          <w:szCs w:val="18"/>
          <w:lang w:val="it-IT"/>
        </w:rPr>
        <w:t xml:space="preserve">Visa </w:t>
      </w:r>
      <w:r>
        <w:rPr>
          <w:rFonts w:ascii="Visa Dialect Regular" w:hAnsi="Visa Dialect Regular" w:cs="Segoe UI"/>
          <w:i/>
          <w:iCs/>
          <w:sz w:val="18"/>
          <w:szCs w:val="18"/>
          <w:lang w:val="it-IT"/>
        </w:rPr>
        <w:t>avrà un ruolo centrale in</w:t>
      </w:r>
      <w:r w:rsidR="00FC4797" w:rsidRPr="007A6C86">
        <w:rPr>
          <w:rFonts w:ascii="Visa Dialect Regular" w:hAnsi="Visa Dialect Regular" w:cs="Segoe UI"/>
          <w:i/>
          <w:iCs/>
          <w:sz w:val="18"/>
          <w:szCs w:val="18"/>
          <w:lang w:val="it-IT"/>
        </w:rPr>
        <w:t xml:space="preserve"> quest</w:t>
      </w:r>
      <w:r w:rsidR="0009117A">
        <w:rPr>
          <w:rFonts w:ascii="Visa Dialect Regular" w:hAnsi="Visa Dialect Regular" w:cs="Segoe UI"/>
          <w:i/>
          <w:iCs/>
          <w:sz w:val="18"/>
          <w:szCs w:val="18"/>
          <w:lang w:val="it-IT"/>
        </w:rPr>
        <w:t>o percorso</w:t>
      </w:r>
      <w:r w:rsidR="00F53DDD" w:rsidRPr="00FC4797">
        <w:rPr>
          <w:rFonts w:ascii="Visa Dialect Regular" w:hAnsi="Visa Dialect Regular" w:cs="Segoe UI"/>
          <w:sz w:val="18"/>
          <w:szCs w:val="18"/>
          <w:lang w:val="it-IT"/>
        </w:rPr>
        <w:t>.</w:t>
      </w:r>
      <w:r>
        <w:rPr>
          <w:rFonts w:ascii="Visa Dialect Regular" w:hAnsi="Visa Dialect Regular" w:cs="Segoe UI"/>
          <w:sz w:val="18"/>
          <w:szCs w:val="18"/>
          <w:lang w:val="it-IT"/>
        </w:rPr>
        <w:t>”</w:t>
      </w:r>
      <w:r w:rsidR="00F53DDD" w:rsidRPr="00FC4797">
        <w:rPr>
          <w:rFonts w:ascii="Visa Dialect Regular" w:hAnsi="Visa Dialect Regular" w:cs="Segoe UI"/>
          <w:sz w:val="18"/>
          <w:szCs w:val="18"/>
          <w:lang w:val="it-IT"/>
        </w:rPr>
        <w:t xml:space="preserve"> </w:t>
      </w:r>
    </w:p>
    <w:p w14:paraId="61A5341E" w14:textId="45152EE5" w:rsidR="003218BE" w:rsidRPr="00FC4797" w:rsidRDefault="00FC4797" w:rsidP="00FE2592">
      <w:pPr>
        <w:pStyle w:val="paragraph"/>
        <w:spacing w:before="0" w:beforeAutospacing="0" w:after="60" w:afterAutospacing="0"/>
        <w:textAlignment w:val="baseline"/>
        <w:rPr>
          <w:rFonts w:ascii="Visa Dialect Semibold" w:hAnsi="Visa Dialect Semibold" w:cs="Segoe UI"/>
          <w:sz w:val="22"/>
          <w:szCs w:val="22"/>
          <w:lang w:val="it-IT"/>
        </w:rPr>
      </w:pPr>
      <w:r w:rsidRPr="00FC4797">
        <w:rPr>
          <w:rStyle w:val="normaltextrun"/>
          <w:rFonts w:ascii="Visa Dialect Semibold" w:eastAsiaTheme="majorEastAsia" w:hAnsi="Visa Dialect Semibold" w:cs="Segoe UI"/>
          <w:b/>
          <w:bCs/>
          <w:color w:val="0432FF"/>
          <w:sz w:val="22"/>
          <w:szCs w:val="22"/>
          <w:lang w:val="it-IT"/>
        </w:rPr>
        <w:t>Le s</w:t>
      </w:r>
      <w:r w:rsidR="003218BE" w:rsidRPr="00FC4797">
        <w:rPr>
          <w:rStyle w:val="normaltextrun"/>
          <w:rFonts w:ascii="Visa Dialect Semibold" w:eastAsiaTheme="majorEastAsia" w:hAnsi="Visa Dialect Semibold" w:cs="Segoe UI"/>
          <w:b/>
          <w:bCs/>
          <w:color w:val="0432FF"/>
          <w:sz w:val="22"/>
          <w:szCs w:val="22"/>
          <w:lang w:val="it-IT"/>
        </w:rPr>
        <w:t xml:space="preserve">tablecoin </w:t>
      </w:r>
      <w:r w:rsidRPr="00FC4797">
        <w:rPr>
          <w:rStyle w:val="normaltextrun"/>
          <w:rFonts w:ascii="Visa Dialect Semibold" w:eastAsiaTheme="majorEastAsia" w:hAnsi="Visa Dialect Semibold" w:cs="Segoe UI"/>
          <w:b/>
          <w:bCs/>
          <w:color w:val="0432FF"/>
          <w:sz w:val="22"/>
          <w:szCs w:val="22"/>
          <w:lang w:val="it-IT"/>
        </w:rPr>
        <w:t>raggiungeranno il proprio apice</w:t>
      </w:r>
      <w:r w:rsidR="00706717" w:rsidRPr="00FC4797">
        <w:rPr>
          <w:rStyle w:val="normaltextrun"/>
          <w:rFonts w:ascii="Visa Dialect Semibold" w:eastAsiaTheme="majorEastAsia" w:hAnsi="Visa Dialect Semibold" w:cs="Segoe UI"/>
          <w:b/>
          <w:bCs/>
          <w:color w:val="0432FF"/>
          <w:sz w:val="22"/>
          <w:szCs w:val="22"/>
          <w:lang w:val="it-IT"/>
        </w:rPr>
        <w:t xml:space="preserve"> </w:t>
      </w:r>
      <w:r w:rsidR="009A623C" w:rsidRPr="00FC4797">
        <w:rPr>
          <w:rStyle w:val="normaltextrun"/>
          <w:rFonts w:ascii="Visa Dialect Semibold" w:eastAsiaTheme="majorEastAsia" w:hAnsi="Visa Dialect Semibold" w:cs="Segoe UI"/>
          <w:b/>
          <w:bCs/>
          <w:color w:val="0432FF"/>
          <w:sz w:val="22"/>
          <w:szCs w:val="22"/>
          <w:lang w:val="it-IT"/>
        </w:rPr>
        <w:t xml:space="preserve"> </w:t>
      </w:r>
    </w:p>
    <w:p w14:paraId="3291C0BA" w14:textId="00B9CC40" w:rsidR="009730E7" w:rsidRPr="000C0F69" w:rsidRDefault="00FC4797" w:rsidP="00FC4797">
      <w:pPr>
        <w:pStyle w:val="paragraph"/>
        <w:spacing w:before="0" w:beforeAutospacing="0" w:after="180" w:afterAutospacing="0"/>
        <w:jc w:val="both"/>
        <w:textAlignment w:val="baseline"/>
        <w:rPr>
          <w:rStyle w:val="eop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</w:pPr>
      <w:r w:rsidRPr="000C0F69"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  <w:t xml:space="preserve">Le stablecoin, criptovalute sostenute da valuta fiat, stanno trasformando un asset storicamente speculativo in un'infrastruttura di pagamento globale affidabile. Il potenziale delle stablecoin di </w:t>
      </w:r>
      <w:r w:rsidR="007A6C86"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  <w:t>integrazione e completamento con</w:t>
      </w:r>
      <w:r w:rsidRPr="000C0F69"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  <w:t xml:space="preserve"> </w:t>
      </w:r>
      <w:r w:rsidR="00E81CB2" w:rsidRPr="000C0F69"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  <w:t>l’attuale ecosistema globale dei pagamenti</w:t>
      </w:r>
      <w:r w:rsidRPr="000C0F69"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  <w:t xml:space="preserve"> è enorme, soprattutto per i mercati emergenti e per le transazioni </w:t>
      </w:r>
      <w:r w:rsidR="00E81CB2" w:rsidRPr="000C0F69"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  <w:t>cross-border</w:t>
      </w:r>
      <w:r w:rsidRPr="000C0F69"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  <w:t xml:space="preserve">. Grazie all'approvazione del GENIUS Act statunitense e di leggi simili in tutto il mondo che hanno stabilito un quadro normativo, siamo pronti a raggiungere </w:t>
      </w:r>
      <w:r w:rsidR="007A6C86"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  <w:t>il punto di svolta</w:t>
      </w:r>
      <w:r w:rsidRPr="000C0F69"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  <w:t xml:space="preserve"> nel 2026</w:t>
      </w:r>
      <w:r w:rsidR="005C6DDF" w:rsidRPr="000C0F69">
        <w:rPr>
          <w:rStyle w:val="normaltextrun"/>
          <w:rFonts w:ascii="Visa Dialect Regular" w:eastAsiaTheme="majorEastAsia" w:hAnsi="Visa Dialect Regular" w:cs="Segoe UI"/>
          <w:color w:val="000000" w:themeColor="text1"/>
          <w:sz w:val="18"/>
          <w:szCs w:val="18"/>
          <w:lang w:val="it-IT"/>
        </w:rPr>
        <w:t>.</w:t>
      </w:r>
    </w:p>
    <w:p w14:paraId="7E624F49" w14:textId="3DA02043" w:rsidR="009730E7" w:rsidRPr="000C0F69" w:rsidRDefault="00FC4797" w:rsidP="00E81CB2">
      <w:pPr>
        <w:pStyle w:val="paragraph"/>
        <w:spacing w:before="0" w:beforeAutospacing="0" w:after="180" w:afterAutospacing="0"/>
        <w:jc w:val="both"/>
        <w:textAlignment w:val="baseline"/>
        <w:rPr>
          <w:rFonts w:ascii="Visa Dialect Regular" w:hAnsi="Visa Dialect Regular" w:cs="Segoe UI"/>
          <w:sz w:val="18"/>
          <w:szCs w:val="18"/>
          <w:lang w:val="it-IT"/>
        </w:rPr>
      </w:pPr>
      <w:r w:rsidRPr="000C0F69">
        <w:rPr>
          <w:rFonts w:ascii="Visa Dialect Regular" w:hAnsi="Visa Dialect Regular" w:cs="Segoe UI"/>
          <w:sz w:val="18"/>
          <w:szCs w:val="18"/>
          <w:lang w:val="it-IT"/>
        </w:rPr>
        <w:t>Quest'anno assisteremo a una crescita significativa delle stablecoin nei seguenti settori</w:t>
      </w:r>
      <w:r w:rsidR="00A64C9C" w:rsidRPr="000C0F69">
        <w:rPr>
          <w:rFonts w:ascii="Visa Dialect Regular" w:hAnsi="Visa Dialect Regular" w:cs="Segoe UI"/>
          <w:sz w:val="18"/>
          <w:szCs w:val="18"/>
          <w:lang w:val="it-IT"/>
        </w:rPr>
        <w:t>:</w:t>
      </w:r>
    </w:p>
    <w:p w14:paraId="31ED8EBD" w14:textId="488312C9" w:rsidR="00C6375C" w:rsidRPr="000C0F69" w:rsidRDefault="00AE2E4D" w:rsidP="00E81CB2">
      <w:pPr>
        <w:pStyle w:val="paragraph"/>
        <w:numPr>
          <w:ilvl w:val="0"/>
          <w:numId w:val="24"/>
        </w:numPr>
        <w:spacing w:before="0" w:beforeAutospacing="0" w:after="120" w:afterAutospacing="0"/>
        <w:jc w:val="both"/>
        <w:textAlignment w:val="baseline"/>
        <w:rPr>
          <w:rFonts w:ascii="Visa Dialect Regular" w:hAnsi="Visa Dialect Regular" w:cs="Segoe UI"/>
          <w:sz w:val="18"/>
          <w:szCs w:val="18"/>
          <w:lang w:val="it-IT"/>
        </w:rPr>
      </w:pPr>
      <w:r w:rsidRPr="000C0F69">
        <w:rPr>
          <w:rFonts w:ascii="Visa Dialect Regular" w:hAnsi="Visa Dialect Regular" w:cs="Segoe UI"/>
          <w:sz w:val="18"/>
          <w:szCs w:val="18"/>
          <w:lang w:val="it-IT"/>
        </w:rPr>
        <w:t>Mercati emergenti con valute locali volatili e accesso limitato a</w:t>
      </w:r>
      <w:r w:rsidR="00E81CB2" w:rsidRPr="000C0F69">
        <w:rPr>
          <w:rFonts w:ascii="Visa Dialect Regular" w:hAnsi="Visa Dialect Regular" w:cs="Segoe UI"/>
          <w:sz w:val="18"/>
          <w:szCs w:val="18"/>
          <w:lang w:val="it-IT"/>
        </w:rPr>
        <w:t xml:space="preserve"> USD stabili</w:t>
      </w:r>
      <w:r w:rsidRPr="000C0F69">
        <w:rPr>
          <w:rFonts w:ascii="Visa Dialect Regular" w:hAnsi="Visa Dialect Regular" w:cs="Segoe UI"/>
          <w:sz w:val="18"/>
          <w:szCs w:val="18"/>
          <w:lang w:val="it-IT"/>
        </w:rPr>
        <w:t>, dove le stablecoin possono fungere da riserva di valore (ad esempio, l'Argentina)</w:t>
      </w:r>
    </w:p>
    <w:p w14:paraId="49CFAA93" w14:textId="46CF11C4" w:rsidR="009730E7" w:rsidRPr="000C0F69" w:rsidRDefault="00AE2E4D" w:rsidP="00E81CB2">
      <w:pPr>
        <w:pStyle w:val="paragraph"/>
        <w:numPr>
          <w:ilvl w:val="0"/>
          <w:numId w:val="24"/>
        </w:numPr>
        <w:spacing w:before="0" w:beforeAutospacing="0" w:after="120" w:afterAutospacing="0"/>
        <w:jc w:val="both"/>
        <w:textAlignment w:val="baseline"/>
        <w:rPr>
          <w:rFonts w:ascii="Visa Dialect Regular" w:hAnsi="Visa Dialect Regular" w:cs="Segoe UI"/>
          <w:sz w:val="18"/>
          <w:szCs w:val="18"/>
          <w:lang w:val="it-IT"/>
        </w:rPr>
      </w:pPr>
      <w:r w:rsidRPr="000C0F69">
        <w:rPr>
          <w:rFonts w:ascii="Visa Dialect Regular" w:hAnsi="Visa Dialect Regular" w:cs="Segoe UI"/>
          <w:sz w:val="18"/>
          <w:szCs w:val="18"/>
          <w:lang w:val="it-IT"/>
        </w:rPr>
        <w:t xml:space="preserve">Movimenti di denaro </w:t>
      </w:r>
      <w:r w:rsidR="00E81CB2" w:rsidRPr="000C0F69">
        <w:rPr>
          <w:rFonts w:ascii="Visa Dialect Regular" w:hAnsi="Visa Dialect Regular" w:cs="Segoe UI"/>
          <w:sz w:val="18"/>
          <w:szCs w:val="18"/>
          <w:lang w:val="it-IT"/>
        </w:rPr>
        <w:t xml:space="preserve">cross-border </w:t>
      </w:r>
      <w:r w:rsidRPr="000C0F69">
        <w:rPr>
          <w:rFonts w:ascii="Visa Dialect Regular" w:hAnsi="Visa Dialect Regular" w:cs="Segoe UI"/>
          <w:sz w:val="18"/>
          <w:szCs w:val="18"/>
          <w:lang w:val="it-IT"/>
        </w:rPr>
        <w:t>per pagamenti B2B, pagamenti B2C e rimesse P2P, dove le soluzioni attuali possono essere più efficienti sfruttando la tecnologia delle stablecoin</w:t>
      </w:r>
    </w:p>
    <w:p w14:paraId="7B0CEFF0" w14:textId="57AA2F29" w:rsidR="003218BE" w:rsidRPr="000C0F69" w:rsidRDefault="00E81CB2" w:rsidP="00E81CB2">
      <w:pPr>
        <w:pStyle w:val="paragraph"/>
        <w:numPr>
          <w:ilvl w:val="0"/>
          <w:numId w:val="24"/>
        </w:numPr>
        <w:spacing w:before="0" w:beforeAutospacing="0" w:after="120" w:afterAutospacing="0"/>
        <w:jc w:val="both"/>
        <w:textAlignment w:val="baseline"/>
        <w:rPr>
          <w:rStyle w:val="normaltextrun"/>
          <w:rFonts w:ascii="Visa Dialect Regular" w:eastAsiaTheme="majorEastAsia" w:hAnsi="Visa Dialect Regular" w:cs="Segoe UI"/>
          <w:sz w:val="18"/>
          <w:szCs w:val="18"/>
          <w:lang w:val="it-IT"/>
        </w:rPr>
      </w:pPr>
      <w:r w:rsidRPr="000C0F69">
        <w:rPr>
          <w:rFonts w:ascii="Visa Dialect Regular" w:hAnsi="Visa Dialect Regular" w:cs="Segoe UI"/>
          <w:sz w:val="18"/>
          <w:szCs w:val="18"/>
          <w:lang w:val="it-IT"/>
        </w:rPr>
        <w:t>Passagg</w:t>
      </w:r>
      <w:r w:rsidR="00AE2E4D" w:rsidRPr="000C0F69">
        <w:rPr>
          <w:rFonts w:ascii="Visa Dialect Regular" w:hAnsi="Visa Dialect Regular" w:cs="Segoe UI"/>
          <w:sz w:val="18"/>
          <w:szCs w:val="18"/>
          <w:lang w:val="it-IT"/>
        </w:rPr>
        <w:t xml:space="preserve">i </w:t>
      </w:r>
      <w:r w:rsidR="009564E4" w:rsidRPr="000C0F69">
        <w:rPr>
          <w:rFonts w:ascii="Visa Dialect Regular" w:hAnsi="Visa Dialect Regular" w:cs="Segoe UI"/>
          <w:sz w:val="18"/>
          <w:szCs w:val="18"/>
          <w:lang w:val="it-IT"/>
        </w:rPr>
        <w:t>fluidi tra</w:t>
      </w:r>
      <w:r w:rsidR="00AE2E4D" w:rsidRPr="000C0F69">
        <w:rPr>
          <w:rFonts w:ascii="Visa Dialect Regular" w:hAnsi="Visa Dialect Regular" w:cs="Segoe UI"/>
          <w:sz w:val="18"/>
          <w:szCs w:val="18"/>
          <w:lang w:val="it-IT"/>
        </w:rPr>
        <w:t xml:space="preserve"> il mondo fiat e quello crypto sfruttando l'infrastruttura Visa. I </w:t>
      </w:r>
      <w:r w:rsidRPr="000C0F69">
        <w:rPr>
          <w:rFonts w:ascii="Visa Dialect Regular" w:hAnsi="Visa Dialect Regular" w:cs="Segoe UI"/>
          <w:sz w:val="18"/>
          <w:szCs w:val="18"/>
          <w:lang w:val="it-IT"/>
        </w:rPr>
        <w:t>wallet crypto</w:t>
      </w:r>
      <w:r w:rsidR="00AE2E4D" w:rsidRPr="000C0F69">
        <w:rPr>
          <w:rFonts w:ascii="Visa Dialect Regular" w:hAnsi="Visa Dialect Regular" w:cs="Segoe UI"/>
          <w:sz w:val="18"/>
          <w:szCs w:val="18"/>
          <w:lang w:val="it-IT"/>
        </w:rPr>
        <w:t xml:space="preserve"> associati a una carta Visa hanno una portata di pagamento illimitata, consentendo così ai consumatori di acquistare un caffè da Starbucks utilizzando le loro stablecoin e le loro criptovalute (Visa attualmente supporta più di 130 programmi di carte collegate a stablecoin in oltre 40 </w:t>
      </w:r>
      <w:r w:rsidR="00C57BA7">
        <w:rPr>
          <w:rFonts w:ascii="Visa Dialect Regular" w:hAnsi="Visa Dialect Regular" w:cs="Segoe UI"/>
          <w:sz w:val="18"/>
          <w:szCs w:val="18"/>
          <w:lang w:val="it-IT"/>
        </w:rPr>
        <w:t>P</w:t>
      </w:r>
      <w:r w:rsidR="00AE2E4D" w:rsidRPr="000C0F69">
        <w:rPr>
          <w:rFonts w:ascii="Visa Dialect Regular" w:hAnsi="Visa Dialect Regular" w:cs="Segoe UI"/>
          <w:sz w:val="18"/>
          <w:szCs w:val="18"/>
          <w:lang w:val="it-IT"/>
        </w:rPr>
        <w:t>aesi)</w:t>
      </w:r>
    </w:p>
    <w:p w14:paraId="6423D385" w14:textId="4EA6184A" w:rsidR="005E57A0" w:rsidRPr="000C0F69" w:rsidRDefault="00AE2E4D" w:rsidP="00E81CB2">
      <w:pPr>
        <w:pStyle w:val="paragraph"/>
        <w:numPr>
          <w:ilvl w:val="0"/>
          <w:numId w:val="24"/>
        </w:numPr>
        <w:spacing w:before="0" w:beforeAutospacing="0" w:after="120" w:afterAutospacing="0"/>
        <w:jc w:val="both"/>
        <w:textAlignment w:val="baseline"/>
        <w:rPr>
          <w:rFonts w:ascii="Visa Dialect Regular" w:eastAsiaTheme="majorEastAsia" w:hAnsi="Visa Dialect Regular" w:cs="Segoe UI"/>
          <w:sz w:val="18"/>
          <w:szCs w:val="18"/>
          <w:lang w:val="it-IT"/>
        </w:rPr>
      </w:pPr>
      <w:r w:rsidRPr="000C0F69">
        <w:rPr>
          <w:rStyle w:val="normaltextrun"/>
          <w:rFonts w:ascii="Visa Dialect Regular" w:eastAsiaTheme="majorEastAsia" w:hAnsi="Visa Dialect Regular" w:cs="Segoe UI"/>
          <w:sz w:val="18"/>
          <w:szCs w:val="18"/>
          <w:lang w:val="it-IT"/>
        </w:rPr>
        <w:t xml:space="preserve">Regolamento sulla rete Visa. I clienti nativi delle stablecoin possono effettuare regolamenti sulla rete Visa con stablecoin in USD ed EUR proprio come qualsiasi altra valuta, e questo </w:t>
      </w:r>
      <w:r w:rsidR="001E5D66">
        <w:rPr>
          <w:rStyle w:val="normaltextrun"/>
          <w:rFonts w:ascii="Visa Dialect Regular" w:eastAsiaTheme="majorEastAsia" w:hAnsi="Visa Dialect Regular" w:cs="Segoe UI"/>
          <w:sz w:val="18"/>
          <w:szCs w:val="18"/>
          <w:lang w:val="it-IT"/>
        </w:rPr>
        <w:t xml:space="preserve">fenomeno </w:t>
      </w:r>
      <w:r w:rsidRPr="000C0F69">
        <w:rPr>
          <w:rStyle w:val="normaltextrun"/>
          <w:rFonts w:ascii="Visa Dialect Regular" w:eastAsiaTheme="majorEastAsia" w:hAnsi="Visa Dialect Regular" w:cs="Segoe UI"/>
          <w:sz w:val="18"/>
          <w:szCs w:val="18"/>
          <w:lang w:val="it-IT"/>
        </w:rPr>
        <w:t>continuerà a crescere.</w:t>
      </w:r>
    </w:p>
    <w:p w14:paraId="7FF5F195" w14:textId="5ED0975A" w:rsidR="00C06DFC" w:rsidRPr="00AE2E4D" w:rsidRDefault="00AE2E4D" w:rsidP="00554407">
      <w:pPr>
        <w:pStyle w:val="paragraph"/>
        <w:spacing w:before="60" w:beforeAutospacing="0" w:after="180" w:afterAutospacing="0"/>
        <w:textAlignment w:val="baseline"/>
        <w:rPr>
          <w:rFonts w:ascii="Visa Dialect Regular" w:hAnsi="Visa Dialect Regular" w:cs="Segoe UI"/>
          <w:sz w:val="18"/>
          <w:szCs w:val="18"/>
          <w:lang w:val="it-IT"/>
        </w:rPr>
      </w:pPr>
      <w:r w:rsidRPr="000C0F69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>Una cosa è certa: nel 2026, le potenziali applicazioni delle stablecoin saranno uno degli argomenti più dibattuti dell'anno. E a ragione, dato che alcuni stimano che questo mercato rischi di raggiungere i 4 trilioni di dollari entro il 2030. Potrebbe essere una previsione troppo a</w:t>
      </w:r>
      <w:r w:rsidR="007A6C86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>mbiziosa</w:t>
      </w:r>
      <w:r w:rsidRPr="000C0F69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 xml:space="preserve">, ma il 2026 </w:t>
      </w:r>
      <w:r w:rsidR="00685957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 xml:space="preserve">potrebbe essere </w:t>
      </w:r>
      <w:r w:rsidR="00E92C44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>proprio</w:t>
      </w:r>
      <w:r w:rsidRPr="000C0F69">
        <w:rPr>
          <w:rStyle w:val="normaltextrun"/>
          <w:rFonts w:ascii="Visa Dialect Regular" w:eastAsiaTheme="majorEastAsia" w:hAnsi="Visa Dialect Regular" w:cs="Segoe UI"/>
          <w:color w:val="000000"/>
          <w:sz w:val="18"/>
          <w:szCs w:val="18"/>
          <w:lang w:val="it-IT"/>
        </w:rPr>
        <w:t xml:space="preserve"> l'anno in cui assisteremo al suo vero decollo</w:t>
      </w:r>
      <w:r w:rsidR="009A1A26" w:rsidRPr="000C0F69">
        <w:rPr>
          <w:rStyle w:val="normaltextrun"/>
          <w:rFonts w:ascii="Visa Dialect Regular" w:eastAsiaTheme="majorEastAsia" w:hAnsi="Visa Dialect Regular" w:cs="Segoe UI"/>
          <w:sz w:val="18"/>
          <w:szCs w:val="18"/>
          <w:lang w:val="it-IT"/>
        </w:rPr>
        <w:t>.</w:t>
      </w:r>
    </w:p>
    <w:p w14:paraId="5D1CD0DA" w14:textId="77777777" w:rsidR="00CE26C2" w:rsidRDefault="00AE2E4D" w:rsidP="00CE26C2">
      <w:pPr>
        <w:pStyle w:val="paragraph"/>
        <w:spacing w:before="0" w:beforeAutospacing="0" w:after="60" w:afterAutospacing="0"/>
        <w:textAlignment w:val="baseline"/>
        <w:rPr>
          <w:rFonts w:ascii="Visa Dialect Semibold" w:hAnsi="Visa Dialect Semibold" w:cs="Segoe UI"/>
          <w:sz w:val="22"/>
          <w:szCs w:val="22"/>
          <w:lang w:val="it-IT"/>
        </w:rPr>
      </w:pPr>
      <w:r w:rsidRPr="00AE2E4D">
        <w:rPr>
          <w:rStyle w:val="normaltextrun"/>
          <w:rFonts w:ascii="Visa Dialect Semibold" w:eastAsiaTheme="majorEastAsia" w:hAnsi="Visa Dialect Semibold" w:cs="Segoe UI"/>
          <w:b/>
          <w:bCs/>
          <w:color w:val="0432FF"/>
          <w:sz w:val="22"/>
          <w:szCs w:val="22"/>
          <w:lang w:val="it-IT"/>
        </w:rPr>
        <w:t>Addio al</w:t>
      </w:r>
      <w:r w:rsidR="00C06DFC" w:rsidRPr="00AE2E4D">
        <w:rPr>
          <w:rStyle w:val="normaltextrun"/>
          <w:rFonts w:ascii="Visa Dialect Semibold" w:eastAsiaTheme="majorEastAsia" w:hAnsi="Visa Dialect Semibold" w:cs="Segoe UI"/>
          <w:b/>
          <w:bCs/>
          <w:color w:val="0432FF"/>
          <w:sz w:val="22"/>
          <w:szCs w:val="22"/>
          <w:lang w:val="it-IT"/>
        </w:rPr>
        <w:t xml:space="preserve"> </w:t>
      </w:r>
      <w:r w:rsidRPr="00AE2E4D">
        <w:rPr>
          <w:rStyle w:val="normaltextrun"/>
          <w:rFonts w:ascii="Visa Dialect Semibold" w:eastAsiaTheme="majorEastAsia" w:hAnsi="Visa Dialect Semibold" w:cs="Segoe UI"/>
          <w:b/>
          <w:bCs/>
          <w:color w:val="0432FF"/>
          <w:sz w:val="22"/>
          <w:szCs w:val="22"/>
          <w:lang w:val="it-IT"/>
        </w:rPr>
        <w:t>c</w:t>
      </w:r>
      <w:r w:rsidR="00C06DFC" w:rsidRPr="00AE2E4D">
        <w:rPr>
          <w:rStyle w:val="normaltextrun"/>
          <w:rFonts w:ascii="Visa Dialect Semibold" w:eastAsiaTheme="majorEastAsia" w:hAnsi="Visa Dialect Semibold" w:cs="Segoe UI"/>
          <w:b/>
          <w:bCs/>
          <w:color w:val="0432FF"/>
          <w:sz w:val="22"/>
          <w:szCs w:val="22"/>
          <w:lang w:val="it-IT"/>
        </w:rPr>
        <w:t>heckout</w:t>
      </w:r>
      <w:r>
        <w:rPr>
          <w:rStyle w:val="normaltextrun"/>
          <w:rFonts w:ascii="Visa Dialect Semibold" w:eastAsiaTheme="majorEastAsia" w:hAnsi="Visa Dialect Semibold" w:cs="Segoe UI"/>
          <w:b/>
          <w:bCs/>
          <w:color w:val="0432FF"/>
          <w:sz w:val="22"/>
          <w:szCs w:val="22"/>
          <w:lang w:val="it-IT"/>
        </w:rPr>
        <w:t xml:space="preserve"> manuale </w:t>
      </w:r>
    </w:p>
    <w:p w14:paraId="6D974E24" w14:textId="477C1FD0" w:rsidR="00AE2E4D" w:rsidRPr="00CE26C2" w:rsidRDefault="00AE2E4D" w:rsidP="00CE26C2">
      <w:pPr>
        <w:pStyle w:val="paragraph"/>
        <w:spacing w:before="0" w:beforeAutospacing="0" w:after="60" w:afterAutospacing="0"/>
        <w:textAlignment w:val="baseline"/>
        <w:rPr>
          <w:rStyle w:val="normaltextrun"/>
          <w:rFonts w:ascii="Visa Dialect Semibold" w:hAnsi="Visa Dialect Semibold" w:cs="Segoe UI"/>
          <w:sz w:val="22"/>
          <w:szCs w:val="22"/>
          <w:lang w:val="it-IT"/>
        </w:rPr>
      </w:pPr>
      <w:r w:rsidRPr="00AE2E4D">
        <w:rPr>
          <w:rStyle w:val="normaltextrun"/>
          <w:rFonts w:ascii="Visa Dialect Regular" w:eastAsiaTheme="majorEastAsia" w:hAnsi="Visa Dialect Regular" w:cs="Segoe UI"/>
          <w:sz w:val="18"/>
          <w:szCs w:val="18"/>
          <w:lang w:val="it-IT"/>
        </w:rPr>
        <w:t xml:space="preserve">Ricordate quando dovevate cercare il portafoglio, digitare il numero di carta a 16 cifre, l'indirizzo di spedizione, la data di scadenza e il codice “super segreto” (scritto sulla carta)? Quell'epoca sta finalmente diventando un ricordo. Il checkout multi-step, macchinoso e poco pratico, viene sostituito da un solo clic. I pulsanti di acquisto sono ora disponibili direttamente online, sia attraverso </w:t>
      </w:r>
      <w:r w:rsidR="00E81CB2">
        <w:rPr>
          <w:rStyle w:val="normaltextrun"/>
          <w:rFonts w:ascii="Visa Dialect Regular" w:eastAsiaTheme="majorEastAsia" w:hAnsi="Visa Dialect Regular" w:cs="Segoe UI"/>
          <w:sz w:val="18"/>
          <w:szCs w:val="18"/>
          <w:lang w:val="it-IT"/>
        </w:rPr>
        <w:t>wallet</w:t>
      </w:r>
      <w:r w:rsidRPr="00AE2E4D">
        <w:rPr>
          <w:rStyle w:val="normaltextrun"/>
          <w:rFonts w:ascii="Visa Dialect Regular" w:eastAsiaTheme="majorEastAsia" w:hAnsi="Visa Dialect Regular" w:cs="Segoe UI"/>
          <w:sz w:val="18"/>
          <w:szCs w:val="18"/>
          <w:lang w:val="it-IT"/>
        </w:rPr>
        <w:t xml:space="preserve"> digitali come Apple Pay che piattaforme di e-commerce come Shopify. Ciò significa checkout più veloci, meno carrelli abbandonati e meno frodi. Nel 2026, il checkout manuale degli ospiti seguirà la stessa sorte del modem.  </w:t>
      </w:r>
    </w:p>
    <w:p w14:paraId="609D9DC2" w14:textId="750B5765" w:rsidR="00AE2E4D" w:rsidRPr="00AE2E4D" w:rsidRDefault="007A6C86" w:rsidP="00AE2E4D">
      <w:pPr>
        <w:pStyle w:val="paragraph"/>
        <w:spacing w:after="180"/>
        <w:jc w:val="both"/>
        <w:textAlignment w:val="baseline"/>
        <w:rPr>
          <w:rStyle w:val="normaltextrun"/>
          <w:rFonts w:ascii="Visa Dialect Regular" w:eastAsiaTheme="majorEastAsia" w:hAnsi="Visa Dialect Regular" w:cs="Segoe UI"/>
          <w:sz w:val="18"/>
          <w:szCs w:val="18"/>
          <w:lang w:val="it-IT"/>
        </w:rPr>
      </w:pPr>
      <w:r>
        <w:rPr>
          <w:rStyle w:val="normaltextrun"/>
          <w:rFonts w:ascii="Visa Dialect Regular" w:eastAsiaTheme="majorEastAsia" w:hAnsi="Visa Dialect Regular" w:cs="Segoe UI"/>
          <w:sz w:val="18"/>
          <w:szCs w:val="18"/>
          <w:lang w:val="it-IT"/>
        </w:rPr>
        <w:t>Non a caso</w:t>
      </w:r>
      <w:r w:rsidR="00AE2E4D" w:rsidRPr="00AE2E4D">
        <w:rPr>
          <w:rStyle w:val="normaltextrun"/>
          <w:rFonts w:ascii="Visa Dialect Regular" w:eastAsiaTheme="majorEastAsia" w:hAnsi="Visa Dialect Regular" w:cs="Segoe UI"/>
          <w:sz w:val="18"/>
          <w:szCs w:val="18"/>
          <w:lang w:val="it-IT"/>
        </w:rPr>
        <w:t xml:space="preserve">, la quota di transazioni e-commerce Visa che utilizza il checkout manuale degli </w:t>
      </w:r>
      <w:r w:rsidR="001E5D66">
        <w:rPr>
          <w:rStyle w:val="normaltextrun"/>
          <w:rFonts w:ascii="Visa Dialect Regular" w:eastAsiaTheme="majorEastAsia" w:hAnsi="Visa Dialect Regular" w:cs="Segoe UI"/>
          <w:sz w:val="18"/>
          <w:szCs w:val="18"/>
          <w:lang w:val="it-IT"/>
        </w:rPr>
        <w:t>utenti</w:t>
      </w:r>
      <w:r w:rsidR="00AE2E4D" w:rsidRPr="00AE2E4D">
        <w:rPr>
          <w:rStyle w:val="normaltextrun"/>
          <w:rFonts w:ascii="Visa Dialect Regular" w:eastAsiaTheme="majorEastAsia" w:hAnsi="Visa Dialect Regular" w:cs="Segoe UI"/>
          <w:sz w:val="18"/>
          <w:szCs w:val="18"/>
          <w:lang w:val="it-IT"/>
        </w:rPr>
        <w:t xml:space="preserve"> </w:t>
      </w:r>
      <w:r w:rsidR="001E5D66">
        <w:rPr>
          <w:rStyle w:val="normaltextrun"/>
          <w:rFonts w:ascii="Visa Dialect Regular" w:eastAsiaTheme="majorEastAsia" w:hAnsi="Visa Dialect Regular" w:cs="Segoe UI"/>
          <w:sz w:val="18"/>
          <w:szCs w:val="18"/>
          <w:lang w:val="it-IT"/>
        </w:rPr>
        <w:t xml:space="preserve">“guest” </w:t>
      </w:r>
      <w:r w:rsidR="00AE2E4D" w:rsidRPr="00AE2E4D">
        <w:rPr>
          <w:rStyle w:val="normaltextrun"/>
          <w:rFonts w:ascii="Visa Dialect Regular" w:eastAsiaTheme="majorEastAsia" w:hAnsi="Visa Dialect Regular" w:cs="Segoe UI"/>
          <w:sz w:val="18"/>
          <w:szCs w:val="18"/>
          <w:lang w:val="it-IT"/>
        </w:rPr>
        <w:t xml:space="preserve">è diminuita da quasi la metà delle transazioni nel 2019 a solo il 16% nel 2025. Tra i primi 25 venditori e-commerce di Visa, è già scesa a una cifra singola bassa. </w:t>
      </w:r>
    </w:p>
    <w:p w14:paraId="03C72351" w14:textId="35BD1B66" w:rsidR="00C06DFC" w:rsidRPr="00AE2E4D" w:rsidRDefault="00AE2E4D" w:rsidP="00AE2E4D">
      <w:pPr>
        <w:pStyle w:val="paragraph"/>
        <w:spacing w:before="0" w:beforeAutospacing="0" w:after="180" w:afterAutospacing="0"/>
        <w:jc w:val="both"/>
        <w:textAlignment w:val="baseline"/>
        <w:rPr>
          <w:rFonts w:ascii="Visa Dialect Regular" w:hAnsi="Visa Dialect Regular" w:cs="Segoe UI"/>
          <w:sz w:val="18"/>
          <w:szCs w:val="18"/>
          <w:lang w:val="it-IT"/>
        </w:rPr>
      </w:pPr>
      <w:r w:rsidRPr="00AE2E4D">
        <w:rPr>
          <w:rStyle w:val="normaltextrun"/>
          <w:rFonts w:ascii="Visa Dialect Regular" w:eastAsiaTheme="majorEastAsia" w:hAnsi="Visa Dialect Regular" w:cs="Segoe UI"/>
          <w:sz w:val="18"/>
          <w:szCs w:val="18"/>
          <w:lang w:val="it-IT"/>
        </w:rPr>
        <w:t xml:space="preserve">In molti mercati, il checkout </w:t>
      </w:r>
      <w:r w:rsidR="00B75CE1">
        <w:rPr>
          <w:rStyle w:val="normaltextrun"/>
          <w:rFonts w:ascii="Visa Dialect Regular" w:eastAsiaTheme="majorEastAsia" w:hAnsi="Visa Dialect Regular" w:cs="Segoe UI"/>
          <w:sz w:val="18"/>
          <w:szCs w:val="18"/>
          <w:lang w:val="it-IT"/>
        </w:rPr>
        <w:t>ospiti</w:t>
      </w:r>
      <w:r w:rsidRPr="00AE2E4D">
        <w:rPr>
          <w:rStyle w:val="normaltextrun"/>
          <w:rFonts w:ascii="Visa Dialect Regular" w:eastAsiaTheme="majorEastAsia" w:hAnsi="Visa Dialect Regular" w:cs="Segoe UI"/>
          <w:sz w:val="18"/>
          <w:szCs w:val="18"/>
          <w:lang w:val="it-IT"/>
        </w:rPr>
        <w:t xml:space="preserve"> scomparirà a breve, grazie anche ai 16 miliardi di token Visa che stanno rendendo possibile questo cambiamento</w:t>
      </w:r>
      <w:r w:rsidR="00A55C1C" w:rsidRPr="00AE2E4D">
        <w:rPr>
          <w:rStyle w:val="normaltextrun"/>
          <w:rFonts w:ascii="Visa Dialect Regular" w:eastAsiaTheme="majorEastAsia" w:hAnsi="Visa Dialect Regular" w:cs="Segoe UI"/>
          <w:sz w:val="18"/>
          <w:szCs w:val="18"/>
          <w:lang w:val="it-IT"/>
        </w:rPr>
        <w:t xml:space="preserve">.  </w:t>
      </w:r>
    </w:p>
    <w:p w14:paraId="6BAEB9C3" w14:textId="77777777" w:rsidR="00C82CA7" w:rsidRDefault="00AE2E4D" w:rsidP="00C82CA7">
      <w:pPr>
        <w:pStyle w:val="paragraph"/>
        <w:spacing w:before="0" w:beforeAutospacing="0" w:after="60" w:afterAutospacing="0"/>
        <w:jc w:val="both"/>
        <w:textAlignment w:val="baseline"/>
        <w:rPr>
          <w:rFonts w:ascii="Visa Dialect Semibold" w:hAnsi="Visa Dialect Semibold" w:cs="Segoe UI"/>
          <w:sz w:val="22"/>
          <w:szCs w:val="22"/>
          <w:lang w:val="it-IT"/>
        </w:rPr>
      </w:pPr>
      <w:r w:rsidRPr="00AE2E4D">
        <w:rPr>
          <w:rStyle w:val="normaltextrun"/>
          <w:rFonts w:ascii="Visa Dialect Semibold" w:eastAsiaTheme="majorEastAsia" w:hAnsi="Visa Dialect Semibold" w:cs="Segoe UI"/>
          <w:b/>
          <w:bCs/>
          <w:color w:val="0432FF"/>
          <w:sz w:val="22"/>
          <w:szCs w:val="22"/>
          <w:lang w:val="it-IT"/>
        </w:rPr>
        <w:t>Per prevedere il futuro occ</w:t>
      </w:r>
      <w:r>
        <w:rPr>
          <w:rStyle w:val="normaltextrun"/>
          <w:rFonts w:ascii="Visa Dialect Semibold" w:eastAsiaTheme="majorEastAsia" w:hAnsi="Visa Dialect Semibold" w:cs="Segoe UI"/>
          <w:b/>
          <w:bCs/>
          <w:color w:val="0432FF"/>
          <w:sz w:val="22"/>
          <w:szCs w:val="22"/>
          <w:lang w:val="it-IT"/>
        </w:rPr>
        <w:t>orre la giusta prospettiva</w:t>
      </w:r>
    </w:p>
    <w:p w14:paraId="59A3A54C" w14:textId="23CB3C86" w:rsidR="00AE2E4D" w:rsidRPr="00C82CA7" w:rsidRDefault="00AE2E4D" w:rsidP="00C82CA7">
      <w:pPr>
        <w:pStyle w:val="paragraph"/>
        <w:spacing w:before="0" w:beforeAutospacing="0" w:after="60" w:afterAutospacing="0"/>
        <w:jc w:val="both"/>
        <w:textAlignment w:val="baseline"/>
        <w:rPr>
          <w:rFonts w:ascii="Visa Dialect Semibold" w:hAnsi="Visa Dialect Semibold" w:cs="Segoe UI"/>
          <w:sz w:val="22"/>
          <w:szCs w:val="22"/>
          <w:lang w:val="it-IT"/>
        </w:rPr>
      </w:pPr>
      <w:r w:rsidRPr="00AE2E4D">
        <w:rPr>
          <w:rFonts w:ascii="Visa Dialect Regular" w:eastAsiaTheme="majorEastAsia" w:hAnsi="Visa Dialect Regular" w:cs="Segoe UI"/>
          <w:sz w:val="18"/>
          <w:szCs w:val="18"/>
          <w:lang w:val="it-IT"/>
        </w:rPr>
        <w:t>Con attività in oltre 200 mercati, Visa gode di un</w:t>
      </w:r>
      <w:r w:rsidR="00463DCF">
        <w:rPr>
          <w:rFonts w:ascii="Visa Dialect Regular" w:eastAsiaTheme="majorEastAsia" w:hAnsi="Visa Dialect Regular" w:cs="Segoe UI"/>
          <w:sz w:val="18"/>
          <w:szCs w:val="18"/>
          <w:lang w:val="it-IT"/>
        </w:rPr>
        <w:t>a posizione</w:t>
      </w:r>
      <w:r w:rsidRPr="00AE2E4D">
        <w:rPr>
          <w:rFonts w:ascii="Visa Dialect Regular" w:eastAsiaTheme="majorEastAsia" w:hAnsi="Visa Dialect Regular" w:cs="Segoe UI"/>
          <w:sz w:val="18"/>
          <w:szCs w:val="18"/>
          <w:lang w:val="it-IT"/>
        </w:rPr>
        <w:t xml:space="preserve"> privilegiata a livello globale, che le consente di comprendere appieno quanto sia diversificato, frammentato e dinamico il panorama dei pagamenti internazionali. </w:t>
      </w:r>
    </w:p>
    <w:p w14:paraId="76093DF5" w14:textId="1048550B" w:rsidR="00AE2E4D" w:rsidRPr="00AE2E4D" w:rsidRDefault="00AE2E4D" w:rsidP="00B7331C">
      <w:pPr>
        <w:pStyle w:val="paragraph"/>
        <w:spacing w:after="180"/>
        <w:jc w:val="both"/>
        <w:textAlignment w:val="baseline"/>
        <w:rPr>
          <w:rFonts w:ascii="Visa Dialect Regular" w:eastAsiaTheme="majorEastAsia" w:hAnsi="Visa Dialect Regular" w:cs="Segoe UI"/>
          <w:sz w:val="18"/>
          <w:szCs w:val="18"/>
          <w:lang w:val="it-IT"/>
        </w:rPr>
      </w:pPr>
      <w:r w:rsidRPr="00AE2E4D">
        <w:rPr>
          <w:rFonts w:ascii="Visa Dialect Regular" w:eastAsiaTheme="majorEastAsia" w:hAnsi="Visa Dialect Regular" w:cs="Segoe UI"/>
          <w:sz w:val="18"/>
          <w:szCs w:val="18"/>
          <w:lang w:val="it-IT"/>
        </w:rPr>
        <w:t xml:space="preserve">In Visa, la lente </w:t>
      </w:r>
      <w:r w:rsidR="009F4997" w:rsidRPr="00AE2E4D">
        <w:rPr>
          <w:rFonts w:ascii="Visa Dialect Regular" w:eastAsiaTheme="majorEastAsia" w:hAnsi="Visa Dialect Regular" w:cs="Segoe UI"/>
          <w:sz w:val="18"/>
          <w:szCs w:val="18"/>
          <w:lang w:val="it-IT"/>
        </w:rPr>
        <w:t>è</w:t>
      </w:r>
      <w:r w:rsidRPr="00AE2E4D">
        <w:rPr>
          <w:rFonts w:ascii="Visa Dialect Regular" w:eastAsiaTheme="majorEastAsia" w:hAnsi="Visa Dialect Regular" w:cs="Segoe UI"/>
          <w:sz w:val="18"/>
          <w:szCs w:val="18"/>
          <w:lang w:val="it-IT"/>
        </w:rPr>
        <w:t xml:space="preserve"> </w:t>
      </w:r>
      <w:r w:rsidR="00672BAE">
        <w:rPr>
          <w:rFonts w:ascii="Visa Dialect Regular" w:eastAsiaTheme="majorEastAsia" w:hAnsi="Visa Dialect Regular" w:cs="Segoe UI"/>
          <w:sz w:val="18"/>
          <w:szCs w:val="18"/>
          <w:lang w:val="it-IT"/>
        </w:rPr>
        <w:t>quella de</w:t>
      </w:r>
      <w:r w:rsidRPr="00AE2E4D">
        <w:rPr>
          <w:rFonts w:ascii="Visa Dialect Regular" w:eastAsiaTheme="majorEastAsia" w:hAnsi="Visa Dialect Regular" w:cs="Segoe UI"/>
          <w:sz w:val="18"/>
          <w:szCs w:val="18"/>
          <w:lang w:val="it-IT"/>
        </w:rPr>
        <w:t xml:space="preserve">gli “archetipi di mercato”, ovvero gruppi di </w:t>
      </w:r>
      <w:r w:rsidR="00CE2F4A">
        <w:rPr>
          <w:rFonts w:ascii="Visa Dialect Regular" w:eastAsiaTheme="majorEastAsia" w:hAnsi="Visa Dialect Regular" w:cs="Segoe UI"/>
          <w:sz w:val="18"/>
          <w:szCs w:val="18"/>
          <w:lang w:val="it-IT"/>
        </w:rPr>
        <w:t>P</w:t>
      </w:r>
      <w:r w:rsidRPr="00AE2E4D">
        <w:rPr>
          <w:rFonts w:ascii="Visa Dialect Regular" w:eastAsiaTheme="majorEastAsia" w:hAnsi="Visa Dialect Regular" w:cs="Segoe UI"/>
          <w:sz w:val="18"/>
          <w:szCs w:val="18"/>
          <w:lang w:val="it-IT"/>
        </w:rPr>
        <w:t xml:space="preserve">aesi che condividono un modello di crescita simile. Classifichiamo gruppi di mercati dei pagamenti simili in base allo stadio di sviluppo, alle infrastrutture, al comportamento dei consumatori, all'innovazione e alle normative. Una volta guardato attraverso questa lente, è possibile notare che mercati situati ai lati opposti del mondo spesso sembrano gemelli in termini di pagamenti.  Ed è attraverso questa lente degli archetipi che si mettono a fuoco tendenze chiare. </w:t>
      </w:r>
    </w:p>
    <w:p w14:paraId="2825B5B1" w14:textId="55DD4DBF" w:rsidR="00AE2E4D" w:rsidRDefault="00AE2E4D" w:rsidP="00B7331C">
      <w:pPr>
        <w:pStyle w:val="paragraph"/>
        <w:spacing w:before="0" w:beforeAutospacing="0" w:after="180" w:afterAutospacing="0"/>
        <w:jc w:val="both"/>
        <w:textAlignment w:val="baseline"/>
        <w:rPr>
          <w:rFonts w:ascii="Visa Dialect Regular" w:eastAsiaTheme="majorEastAsia" w:hAnsi="Visa Dialect Regular" w:cs="Segoe UI"/>
          <w:sz w:val="18"/>
          <w:szCs w:val="18"/>
          <w:lang w:val="it-IT"/>
        </w:rPr>
      </w:pPr>
      <w:r w:rsidRPr="00AE2E4D">
        <w:rPr>
          <w:rFonts w:ascii="Visa Dialect Regular" w:eastAsiaTheme="majorEastAsia" w:hAnsi="Visa Dialect Regular" w:cs="Segoe UI"/>
          <w:sz w:val="18"/>
          <w:szCs w:val="18"/>
          <w:lang w:val="it-IT"/>
        </w:rPr>
        <w:t xml:space="preserve">Ad esempio, l'Australia e l'India si trovano entrambe nella nostra regione Asia-Pacifico, ma non hanno molto in comune quando si tratta di pagamenti. L'Australia è più simile ai </w:t>
      </w:r>
      <w:r w:rsidR="00CE2F4A">
        <w:rPr>
          <w:rFonts w:ascii="Visa Dialect Regular" w:eastAsiaTheme="majorEastAsia" w:hAnsi="Visa Dialect Regular" w:cs="Segoe UI"/>
          <w:sz w:val="18"/>
          <w:szCs w:val="18"/>
          <w:lang w:val="it-IT"/>
        </w:rPr>
        <w:t>P</w:t>
      </w:r>
      <w:r w:rsidRPr="00AE2E4D">
        <w:rPr>
          <w:rFonts w:ascii="Visa Dialect Regular" w:eastAsiaTheme="majorEastAsia" w:hAnsi="Visa Dialect Regular" w:cs="Segoe UI"/>
          <w:sz w:val="18"/>
          <w:szCs w:val="18"/>
          <w:lang w:val="it-IT"/>
        </w:rPr>
        <w:t xml:space="preserve">aesi nordici, al Regno Unito e al Canada, poiché sono tutti digitalmente avanzati e utilizzano poco il contante. Al contrario, l'India presenta molte analogie con il Brasile e la Nigeria in materia di pagamenti, poiché entrambi questi </w:t>
      </w:r>
      <w:r w:rsidR="00364D36">
        <w:rPr>
          <w:rFonts w:ascii="Visa Dialect Regular" w:eastAsiaTheme="majorEastAsia" w:hAnsi="Visa Dialect Regular" w:cs="Segoe UI"/>
          <w:sz w:val="18"/>
          <w:szCs w:val="18"/>
          <w:lang w:val="it-IT"/>
        </w:rPr>
        <w:t>P</w:t>
      </w:r>
      <w:r w:rsidRPr="00AE2E4D">
        <w:rPr>
          <w:rFonts w:ascii="Visa Dialect Regular" w:eastAsiaTheme="majorEastAsia" w:hAnsi="Visa Dialect Regular" w:cs="Segoe UI"/>
          <w:sz w:val="18"/>
          <w:szCs w:val="18"/>
          <w:lang w:val="it-IT"/>
        </w:rPr>
        <w:t>aesi fanno ampio ricorso alle reti nazionali di pagamenti in tempo reale.</w:t>
      </w:r>
    </w:p>
    <w:p w14:paraId="747F4E34" w14:textId="750F3753" w:rsidR="000B6B75" w:rsidRPr="00AE2E4D" w:rsidRDefault="00AE2E4D" w:rsidP="00B7331C">
      <w:pPr>
        <w:spacing w:after="180" w:line="240" w:lineRule="auto"/>
        <w:jc w:val="both"/>
        <w:rPr>
          <w:rFonts w:ascii="Visa Dialect Regular" w:hAnsi="Visa Dialect Regular"/>
          <w:sz w:val="18"/>
          <w:szCs w:val="18"/>
          <w:lang w:val="it-IT"/>
        </w:rPr>
      </w:pPr>
      <w:r w:rsidRPr="00AE2E4D">
        <w:rPr>
          <w:rFonts w:ascii="Visa Dialect Regular" w:eastAsia="Times New Roman" w:hAnsi="Visa Dialect Regular" w:cs="Times New Roman"/>
          <w:kern w:val="0"/>
          <w:sz w:val="18"/>
          <w:szCs w:val="18"/>
          <w:lang w:val="it-IT"/>
          <w14:ligatures w14:val="none"/>
        </w:rPr>
        <w:lastRenderedPageBreak/>
        <w:t>Guardando attraverso questa lente, le tendenze diventano chiare e le previsioni più accurate. Nel 2026, questo approccio isolerà nuove intuizioni, consentirà nuove connessioni per i nostri clienti e stimolerà l'innovazione e la crescita in tutto il mondo.</w:t>
      </w:r>
    </w:p>
    <w:p w14:paraId="7243E2B1" w14:textId="315C8ADA" w:rsidR="004C5B75" w:rsidRPr="00AE2E4D" w:rsidRDefault="004C5B75" w:rsidP="00B7331C">
      <w:pPr>
        <w:spacing w:after="180" w:line="240" w:lineRule="auto"/>
        <w:jc w:val="both"/>
        <w:rPr>
          <w:rFonts w:ascii="Visa Dialect Regular" w:hAnsi="Visa Dialect Regular"/>
          <w:sz w:val="18"/>
          <w:szCs w:val="18"/>
          <w:lang w:val="it-IT"/>
        </w:rPr>
      </w:pPr>
      <w:r w:rsidRPr="00AE2E4D">
        <w:rPr>
          <w:rStyle w:val="normaltextrun"/>
          <w:rFonts w:ascii="Visa Dialect" w:eastAsiaTheme="majorEastAsia" w:hAnsi="Visa Dialect" w:cs="Segoe UI"/>
          <w:sz w:val="18"/>
          <w:szCs w:val="18"/>
          <w:lang w:val="it-IT"/>
        </w:rPr>
        <w:t>*****</w:t>
      </w:r>
    </w:p>
    <w:p w14:paraId="7992E1F2" w14:textId="7BF2D6FC" w:rsidR="00AE2E4D" w:rsidRPr="00AE2E4D" w:rsidRDefault="00AE2E4D" w:rsidP="00B7331C">
      <w:pPr>
        <w:spacing w:after="180"/>
        <w:jc w:val="both"/>
        <w:rPr>
          <w:rFonts w:ascii="Visa Dialect Regular" w:hAnsi="Visa Dialect Regular"/>
          <w:sz w:val="18"/>
          <w:szCs w:val="18"/>
          <w:lang w:val="it-IT"/>
        </w:rPr>
      </w:pPr>
      <w:r w:rsidRPr="00AE2E4D">
        <w:rPr>
          <w:rFonts w:ascii="Visa Dialect Regular" w:hAnsi="Visa Dialect Regular"/>
          <w:sz w:val="18"/>
          <w:szCs w:val="18"/>
          <w:lang w:val="it-IT"/>
        </w:rPr>
        <w:t xml:space="preserve">Queste tendenze e previsioni sono solo la punta dell'iceberg. Assisteremo anche a una nuova entusiasmante digitalizzazione nel trasferimento di denaro B2B, a sviluppi innovativi </w:t>
      </w:r>
      <w:r w:rsidR="00672BAE">
        <w:rPr>
          <w:rFonts w:ascii="Visa Dialect Regular" w:hAnsi="Visa Dialect Regular"/>
          <w:sz w:val="18"/>
          <w:szCs w:val="18"/>
          <w:lang w:val="it-IT"/>
        </w:rPr>
        <w:t>d</w:t>
      </w:r>
      <w:r w:rsidRPr="00AE2E4D">
        <w:rPr>
          <w:rFonts w:ascii="Visa Dialect Regular" w:hAnsi="Visa Dialect Regular"/>
          <w:sz w:val="18"/>
          <w:szCs w:val="18"/>
          <w:lang w:val="it-IT"/>
        </w:rPr>
        <w:t xml:space="preserve">ei </w:t>
      </w:r>
      <w:r w:rsidR="00A52CAE">
        <w:rPr>
          <w:rFonts w:ascii="Visa Dialect Regular" w:hAnsi="Visa Dialect Regular"/>
          <w:sz w:val="18"/>
          <w:szCs w:val="18"/>
          <w:lang w:val="it-IT"/>
        </w:rPr>
        <w:t>wallet</w:t>
      </w:r>
      <w:r w:rsidRPr="00AE2E4D">
        <w:rPr>
          <w:rFonts w:ascii="Visa Dialect Regular" w:hAnsi="Visa Dialect Regular"/>
          <w:sz w:val="18"/>
          <w:szCs w:val="18"/>
          <w:lang w:val="it-IT"/>
        </w:rPr>
        <w:t xml:space="preserve"> digitali, a milioni di nuovi micro-</w:t>
      </w:r>
      <w:r w:rsidR="00A52CAE">
        <w:rPr>
          <w:rFonts w:ascii="Visa Dialect Regular" w:hAnsi="Visa Dialect Regular"/>
          <w:sz w:val="18"/>
          <w:szCs w:val="18"/>
          <w:lang w:val="it-IT"/>
        </w:rPr>
        <w:t>esercenti</w:t>
      </w:r>
      <w:r w:rsidRPr="00AE2E4D">
        <w:rPr>
          <w:rFonts w:ascii="Visa Dialect Regular" w:hAnsi="Visa Dialect Regular"/>
          <w:sz w:val="18"/>
          <w:szCs w:val="18"/>
          <w:lang w:val="it-IT"/>
        </w:rPr>
        <w:t xml:space="preserve"> che accetteranno pagamenti digitali tramite i loro dispositivi mobil</w:t>
      </w:r>
      <w:r w:rsidR="00672BAE">
        <w:rPr>
          <w:rFonts w:ascii="Visa Dialect Regular" w:hAnsi="Visa Dialect Regular"/>
          <w:sz w:val="18"/>
          <w:szCs w:val="18"/>
          <w:lang w:val="it-IT"/>
        </w:rPr>
        <w:t>e</w:t>
      </w:r>
      <w:r w:rsidRPr="00AE2E4D">
        <w:rPr>
          <w:rFonts w:ascii="Visa Dialect Regular" w:hAnsi="Visa Dialect Regular"/>
          <w:sz w:val="18"/>
          <w:szCs w:val="18"/>
          <w:lang w:val="it-IT"/>
        </w:rPr>
        <w:t xml:space="preserve">, a nuove interessanti proposte di valore per i consumatori </w:t>
      </w:r>
      <w:r w:rsidR="00672BAE">
        <w:rPr>
          <w:rFonts w:ascii="Visa Dialect Regular" w:hAnsi="Visa Dialect Regular"/>
          <w:sz w:val="18"/>
          <w:szCs w:val="18"/>
          <w:lang w:val="it-IT"/>
        </w:rPr>
        <w:t>affluent</w:t>
      </w:r>
      <w:r w:rsidRPr="00AE2E4D">
        <w:rPr>
          <w:rFonts w:ascii="Visa Dialect Regular" w:hAnsi="Visa Dialect Regular"/>
          <w:sz w:val="18"/>
          <w:szCs w:val="18"/>
          <w:lang w:val="it-IT"/>
        </w:rPr>
        <w:t xml:space="preserve"> e alla continua </w:t>
      </w:r>
      <w:r w:rsidR="00672BAE">
        <w:rPr>
          <w:rFonts w:ascii="Visa Dialect Regular" w:hAnsi="Visa Dialect Regular"/>
          <w:sz w:val="18"/>
          <w:szCs w:val="18"/>
          <w:lang w:val="it-IT"/>
        </w:rPr>
        <w:t>evoluzione</w:t>
      </w:r>
      <w:r w:rsidRPr="00AE2E4D">
        <w:rPr>
          <w:rFonts w:ascii="Visa Dialect Regular" w:hAnsi="Visa Dialect Regular"/>
          <w:sz w:val="18"/>
          <w:szCs w:val="18"/>
          <w:lang w:val="it-IT"/>
        </w:rPr>
        <w:t xml:space="preserve"> di nuovi metodi di pagamento digitali in </w:t>
      </w:r>
      <w:r w:rsidR="00CE2F4A">
        <w:rPr>
          <w:rFonts w:ascii="Visa Dialect Regular" w:hAnsi="Visa Dialect Regular"/>
          <w:sz w:val="18"/>
          <w:szCs w:val="18"/>
          <w:lang w:val="it-IT"/>
        </w:rPr>
        <w:t>P</w:t>
      </w:r>
      <w:r w:rsidRPr="00AE2E4D">
        <w:rPr>
          <w:rFonts w:ascii="Visa Dialect Regular" w:hAnsi="Visa Dialect Regular"/>
          <w:sz w:val="18"/>
          <w:szCs w:val="18"/>
          <w:lang w:val="it-IT"/>
        </w:rPr>
        <w:t xml:space="preserve">aesi di tutto il mondo.  </w:t>
      </w:r>
    </w:p>
    <w:p w14:paraId="6AF17DD7" w14:textId="1134CC05" w:rsidR="0068302D" w:rsidRDefault="00AE2E4D" w:rsidP="00B7331C">
      <w:pPr>
        <w:spacing w:after="180"/>
        <w:jc w:val="both"/>
        <w:rPr>
          <w:rFonts w:ascii="Visa Dialect Regular" w:hAnsi="Visa Dialect Regular"/>
          <w:sz w:val="18"/>
          <w:szCs w:val="18"/>
          <w:lang w:val="it-IT"/>
        </w:rPr>
      </w:pPr>
      <w:r w:rsidRPr="00AE2E4D">
        <w:rPr>
          <w:rFonts w:ascii="Visa Dialect Regular" w:hAnsi="Visa Dialect Regular"/>
          <w:sz w:val="18"/>
          <w:szCs w:val="18"/>
          <w:lang w:val="it-IT"/>
        </w:rPr>
        <w:t xml:space="preserve">Con l'innovazione dei pagamenti </w:t>
      </w:r>
      <w:r w:rsidR="00672BAE">
        <w:rPr>
          <w:rFonts w:ascii="Visa Dialect Regular" w:hAnsi="Visa Dialect Regular"/>
          <w:sz w:val="18"/>
          <w:szCs w:val="18"/>
          <w:lang w:val="it-IT"/>
        </w:rPr>
        <w:t>in fermento</w:t>
      </w:r>
      <w:r w:rsidRPr="00AE2E4D">
        <w:rPr>
          <w:rFonts w:ascii="Visa Dialect Regular" w:hAnsi="Visa Dialect Regular"/>
          <w:sz w:val="18"/>
          <w:szCs w:val="18"/>
          <w:lang w:val="it-IT"/>
        </w:rPr>
        <w:t xml:space="preserve"> ovunque, il 2026 sarà un altro anno dinamico e significativo.</w:t>
      </w:r>
    </w:p>
    <w:p w14:paraId="41B85EAA" w14:textId="77777777" w:rsidR="009C321B" w:rsidRDefault="009C321B" w:rsidP="00AE2E4D">
      <w:pPr>
        <w:spacing w:after="180"/>
        <w:rPr>
          <w:rFonts w:ascii="Visa Dialect Regular" w:hAnsi="Visa Dialect Regular"/>
          <w:sz w:val="18"/>
          <w:szCs w:val="18"/>
          <w:lang w:val="it-IT"/>
        </w:rPr>
      </w:pPr>
    </w:p>
    <w:p w14:paraId="71CC3FB2" w14:textId="77777777" w:rsidR="009C321B" w:rsidRPr="009D580D" w:rsidRDefault="009C321B" w:rsidP="009C321B">
      <w:pPr>
        <w:rPr>
          <w:rFonts w:ascii="Bancomat Text" w:hAnsi="Bancomat Text"/>
          <w:b/>
          <w:bCs/>
          <w:sz w:val="20"/>
          <w:szCs w:val="20"/>
          <w:lang w:val="it-IT"/>
        </w:rPr>
      </w:pPr>
      <w:r w:rsidRPr="009D580D">
        <w:rPr>
          <w:rFonts w:ascii="Bancomat Text" w:hAnsi="Bancomat Text"/>
          <w:b/>
          <w:bCs/>
          <w:sz w:val="20"/>
          <w:szCs w:val="20"/>
          <w:lang w:val="it-IT"/>
        </w:rPr>
        <w:t>Visa</w:t>
      </w:r>
    </w:p>
    <w:p w14:paraId="7F9E2A5D" w14:textId="702754D3" w:rsidR="009C321B" w:rsidRPr="009C321B" w:rsidRDefault="009C321B" w:rsidP="009C32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ancomat Text" w:eastAsia="Bancomat Text" w:hAnsi="Bancomat Text" w:cs="Bancomat Text"/>
          <w:sz w:val="18"/>
          <w:szCs w:val="18"/>
          <w:lang w:val="it-IT"/>
        </w:rPr>
      </w:pPr>
      <w:r w:rsidRPr="00FC12B9">
        <w:rPr>
          <w:rFonts w:ascii="Bancomat Text" w:eastAsia="Bancomat Text" w:hAnsi="Bancomat Text" w:cs="Bancomat Text"/>
          <w:sz w:val="18"/>
          <w:szCs w:val="18"/>
          <w:lang w:val="it-IT"/>
        </w:rPr>
        <w:t xml:space="preserve">Visa è tra i leader mondiali nei pagamenti digitali e facilita transazioni tra consumatori, esercenti, istituzioni finanziarie e governi in più di 200 Paesi e territori.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l'accessibilità fondamentale nella movimentazione del denaro del futuro. Per maggiori informazioni, visita </w:t>
      </w:r>
      <w:hyperlink r:id="rId11" w:history="1">
        <w:r w:rsidRPr="00FC12B9">
          <w:rPr>
            <w:rFonts w:ascii="Bancomat Text" w:eastAsia="Bancomat Text" w:hAnsi="Bancomat Text" w:cs="Bancomat Text"/>
            <w:sz w:val="18"/>
            <w:szCs w:val="18"/>
            <w:lang w:val="it-IT"/>
          </w:rPr>
          <w:t>https://www.visaitalia.com/</w:t>
        </w:r>
      </w:hyperlink>
      <w:r w:rsidRPr="00FC12B9">
        <w:rPr>
          <w:rFonts w:ascii="Bancomat Text" w:eastAsia="Bancomat Text" w:hAnsi="Bancomat Text" w:cs="Bancomat Text"/>
          <w:sz w:val="18"/>
          <w:szCs w:val="18"/>
          <w:lang w:val="it-IT"/>
        </w:rPr>
        <w:t xml:space="preserve">, oltre che il </w:t>
      </w:r>
      <w:hyperlink r:id="rId12" w:history="1">
        <w:r w:rsidRPr="00FC12B9">
          <w:rPr>
            <w:rFonts w:ascii="Bancomat Text" w:eastAsia="Bancomat Text" w:hAnsi="Bancomat Text" w:cs="Bancomat Text"/>
            <w:sz w:val="18"/>
            <w:szCs w:val="18"/>
            <w:lang w:val="it-IT"/>
          </w:rPr>
          <w:t>blog Visa Italia</w:t>
        </w:r>
      </w:hyperlink>
    </w:p>
    <w:p w14:paraId="1A964690" w14:textId="77777777" w:rsidR="00BD10FC" w:rsidRPr="00AE2E4D" w:rsidRDefault="00BD10FC" w:rsidP="007F5398">
      <w:pPr>
        <w:spacing w:after="0"/>
        <w:contextualSpacing/>
        <w:rPr>
          <w:rFonts w:ascii="Visa Dialect Regular" w:hAnsi="Visa Dialect Regular"/>
          <w:sz w:val="18"/>
          <w:szCs w:val="18"/>
          <w:lang w:val="it-IT"/>
        </w:rPr>
      </w:pPr>
    </w:p>
    <w:p w14:paraId="5BE2BD06" w14:textId="77777777" w:rsidR="00D83F3A" w:rsidRPr="00AE2E4D" w:rsidRDefault="00D83F3A" w:rsidP="007F5398">
      <w:pPr>
        <w:pStyle w:val="paragraph"/>
        <w:spacing w:before="0" w:beforeAutospacing="0" w:after="0" w:afterAutospacing="0"/>
        <w:contextualSpacing/>
        <w:textAlignment w:val="baseline"/>
        <w:rPr>
          <w:rFonts w:ascii="Visa Dialect Regular" w:hAnsi="Visa Dialect Regular" w:cs="Segoe UI"/>
          <w:sz w:val="18"/>
          <w:szCs w:val="18"/>
          <w:lang w:val="it-IT"/>
        </w:rPr>
      </w:pPr>
    </w:p>
    <w:sectPr w:rsidR="00D83F3A" w:rsidRPr="00AE2E4D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60A77" w14:textId="77777777" w:rsidR="00482460" w:rsidRDefault="00482460" w:rsidP="00D04B95">
      <w:pPr>
        <w:spacing w:after="0" w:line="240" w:lineRule="auto"/>
      </w:pPr>
      <w:r>
        <w:separator/>
      </w:r>
    </w:p>
  </w:endnote>
  <w:endnote w:type="continuationSeparator" w:id="0">
    <w:p w14:paraId="223A59FE" w14:textId="77777777" w:rsidR="00482460" w:rsidRDefault="00482460" w:rsidP="00D04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isa Dialect Semibold">
    <w:altName w:val="Calibri"/>
    <w:charset w:val="00"/>
    <w:family w:val="auto"/>
    <w:pitch w:val="variable"/>
    <w:sig w:usb0="A00002FF" w:usb1="4000027A" w:usb2="00000000" w:usb3="00000000" w:csb0="0000019F" w:csb1="00000000"/>
  </w:font>
  <w:font w:name="Visa Dialect Regular">
    <w:altName w:val="Calibri"/>
    <w:charset w:val="00"/>
    <w:family w:val="auto"/>
    <w:pitch w:val="variable"/>
    <w:sig w:usb0="A00002FF" w:usb1="4000027A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Visa Dialect">
    <w:altName w:val="Calibri"/>
    <w:charset w:val="00"/>
    <w:family w:val="auto"/>
    <w:pitch w:val="variable"/>
    <w:sig w:usb0="A00002FF" w:usb1="4000027A" w:usb2="00000000" w:usb3="00000000" w:csb0="0000019F" w:csb1="00000000"/>
  </w:font>
  <w:font w:name="Bancomat Text">
    <w:altName w:val="Calibri"/>
    <w:charset w:val="00"/>
    <w:family w:val="auto"/>
    <w:pitch w:val="variable"/>
    <w:sig w:usb0="A10000FF" w:usb1="4000207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FEB91" w14:textId="77777777" w:rsidR="00482460" w:rsidRDefault="00482460" w:rsidP="00D04B95">
      <w:pPr>
        <w:spacing w:after="0" w:line="240" w:lineRule="auto"/>
      </w:pPr>
      <w:r>
        <w:separator/>
      </w:r>
    </w:p>
  </w:footnote>
  <w:footnote w:type="continuationSeparator" w:id="0">
    <w:p w14:paraId="55F52B2C" w14:textId="77777777" w:rsidR="00482460" w:rsidRDefault="00482460" w:rsidP="00D04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0B11E" w14:textId="6DAE77E5" w:rsidR="00D04B95" w:rsidRDefault="00D04B95" w:rsidP="00D04B95">
    <w:pPr>
      <w:pStyle w:val="Intestazione"/>
      <w:jc w:val="right"/>
    </w:pPr>
    <w:r>
      <w:rPr>
        <w:noProof/>
      </w:rPr>
      <w:drawing>
        <wp:inline distT="0" distB="0" distL="0" distR="0" wp14:anchorId="38D395EA" wp14:editId="48FEAFE3">
          <wp:extent cx="939165" cy="298450"/>
          <wp:effectExtent l="0" t="0" r="0" b="6350"/>
          <wp:docPr id="192588428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298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275D"/>
    <w:multiLevelType w:val="hybridMultilevel"/>
    <w:tmpl w:val="7EAE745A"/>
    <w:lvl w:ilvl="0" w:tplc="183289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E3BFF"/>
    <w:multiLevelType w:val="multilevel"/>
    <w:tmpl w:val="EEE21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AD74B2"/>
    <w:multiLevelType w:val="hybridMultilevel"/>
    <w:tmpl w:val="FF62E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11D4C"/>
    <w:multiLevelType w:val="hybridMultilevel"/>
    <w:tmpl w:val="25DE1DC0"/>
    <w:lvl w:ilvl="0" w:tplc="946EAC22">
      <w:start w:val="1"/>
      <w:numFmt w:val="decimal"/>
      <w:lvlText w:val="%1."/>
      <w:lvlJc w:val="left"/>
      <w:pPr>
        <w:ind w:left="1020" w:hanging="360"/>
      </w:pPr>
    </w:lvl>
    <w:lvl w:ilvl="1" w:tplc="134807C0">
      <w:start w:val="1"/>
      <w:numFmt w:val="decimal"/>
      <w:lvlText w:val="%2."/>
      <w:lvlJc w:val="left"/>
      <w:pPr>
        <w:ind w:left="1020" w:hanging="360"/>
      </w:pPr>
    </w:lvl>
    <w:lvl w:ilvl="2" w:tplc="D5C0CA0C">
      <w:start w:val="1"/>
      <w:numFmt w:val="decimal"/>
      <w:lvlText w:val="%3."/>
      <w:lvlJc w:val="left"/>
      <w:pPr>
        <w:ind w:left="1020" w:hanging="360"/>
      </w:pPr>
    </w:lvl>
    <w:lvl w:ilvl="3" w:tplc="ADB22D3C">
      <w:start w:val="1"/>
      <w:numFmt w:val="decimal"/>
      <w:lvlText w:val="%4."/>
      <w:lvlJc w:val="left"/>
      <w:pPr>
        <w:ind w:left="1020" w:hanging="360"/>
      </w:pPr>
    </w:lvl>
    <w:lvl w:ilvl="4" w:tplc="CC94023C">
      <w:start w:val="1"/>
      <w:numFmt w:val="decimal"/>
      <w:lvlText w:val="%5."/>
      <w:lvlJc w:val="left"/>
      <w:pPr>
        <w:ind w:left="1020" w:hanging="360"/>
      </w:pPr>
    </w:lvl>
    <w:lvl w:ilvl="5" w:tplc="F4FABBEA">
      <w:start w:val="1"/>
      <w:numFmt w:val="decimal"/>
      <w:lvlText w:val="%6."/>
      <w:lvlJc w:val="left"/>
      <w:pPr>
        <w:ind w:left="1020" w:hanging="360"/>
      </w:pPr>
    </w:lvl>
    <w:lvl w:ilvl="6" w:tplc="927C444E">
      <w:start w:val="1"/>
      <w:numFmt w:val="decimal"/>
      <w:lvlText w:val="%7."/>
      <w:lvlJc w:val="left"/>
      <w:pPr>
        <w:ind w:left="1020" w:hanging="360"/>
      </w:pPr>
    </w:lvl>
    <w:lvl w:ilvl="7" w:tplc="F6022AFA">
      <w:start w:val="1"/>
      <w:numFmt w:val="decimal"/>
      <w:lvlText w:val="%8."/>
      <w:lvlJc w:val="left"/>
      <w:pPr>
        <w:ind w:left="1020" w:hanging="360"/>
      </w:pPr>
    </w:lvl>
    <w:lvl w:ilvl="8" w:tplc="1966D63A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11356113"/>
    <w:multiLevelType w:val="multilevel"/>
    <w:tmpl w:val="AE101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F70F18"/>
    <w:multiLevelType w:val="hybridMultilevel"/>
    <w:tmpl w:val="0980D3C0"/>
    <w:lvl w:ilvl="0" w:tplc="935CB512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A2D46"/>
    <w:multiLevelType w:val="multilevel"/>
    <w:tmpl w:val="43CEC4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E6E98"/>
    <w:multiLevelType w:val="hybridMultilevel"/>
    <w:tmpl w:val="07324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0A6B12"/>
    <w:multiLevelType w:val="hybridMultilevel"/>
    <w:tmpl w:val="CABABEE4"/>
    <w:lvl w:ilvl="0" w:tplc="EC40E9EC">
      <w:numFmt w:val="bullet"/>
      <w:lvlText w:val=""/>
      <w:lvlJc w:val="left"/>
      <w:pPr>
        <w:ind w:left="1440" w:hanging="720"/>
      </w:pPr>
      <w:rPr>
        <w:rFonts w:ascii="Symbol" w:eastAsia="Times New Roman" w:hAnsi="Symbol" w:cs="Segoe U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BF58D8"/>
    <w:multiLevelType w:val="hybridMultilevel"/>
    <w:tmpl w:val="1E18C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597B87"/>
    <w:multiLevelType w:val="hybridMultilevel"/>
    <w:tmpl w:val="668EB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B62A2"/>
    <w:multiLevelType w:val="multilevel"/>
    <w:tmpl w:val="3B28FE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7F73A0"/>
    <w:multiLevelType w:val="multilevel"/>
    <w:tmpl w:val="03EE0B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8062B5"/>
    <w:multiLevelType w:val="multilevel"/>
    <w:tmpl w:val="EC0E9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5E2750"/>
    <w:multiLevelType w:val="hybridMultilevel"/>
    <w:tmpl w:val="BD248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09402D"/>
    <w:multiLevelType w:val="hybridMultilevel"/>
    <w:tmpl w:val="6232A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2E5A9F"/>
    <w:multiLevelType w:val="multilevel"/>
    <w:tmpl w:val="9DB80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6F65FE4"/>
    <w:multiLevelType w:val="hybridMultilevel"/>
    <w:tmpl w:val="CEF64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E60BC8"/>
    <w:multiLevelType w:val="hybridMultilevel"/>
    <w:tmpl w:val="672C93DC"/>
    <w:lvl w:ilvl="0" w:tplc="F4645350">
      <w:start w:val="1"/>
      <w:numFmt w:val="decimal"/>
      <w:lvlText w:val="%1)"/>
      <w:lvlJc w:val="left"/>
      <w:pPr>
        <w:ind w:left="1020" w:hanging="360"/>
      </w:pPr>
    </w:lvl>
    <w:lvl w:ilvl="1" w:tplc="902666FA">
      <w:start w:val="1"/>
      <w:numFmt w:val="decimal"/>
      <w:lvlText w:val="%2)"/>
      <w:lvlJc w:val="left"/>
      <w:pPr>
        <w:ind w:left="1020" w:hanging="360"/>
      </w:pPr>
    </w:lvl>
    <w:lvl w:ilvl="2" w:tplc="EECCC08C">
      <w:start w:val="1"/>
      <w:numFmt w:val="decimal"/>
      <w:lvlText w:val="%3)"/>
      <w:lvlJc w:val="left"/>
      <w:pPr>
        <w:ind w:left="1020" w:hanging="360"/>
      </w:pPr>
    </w:lvl>
    <w:lvl w:ilvl="3" w:tplc="698CB58A">
      <w:start w:val="1"/>
      <w:numFmt w:val="decimal"/>
      <w:lvlText w:val="%4)"/>
      <w:lvlJc w:val="left"/>
      <w:pPr>
        <w:ind w:left="1020" w:hanging="360"/>
      </w:pPr>
    </w:lvl>
    <w:lvl w:ilvl="4" w:tplc="DCDA2648">
      <w:start w:val="1"/>
      <w:numFmt w:val="decimal"/>
      <w:lvlText w:val="%5)"/>
      <w:lvlJc w:val="left"/>
      <w:pPr>
        <w:ind w:left="1020" w:hanging="360"/>
      </w:pPr>
    </w:lvl>
    <w:lvl w:ilvl="5" w:tplc="1B025F3A">
      <w:start w:val="1"/>
      <w:numFmt w:val="decimal"/>
      <w:lvlText w:val="%6)"/>
      <w:lvlJc w:val="left"/>
      <w:pPr>
        <w:ind w:left="1020" w:hanging="360"/>
      </w:pPr>
    </w:lvl>
    <w:lvl w:ilvl="6" w:tplc="9AC2B278">
      <w:start w:val="1"/>
      <w:numFmt w:val="decimal"/>
      <w:lvlText w:val="%7)"/>
      <w:lvlJc w:val="left"/>
      <w:pPr>
        <w:ind w:left="1020" w:hanging="360"/>
      </w:pPr>
    </w:lvl>
    <w:lvl w:ilvl="7" w:tplc="37D40C74">
      <w:start w:val="1"/>
      <w:numFmt w:val="decimal"/>
      <w:lvlText w:val="%8)"/>
      <w:lvlJc w:val="left"/>
      <w:pPr>
        <w:ind w:left="1020" w:hanging="360"/>
      </w:pPr>
    </w:lvl>
    <w:lvl w:ilvl="8" w:tplc="1694A2AC">
      <w:start w:val="1"/>
      <w:numFmt w:val="decimal"/>
      <w:lvlText w:val="%9)"/>
      <w:lvlJc w:val="left"/>
      <w:pPr>
        <w:ind w:left="1020" w:hanging="360"/>
      </w:pPr>
    </w:lvl>
  </w:abstractNum>
  <w:abstractNum w:abstractNumId="19" w15:restartNumberingAfterBreak="0">
    <w:nsid w:val="6B8D5A28"/>
    <w:multiLevelType w:val="hybridMultilevel"/>
    <w:tmpl w:val="09B83B1E"/>
    <w:lvl w:ilvl="0" w:tplc="6378571E">
      <w:start w:val="1"/>
      <w:numFmt w:val="decimal"/>
      <w:lvlText w:val="%1."/>
      <w:lvlJc w:val="left"/>
      <w:pPr>
        <w:ind w:left="1020" w:hanging="360"/>
      </w:pPr>
    </w:lvl>
    <w:lvl w:ilvl="1" w:tplc="8FDEC8CC">
      <w:start w:val="1"/>
      <w:numFmt w:val="decimal"/>
      <w:lvlText w:val="%2."/>
      <w:lvlJc w:val="left"/>
      <w:pPr>
        <w:ind w:left="1020" w:hanging="360"/>
      </w:pPr>
    </w:lvl>
    <w:lvl w:ilvl="2" w:tplc="E7568F16">
      <w:start w:val="1"/>
      <w:numFmt w:val="decimal"/>
      <w:lvlText w:val="%3."/>
      <w:lvlJc w:val="left"/>
      <w:pPr>
        <w:ind w:left="1020" w:hanging="360"/>
      </w:pPr>
    </w:lvl>
    <w:lvl w:ilvl="3" w:tplc="D626E764">
      <w:start w:val="1"/>
      <w:numFmt w:val="decimal"/>
      <w:lvlText w:val="%4."/>
      <w:lvlJc w:val="left"/>
      <w:pPr>
        <w:ind w:left="1020" w:hanging="360"/>
      </w:pPr>
    </w:lvl>
    <w:lvl w:ilvl="4" w:tplc="982AEDE2">
      <w:start w:val="1"/>
      <w:numFmt w:val="decimal"/>
      <w:lvlText w:val="%5."/>
      <w:lvlJc w:val="left"/>
      <w:pPr>
        <w:ind w:left="1020" w:hanging="360"/>
      </w:pPr>
    </w:lvl>
    <w:lvl w:ilvl="5" w:tplc="7D6070A8">
      <w:start w:val="1"/>
      <w:numFmt w:val="decimal"/>
      <w:lvlText w:val="%6."/>
      <w:lvlJc w:val="left"/>
      <w:pPr>
        <w:ind w:left="1020" w:hanging="360"/>
      </w:pPr>
    </w:lvl>
    <w:lvl w:ilvl="6" w:tplc="66589F70">
      <w:start w:val="1"/>
      <w:numFmt w:val="decimal"/>
      <w:lvlText w:val="%7."/>
      <w:lvlJc w:val="left"/>
      <w:pPr>
        <w:ind w:left="1020" w:hanging="360"/>
      </w:pPr>
    </w:lvl>
    <w:lvl w:ilvl="7" w:tplc="F66C1DC4">
      <w:start w:val="1"/>
      <w:numFmt w:val="decimal"/>
      <w:lvlText w:val="%8."/>
      <w:lvlJc w:val="left"/>
      <w:pPr>
        <w:ind w:left="1020" w:hanging="360"/>
      </w:pPr>
    </w:lvl>
    <w:lvl w:ilvl="8" w:tplc="651EBC40">
      <w:start w:val="1"/>
      <w:numFmt w:val="decimal"/>
      <w:lvlText w:val="%9."/>
      <w:lvlJc w:val="left"/>
      <w:pPr>
        <w:ind w:left="1020" w:hanging="360"/>
      </w:pPr>
    </w:lvl>
  </w:abstractNum>
  <w:abstractNum w:abstractNumId="20" w15:restartNumberingAfterBreak="0">
    <w:nsid w:val="6B9F0747"/>
    <w:multiLevelType w:val="hybridMultilevel"/>
    <w:tmpl w:val="DF508FE0"/>
    <w:lvl w:ilvl="0" w:tplc="2A7C3C4A">
      <w:start w:val="1"/>
      <w:numFmt w:val="decimal"/>
      <w:lvlText w:val="%1."/>
      <w:lvlJc w:val="left"/>
      <w:pPr>
        <w:ind w:left="1020" w:hanging="360"/>
      </w:pPr>
    </w:lvl>
    <w:lvl w:ilvl="1" w:tplc="6270E01C">
      <w:start w:val="1"/>
      <w:numFmt w:val="decimal"/>
      <w:lvlText w:val="%2."/>
      <w:lvlJc w:val="left"/>
      <w:pPr>
        <w:ind w:left="1020" w:hanging="360"/>
      </w:pPr>
    </w:lvl>
    <w:lvl w:ilvl="2" w:tplc="1130CD06">
      <w:start w:val="1"/>
      <w:numFmt w:val="decimal"/>
      <w:lvlText w:val="%3."/>
      <w:lvlJc w:val="left"/>
      <w:pPr>
        <w:ind w:left="1020" w:hanging="360"/>
      </w:pPr>
    </w:lvl>
    <w:lvl w:ilvl="3" w:tplc="EBD29154">
      <w:start w:val="1"/>
      <w:numFmt w:val="decimal"/>
      <w:lvlText w:val="%4."/>
      <w:lvlJc w:val="left"/>
      <w:pPr>
        <w:ind w:left="1020" w:hanging="360"/>
      </w:pPr>
    </w:lvl>
    <w:lvl w:ilvl="4" w:tplc="E6863CD6">
      <w:start w:val="1"/>
      <w:numFmt w:val="decimal"/>
      <w:lvlText w:val="%5."/>
      <w:lvlJc w:val="left"/>
      <w:pPr>
        <w:ind w:left="1020" w:hanging="360"/>
      </w:pPr>
    </w:lvl>
    <w:lvl w:ilvl="5" w:tplc="72C42800">
      <w:start w:val="1"/>
      <w:numFmt w:val="decimal"/>
      <w:lvlText w:val="%6."/>
      <w:lvlJc w:val="left"/>
      <w:pPr>
        <w:ind w:left="1020" w:hanging="360"/>
      </w:pPr>
    </w:lvl>
    <w:lvl w:ilvl="6" w:tplc="FFA270D0">
      <w:start w:val="1"/>
      <w:numFmt w:val="decimal"/>
      <w:lvlText w:val="%7."/>
      <w:lvlJc w:val="left"/>
      <w:pPr>
        <w:ind w:left="1020" w:hanging="360"/>
      </w:pPr>
    </w:lvl>
    <w:lvl w:ilvl="7" w:tplc="56567560">
      <w:start w:val="1"/>
      <w:numFmt w:val="decimal"/>
      <w:lvlText w:val="%8."/>
      <w:lvlJc w:val="left"/>
      <w:pPr>
        <w:ind w:left="1020" w:hanging="360"/>
      </w:pPr>
    </w:lvl>
    <w:lvl w:ilvl="8" w:tplc="61F8BB4A">
      <w:start w:val="1"/>
      <w:numFmt w:val="decimal"/>
      <w:lvlText w:val="%9."/>
      <w:lvlJc w:val="left"/>
      <w:pPr>
        <w:ind w:left="1020" w:hanging="360"/>
      </w:pPr>
    </w:lvl>
  </w:abstractNum>
  <w:abstractNum w:abstractNumId="21" w15:restartNumberingAfterBreak="0">
    <w:nsid w:val="6FD10553"/>
    <w:multiLevelType w:val="multilevel"/>
    <w:tmpl w:val="E92A9C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BC3731"/>
    <w:multiLevelType w:val="hybridMultilevel"/>
    <w:tmpl w:val="2BAA8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936DFA"/>
    <w:multiLevelType w:val="multilevel"/>
    <w:tmpl w:val="C9846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8497616">
    <w:abstractNumId w:val="4"/>
  </w:num>
  <w:num w:numId="2" w16cid:durableId="980187634">
    <w:abstractNumId w:val="16"/>
  </w:num>
  <w:num w:numId="3" w16cid:durableId="2053192256">
    <w:abstractNumId w:val="1"/>
  </w:num>
  <w:num w:numId="4" w16cid:durableId="2083596088">
    <w:abstractNumId w:val="14"/>
  </w:num>
  <w:num w:numId="5" w16cid:durableId="1594971740">
    <w:abstractNumId w:val="17"/>
  </w:num>
  <w:num w:numId="6" w16cid:durableId="1327322698">
    <w:abstractNumId w:val="9"/>
  </w:num>
  <w:num w:numId="7" w16cid:durableId="1356926550">
    <w:abstractNumId w:val="7"/>
  </w:num>
  <w:num w:numId="8" w16cid:durableId="2001881337">
    <w:abstractNumId w:val="10"/>
  </w:num>
  <w:num w:numId="9" w16cid:durableId="634607093">
    <w:abstractNumId w:val="13"/>
  </w:num>
  <w:num w:numId="10" w16cid:durableId="590044010">
    <w:abstractNumId w:val="21"/>
  </w:num>
  <w:num w:numId="11" w16cid:durableId="245071577">
    <w:abstractNumId w:val="11"/>
  </w:num>
  <w:num w:numId="12" w16cid:durableId="642657369">
    <w:abstractNumId w:val="0"/>
  </w:num>
  <w:num w:numId="13" w16cid:durableId="101999683">
    <w:abstractNumId w:val="23"/>
  </w:num>
  <w:num w:numId="14" w16cid:durableId="1134980540">
    <w:abstractNumId w:val="12"/>
  </w:num>
  <w:num w:numId="15" w16cid:durableId="1709600597">
    <w:abstractNumId w:val="6"/>
  </w:num>
  <w:num w:numId="16" w16cid:durableId="396248200">
    <w:abstractNumId w:val="18"/>
  </w:num>
  <w:num w:numId="17" w16cid:durableId="945190281">
    <w:abstractNumId w:val="5"/>
  </w:num>
  <w:num w:numId="18" w16cid:durableId="132602587">
    <w:abstractNumId w:val="3"/>
  </w:num>
  <w:num w:numId="19" w16cid:durableId="1017734215">
    <w:abstractNumId w:val="19"/>
  </w:num>
  <w:num w:numId="20" w16cid:durableId="1236162859">
    <w:abstractNumId w:val="20"/>
  </w:num>
  <w:num w:numId="21" w16cid:durableId="52388366">
    <w:abstractNumId w:val="2"/>
  </w:num>
  <w:num w:numId="22" w16cid:durableId="539710611">
    <w:abstractNumId w:val="15"/>
  </w:num>
  <w:num w:numId="23" w16cid:durableId="1918589003">
    <w:abstractNumId w:val="8"/>
  </w:num>
  <w:num w:numId="24" w16cid:durableId="27179087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6FA"/>
    <w:rsid w:val="00002E7D"/>
    <w:rsid w:val="0000433D"/>
    <w:rsid w:val="00005C16"/>
    <w:rsid w:val="00007B3F"/>
    <w:rsid w:val="00012650"/>
    <w:rsid w:val="00012F93"/>
    <w:rsid w:val="00026C96"/>
    <w:rsid w:val="0002729F"/>
    <w:rsid w:val="00027E6D"/>
    <w:rsid w:val="00035BFD"/>
    <w:rsid w:val="0003607D"/>
    <w:rsid w:val="000360A4"/>
    <w:rsid w:val="00040F02"/>
    <w:rsid w:val="00043F42"/>
    <w:rsid w:val="000441B7"/>
    <w:rsid w:val="00045998"/>
    <w:rsid w:val="0005682E"/>
    <w:rsid w:val="00060A6A"/>
    <w:rsid w:val="00061795"/>
    <w:rsid w:val="00061971"/>
    <w:rsid w:val="00072321"/>
    <w:rsid w:val="00073E4B"/>
    <w:rsid w:val="0008208B"/>
    <w:rsid w:val="00087B72"/>
    <w:rsid w:val="0009117A"/>
    <w:rsid w:val="00092657"/>
    <w:rsid w:val="00093803"/>
    <w:rsid w:val="00093922"/>
    <w:rsid w:val="00095A1C"/>
    <w:rsid w:val="000A31E4"/>
    <w:rsid w:val="000A75D3"/>
    <w:rsid w:val="000B181B"/>
    <w:rsid w:val="000B2565"/>
    <w:rsid w:val="000B293B"/>
    <w:rsid w:val="000B2E86"/>
    <w:rsid w:val="000B413B"/>
    <w:rsid w:val="000B6400"/>
    <w:rsid w:val="000B64A5"/>
    <w:rsid w:val="000B6B75"/>
    <w:rsid w:val="000C0F69"/>
    <w:rsid w:val="000C302D"/>
    <w:rsid w:val="000C3932"/>
    <w:rsid w:val="000C77E2"/>
    <w:rsid w:val="000D16BD"/>
    <w:rsid w:val="000D3549"/>
    <w:rsid w:val="000D3E01"/>
    <w:rsid w:val="000E1B71"/>
    <w:rsid w:val="000E2258"/>
    <w:rsid w:val="000E368C"/>
    <w:rsid w:val="000E42FF"/>
    <w:rsid w:val="000E53E0"/>
    <w:rsid w:val="000E5443"/>
    <w:rsid w:val="000E5815"/>
    <w:rsid w:val="000E6A03"/>
    <w:rsid w:val="000E6F92"/>
    <w:rsid w:val="000F60AD"/>
    <w:rsid w:val="000F7682"/>
    <w:rsid w:val="0010055F"/>
    <w:rsid w:val="001045DE"/>
    <w:rsid w:val="00105AA5"/>
    <w:rsid w:val="00111395"/>
    <w:rsid w:val="00115463"/>
    <w:rsid w:val="00116CAC"/>
    <w:rsid w:val="00123516"/>
    <w:rsid w:val="001275A4"/>
    <w:rsid w:val="001335AF"/>
    <w:rsid w:val="00134C8A"/>
    <w:rsid w:val="00135DA8"/>
    <w:rsid w:val="0013776B"/>
    <w:rsid w:val="001379EC"/>
    <w:rsid w:val="0014153A"/>
    <w:rsid w:val="00146303"/>
    <w:rsid w:val="00147AD0"/>
    <w:rsid w:val="00147C65"/>
    <w:rsid w:val="00147D9D"/>
    <w:rsid w:val="00150E89"/>
    <w:rsid w:val="00152D57"/>
    <w:rsid w:val="00152F88"/>
    <w:rsid w:val="00153801"/>
    <w:rsid w:val="00154932"/>
    <w:rsid w:val="00157A69"/>
    <w:rsid w:val="00161054"/>
    <w:rsid w:val="001614DB"/>
    <w:rsid w:val="001660AF"/>
    <w:rsid w:val="0016655A"/>
    <w:rsid w:val="00166987"/>
    <w:rsid w:val="00171D9C"/>
    <w:rsid w:val="00174BD9"/>
    <w:rsid w:val="00175B3B"/>
    <w:rsid w:val="00180761"/>
    <w:rsid w:val="00181940"/>
    <w:rsid w:val="00187189"/>
    <w:rsid w:val="00187B20"/>
    <w:rsid w:val="00190439"/>
    <w:rsid w:val="00192340"/>
    <w:rsid w:val="001957B1"/>
    <w:rsid w:val="001A183F"/>
    <w:rsid w:val="001A34A2"/>
    <w:rsid w:val="001A365B"/>
    <w:rsid w:val="001A471A"/>
    <w:rsid w:val="001A4E98"/>
    <w:rsid w:val="001A5D5A"/>
    <w:rsid w:val="001A6266"/>
    <w:rsid w:val="001B159A"/>
    <w:rsid w:val="001B3570"/>
    <w:rsid w:val="001B45FF"/>
    <w:rsid w:val="001B4693"/>
    <w:rsid w:val="001B62AA"/>
    <w:rsid w:val="001B6373"/>
    <w:rsid w:val="001B6B6A"/>
    <w:rsid w:val="001D1771"/>
    <w:rsid w:val="001D29BF"/>
    <w:rsid w:val="001D7A10"/>
    <w:rsid w:val="001E05A1"/>
    <w:rsid w:val="001E1EAD"/>
    <w:rsid w:val="001E3AB3"/>
    <w:rsid w:val="001E4C54"/>
    <w:rsid w:val="001E584D"/>
    <w:rsid w:val="001E5A15"/>
    <w:rsid w:val="001E5CBB"/>
    <w:rsid w:val="001E5D66"/>
    <w:rsid w:val="001F13F5"/>
    <w:rsid w:val="001F26AF"/>
    <w:rsid w:val="001F48E8"/>
    <w:rsid w:val="001F577D"/>
    <w:rsid w:val="001F5F69"/>
    <w:rsid w:val="002013EF"/>
    <w:rsid w:val="002023F6"/>
    <w:rsid w:val="0020491B"/>
    <w:rsid w:val="00205B11"/>
    <w:rsid w:val="0020769D"/>
    <w:rsid w:val="002077E9"/>
    <w:rsid w:val="00211071"/>
    <w:rsid w:val="002116D2"/>
    <w:rsid w:val="00212680"/>
    <w:rsid w:val="00217BE8"/>
    <w:rsid w:val="00217CEF"/>
    <w:rsid w:val="0022098C"/>
    <w:rsid w:val="00220B08"/>
    <w:rsid w:val="0022135A"/>
    <w:rsid w:val="00222B41"/>
    <w:rsid w:val="00223617"/>
    <w:rsid w:val="00226FE4"/>
    <w:rsid w:val="00233DB8"/>
    <w:rsid w:val="002346C7"/>
    <w:rsid w:val="00235833"/>
    <w:rsid w:val="00236649"/>
    <w:rsid w:val="00240E88"/>
    <w:rsid w:val="00242A2C"/>
    <w:rsid w:val="00242DFA"/>
    <w:rsid w:val="00244939"/>
    <w:rsid w:val="0025010A"/>
    <w:rsid w:val="00253B45"/>
    <w:rsid w:val="00254B30"/>
    <w:rsid w:val="00255D5E"/>
    <w:rsid w:val="002575F0"/>
    <w:rsid w:val="0025791F"/>
    <w:rsid w:val="00260894"/>
    <w:rsid w:val="0026107D"/>
    <w:rsid w:val="00262AD8"/>
    <w:rsid w:val="00262ADB"/>
    <w:rsid w:val="00263B06"/>
    <w:rsid w:val="00263B86"/>
    <w:rsid w:val="00265606"/>
    <w:rsid w:val="00267F89"/>
    <w:rsid w:val="00270A8D"/>
    <w:rsid w:val="00271C92"/>
    <w:rsid w:val="00271DDB"/>
    <w:rsid w:val="0027534F"/>
    <w:rsid w:val="00276D5F"/>
    <w:rsid w:val="002812E8"/>
    <w:rsid w:val="002846FD"/>
    <w:rsid w:val="00286D2E"/>
    <w:rsid w:val="00290123"/>
    <w:rsid w:val="002960C2"/>
    <w:rsid w:val="00296491"/>
    <w:rsid w:val="002A17B9"/>
    <w:rsid w:val="002A1E28"/>
    <w:rsid w:val="002A1E9F"/>
    <w:rsid w:val="002A4381"/>
    <w:rsid w:val="002A6358"/>
    <w:rsid w:val="002B0FA6"/>
    <w:rsid w:val="002B2F93"/>
    <w:rsid w:val="002B575A"/>
    <w:rsid w:val="002C080A"/>
    <w:rsid w:val="002C1DBC"/>
    <w:rsid w:val="002C2202"/>
    <w:rsid w:val="002C4AB8"/>
    <w:rsid w:val="002D3C35"/>
    <w:rsid w:val="002D664A"/>
    <w:rsid w:val="002D692F"/>
    <w:rsid w:val="002D79DE"/>
    <w:rsid w:val="002E2D04"/>
    <w:rsid w:val="002E301A"/>
    <w:rsid w:val="002E55E5"/>
    <w:rsid w:val="002E5CFE"/>
    <w:rsid w:val="002E67F6"/>
    <w:rsid w:val="002E698F"/>
    <w:rsid w:val="002E7CAB"/>
    <w:rsid w:val="002F2A56"/>
    <w:rsid w:val="002F2AFB"/>
    <w:rsid w:val="002F3237"/>
    <w:rsid w:val="002F6B26"/>
    <w:rsid w:val="002F6DB1"/>
    <w:rsid w:val="002F6DF2"/>
    <w:rsid w:val="002F73E2"/>
    <w:rsid w:val="002F7DDD"/>
    <w:rsid w:val="003017D1"/>
    <w:rsid w:val="003039A4"/>
    <w:rsid w:val="003048D9"/>
    <w:rsid w:val="00310094"/>
    <w:rsid w:val="00315478"/>
    <w:rsid w:val="00316C8A"/>
    <w:rsid w:val="003203EC"/>
    <w:rsid w:val="00320C54"/>
    <w:rsid w:val="00321103"/>
    <w:rsid w:val="00321395"/>
    <w:rsid w:val="003218BE"/>
    <w:rsid w:val="00321CC3"/>
    <w:rsid w:val="003247E8"/>
    <w:rsid w:val="00324EE9"/>
    <w:rsid w:val="003255F2"/>
    <w:rsid w:val="00325BF1"/>
    <w:rsid w:val="00327ABF"/>
    <w:rsid w:val="00327BDE"/>
    <w:rsid w:val="00330E89"/>
    <w:rsid w:val="00333045"/>
    <w:rsid w:val="00335B22"/>
    <w:rsid w:val="003367F7"/>
    <w:rsid w:val="00337CE6"/>
    <w:rsid w:val="00337FFD"/>
    <w:rsid w:val="0035029F"/>
    <w:rsid w:val="003536B9"/>
    <w:rsid w:val="00353A14"/>
    <w:rsid w:val="00356B41"/>
    <w:rsid w:val="00360318"/>
    <w:rsid w:val="00360491"/>
    <w:rsid w:val="00361229"/>
    <w:rsid w:val="00361AAB"/>
    <w:rsid w:val="003633EC"/>
    <w:rsid w:val="00364587"/>
    <w:rsid w:val="00364D36"/>
    <w:rsid w:val="0036505C"/>
    <w:rsid w:val="00367682"/>
    <w:rsid w:val="003710F2"/>
    <w:rsid w:val="003712C0"/>
    <w:rsid w:val="003725BB"/>
    <w:rsid w:val="00374E34"/>
    <w:rsid w:val="00375D23"/>
    <w:rsid w:val="003815A3"/>
    <w:rsid w:val="00381E07"/>
    <w:rsid w:val="0038293E"/>
    <w:rsid w:val="00384D7E"/>
    <w:rsid w:val="00384DAA"/>
    <w:rsid w:val="003866A9"/>
    <w:rsid w:val="003871AF"/>
    <w:rsid w:val="00387E09"/>
    <w:rsid w:val="00390898"/>
    <w:rsid w:val="00391049"/>
    <w:rsid w:val="00393F47"/>
    <w:rsid w:val="00394EC4"/>
    <w:rsid w:val="00395125"/>
    <w:rsid w:val="003A1873"/>
    <w:rsid w:val="003A1C58"/>
    <w:rsid w:val="003B0080"/>
    <w:rsid w:val="003B6895"/>
    <w:rsid w:val="003B79EF"/>
    <w:rsid w:val="003C0A69"/>
    <w:rsid w:val="003C5E5E"/>
    <w:rsid w:val="003D1011"/>
    <w:rsid w:val="003D200F"/>
    <w:rsid w:val="003D381C"/>
    <w:rsid w:val="003D4146"/>
    <w:rsid w:val="003E1299"/>
    <w:rsid w:val="003E2147"/>
    <w:rsid w:val="003E6226"/>
    <w:rsid w:val="003F3A56"/>
    <w:rsid w:val="003F3FAE"/>
    <w:rsid w:val="003F630C"/>
    <w:rsid w:val="003F6708"/>
    <w:rsid w:val="003F7DA8"/>
    <w:rsid w:val="004045D6"/>
    <w:rsid w:val="00405504"/>
    <w:rsid w:val="00412827"/>
    <w:rsid w:val="0041500C"/>
    <w:rsid w:val="0042087E"/>
    <w:rsid w:val="00420BB7"/>
    <w:rsid w:val="0042122B"/>
    <w:rsid w:val="00422D22"/>
    <w:rsid w:val="00422D97"/>
    <w:rsid w:val="00422E2E"/>
    <w:rsid w:val="00424CFD"/>
    <w:rsid w:val="00433E07"/>
    <w:rsid w:val="004342B6"/>
    <w:rsid w:val="0043614D"/>
    <w:rsid w:val="004402CF"/>
    <w:rsid w:val="0044567B"/>
    <w:rsid w:val="00446324"/>
    <w:rsid w:val="00450E8A"/>
    <w:rsid w:val="00452FE7"/>
    <w:rsid w:val="004543B9"/>
    <w:rsid w:val="00454CBC"/>
    <w:rsid w:val="004562E1"/>
    <w:rsid w:val="00456D4F"/>
    <w:rsid w:val="0045799D"/>
    <w:rsid w:val="00460B08"/>
    <w:rsid w:val="0046317B"/>
    <w:rsid w:val="00463DA4"/>
    <w:rsid w:val="00463DCF"/>
    <w:rsid w:val="004655FB"/>
    <w:rsid w:val="004734D6"/>
    <w:rsid w:val="00477F5A"/>
    <w:rsid w:val="00480BD6"/>
    <w:rsid w:val="00482460"/>
    <w:rsid w:val="00482DB5"/>
    <w:rsid w:val="0048745A"/>
    <w:rsid w:val="00493DEB"/>
    <w:rsid w:val="00496FDE"/>
    <w:rsid w:val="004A1AB4"/>
    <w:rsid w:val="004A7014"/>
    <w:rsid w:val="004A728E"/>
    <w:rsid w:val="004A794E"/>
    <w:rsid w:val="004B1561"/>
    <w:rsid w:val="004B161E"/>
    <w:rsid w:val="004B6FFE"/>
    <w:rsid w:val="004B7C38"/>
    <w:rsid w:val="004C0FB1"/>
    <w:rsid w:val="004C1F27"/>
    <w:rsid w:val="004C44D6"/>
    <w:rsid w:val="004C5B75"/>
    <w:rsid w:val="004C68B2"/>
    <w:rsid w:val="004D0B2C"/>
    <w:rsid w:val="004D25C5"/>
    <w:rsid w:val="004E1052"/>
    <w:rsid w:val="004E17DD"/>
    <w:rsid w:val="004E40E3"/>
    <w:rsid w:val="004E430E"/>
    <w:rsid w:val="004E5F5C"/>
    <w:rsid w:val="004E680B"/>
    <w:rsid w:val="004F1F3A"/>
    <w:rsid w:val="004F3BB0"/>
    <w:rsid w:val="004F520E"/>
    <w:rsid w:val="004F568E"/>
    <w:rsid w:val="004F7A49"/>
    <w:rsid w:val="0050019A"/>
    <w:rsid w:val="00501410"/>
    <w:rsid w:val="00502466"/>
    <w:rsid w:val="00505CAA"/>
    <w:rsid w:val="005119AA"/>
    <w:rsid w:val="0051362B"/>
    <w:rsid w:val="005153E8"/>
    <w:rsid w:val="00516325"/>
    <w:rsid w:val="00517C5F"/>
    <w:rsid w:val="00523171"/>
    <w:rsid w:val="00523E15"/>
    <w:rsid w:val="00532659"/>
    <w:rsid w:val="00534DC8"/>
    <w:rsid w:val="0053725D"/>
    <w:rsid w:val="005377DC"/>
    <w:rsid w:val="00541593"/>
    <w:rsid w:val="00543B10"/>
    <w:rsid w:val="00550F15"/>
    <w:rsid w:val="0055255C"/>
    <w:rsid w:val="00554407"/>
    <w:rsid w:val="005545C6"/>
    <w:rsid w:val="005556FD"/>
    <w:rsid w:val="00555C93"/>
    <w:rsid w:val="005613A3"/>
    <w:rsid w:val="0056201E"/>
    <w:rsid w:val="00564E02"/>
    <w:rsid w:val="00565287"/>
    <w:rsid w:val="005662D4"/>
    <w:rsid w:val="00566379"/>
    <w:rsid w:val="005705B0"/>
    <w:rsid w:val="005736FF"/>
    <w:rsid w:val="00573C98"/>
    <w:rsid w:val="00580ED0"/>
    <w:rsid w:val="00581513"/>
    <w:rsid w:val="005816B2"/>
    <w:rsid w:val="00581CD5"/>
    <w:rsid w:val="00581EE6"/>
    <w:rsid w:val="005827A2"/>
    <w:rsid w:val="005841F9"/>
    <w:rsid w:val="0058426D"/>
    <w:rsid w:val="005870BD"/>
    <w:rsid w:val="00590810"/>
    <w:rsid w:val="005918CE"/>
    <w:rsid w:val="00591914"/>
    <w:rsid w:val="00592F70"/>
    <w:rsid w:val="00595AF2"/>
    <w:rsid w:val="00595EFE"/>
    <w:rsid w:val="00597E4D"/>
    <w:rsid w:val="005A056D"/>
    <w:rsid w:val="005A0E0B"/>
    <w:rsid w:val="005A302E"/>
    <w:rsid w:val="005A4235"/>
    <w:rsid w:val="005A5983"/>
    <w:rsid w:val="005B04BE"/>
    <w:rsid w:val="005B0751"/>
    <w:rsid w:val="005B0A46"/>
    <w:rsid w:val="005B0F38"/>
    <w:rsid w:val="005B1C2F"/>
    <w:rsid w:val="005B4382"/>
    <w:rsid w:val="005B5BD0"/>
    <w:rsid w:val="005B6DED"/>
    <w:rsid w:val="005C0487"/>
    <w:rsid w:val="005C0AB9"/>
    <w:rsid w:val="005C1ADC"/>
    <w:rsid w:val="005C1F7E"/>
    <w:rsid w:val="005C5125"/>
    <w:rsid w:val="005C54F2"/>
    <w:rsid w:val="005C6083"/>
    <w:rsid w:val="005C670D"/>
    <w:rsid w:val="005C67E6"/>
    <w:rsid w:val="005C6DDF"/>
    <w:rsid w:val="005D10CF"/>
    <w:rsid w:val="005D2121"/>
    <w:rsid w:val="005D29D3"/>
    <w:rsid w:val="005D3417"/>
    <w:rsid w:val="005D3A62"/>
    <w:rsid w:val="005D40CC"/>
    <w:rsid w:val="005E57A0"/>
    <w:rsid w:val="005E5857"/>
    <w:rsid w:val="005E588B"/>
    <w:rsid w:val="005E5F89"/>
    <w:rsid w:val="005E78DF"/>
    <w:rsid w:val="005F16FE"/>
    <w:rsid w:val="005F268C"/>
    <w:rsid w:val="005F3D1C"/>
    <w:rsid w:val="005F4D36"/>
    <w:rsid w:val="005F4D4E"/>
    <w:rsid w:val="00600F55"/>
    <w:rsid w:val="00604A52"/>
    <w:rsid w:val="00605263"/>
    <w:rsid w:val="00607044"/>
    <w:rsid w:val="0060751D"/>
    <w:rsid w:val="006104F6"/>
    <w:rsid w:val="00612963"/>
    <w:rsid w:val="00621871"/>
    <w:rsid w:val="00626818"/>
    <w:rsid w:val="0063099F"/>
    <w:rsid w:val="006314DE"/>
    <w:rsid w:val="00632468"/>
    <w:rsid w:val="006324DF"/>
    <w:rsid w:val="0063272E"/>
    <w:rsid w:val="006343E9"/>
    <w:rsid w:val="00641245"/>
    <w:rsid w:val="00645578"/>
    <w:rsid w:val="00650AD4"/>
    <w:rsid w:val="00653BC1"/>
    <w:rsid w:val="00655415"/>
    <w:rsid w:val="00656936"/>
    <w:rsid w:val="00660CE6"/>
    <w:rsid w:val="0066344C"/>
    <w:rsid w:val="006656C6"/>
    <w:rsid w:val="00665B9A"/>
    <w:rsid w:val="00670504"/>
    <w:rsid w:val="00670830"/>
    <w:rsid w:val="00672804"/>
    <w:rsid w:val="00672BAE"/>
    <w:rsid w:val="0067444C"/>
    <w:rsid w:val="00674529"/>
    <w:rsid w:val="00677CAA"/>
    <w:rsid w:val="00681EA7"/>
    <w:rsid w:val="0068302D"/>
    <w:rsid w:val="00685957"/>
    <w:rsid w:val="00686D1C"/>
    <w:rsid w:val="0068728E"/>
    <w:rsid w:val="00690119"/>
    <w:rsid w:val="0069533D"/>
    <w:rsid w:val="006957AA"/>
    <w:rsid w:val="006A14EF"/>
    <w:rsid w:val="006A1D08"/>
    <w:rsid w:val="006A27E3"/>
    <w:rsid w:val="006A5CD0"/>
    <w:rsid w:val="006A5DA5"/>
    <w:rsid w:val="006A615F"/>
    <w:rsid w:val="006B359F"/>
    <w:rsid w:val="006B491D"/>
    <w:rsid w:val="006B6219"/>
    <w:rsid w:val="006B7749"/>
    <w:rsid w:val="006C1698"/>
    <w:rsid w:val="006C2B9E"/>
    <w:rsid w:val="006C2C62"/>
    <w:rsid w:val="006C2DDA"/>
    <w:rsid w:val="006C4784"/>
    <w:rsid w:val="006C6809"/>
    <w:rsid w:val="006D2DAF"/>
    <w:rsid w:val="006D3566"/>
    <w:rsid w:val="006D3F47"/>
    <w:rsid w:val="006D5AEF"/>
    <w:rsid w:val="006D5E50"/>
    <w:rsid w:val="006D7203"/>
    <w:rsid w:val="006D77CF"/>
    <w:rsid w:val="006E0B77"/>
    <w:rsid w:val="006E4409"/>
    <w:rsid w:val="006E445C"/>
    <w:rsid w:val="006E58A4"/>
    <w:rsid w:val="006E6563"/>
    <w:rsid w:val="006E751D"/>
    <w:rsid w:val="006E77C9"/>
    <w:rsid w:val="006E7FC4"/>
    <w:rsid w:val="006F11C7"/>
    <w:rsid w:val="006F329F"/>
    <w:rsid w:val="006F4B77"/>
    <w:rsid w:val="006F4D27"/>
    <w:rsid w:val="006F4DB2"/>
    <w:rsid w:val="006F51F5"/>
    <w:rsid w:val="006F6684"/>
    <w:rsid w:val="006F7610"/>
    <w:rsid w:val="0070202A"/>
    <w:rsid w:val="00706717"/>
    <w:rsid w:val="007077CA"/>
    <w:rsid w:val="007106DB"/>
    <w:rsid w:val="00712028"/>
    <w:rsid w:val="00713760"/>
    <w:rsid w:val="0071462E"/>
    <w:rsid w:val="0072092D"/>
    <w:rsid w:val="00721475"/>
    <w:rsid w:val="007225F8"/>
    <w:rsid w:val="00722E41"/>
    <w:rsid w:val="00723488"/>
    <w:rsid w:val="0072359A"/>
    <w:rsid w:val="00723A0A"/>
    <w:rsid w:val="00724DF7"/>
    <w:rsid w:val="00732759"/>
    <w:rsid w:val="00734111"/>
    <w:rsid w:val="007370FD"/>
    <w:rsid w:val="0074083F"/>
    <w:rsid w:val="00741E03"/>
    <w:rsid w:val="00742F5B"/>
    <w:rsid w:val="00744F59"/>
    <w:rsid w:val="007471A7"/>
    <w:rsid w:val="00752917"/>
    <w:rsid w:val="00753089"/>
    <w:rsid w:val="00755549"/>
    <w:rsid w:val="00761782"/>
    <w:rsid w:val="00761B06"/>
    <w:rsid w:val="007649EE"/>
    <w:rsid w:val="007662FC"/>
    <w:rsid w:val="00767CF6"/>
    <w:rsid w:val="007730B4"/>
    <w:rsid w:val="007733CD"/>
    <w:rsid w:val="007747A0"/>
    <w:rsid w:val="007766F5"/>
    <w:rsid w:val="00776F1C"/>
    <w:rsid w:val="00781160"/>
    <w:rsid w:val="00784475"/>
    <w:rsid w:val="00784BB0"/>
    <w:rsid w:val="00785520"/>
    <w:rsid w:val="0078600F"/>
    <w:rsid w:val="0078688F"/>
    <w:rsid w:val="00786B99"/>
    <w:rsid w:val="00786BDD"/>
    <w:rsid w:val="00787025"/>
    <w:rsid w:val="00791465"/>
    <w:rsid w:val="00791BDF"/>
    <w:rsid w:val="00793F05"/>
    <w:rsid w:val="0079470D"/>
    <w:rsid w:val="00794E12"/>
    <w:rsid w:val="0079670B"/>
    <w:rsid w:val="007968B1"/>
    <w:rsid w:val="007A0740"/>
    <w:rsid w:val="007A232A"/>
    <w:rsid w:val="007A3A8C"/>
    <w:rsid w:val="007A58FA"/>
    <w:rsid w:val="007A6C86"/>
    <w:rsid w:val="007B1055"/>
    <w:rsid w:val="007B3CE1"/>
    <w:rsid w:val="007B5F6F"/>
    <w:rsid w:val="007B6109"/>
    <w:rsid w:val="007C1C79"/>
    <w:rsid w:val="007C3AC7"/>
    <w:rsid w:val="007C55C1"/>
    <w:rsid w:val="007D1B63"/>
    <w:rsid w:val="007D28CA"/>
    <w:rsid w:val="007D3855"/>
    <w:rsid w:val="007D3998"/>
    <w:rsid w:val="007D4B75"/>
    <w:rsid w:val="007D56D7"/>
    <w:rsid w:val="007D75A9"/>
    <w:rsid w:val="007E044A"/>
    <w:rsid w:val="007E276E"/>
    <w:rsid w:val="007E2975"/>
    <w:rsid w:val="007F08D8"/>
    <w:rsid w:val="007F3C36"/>
    <w:rsid w:val="007F5398"/>
    <w:rsid w:val="007F6795"/>
    <w:rsid w:val="007F70D9"/>
    <w:rsid w:val="008011C4"/>
    <w:rsid w:val="0080277C"/>
    <w:rsid w:val="00805894"/>
    <w:rsid w:val="00807635"/>
    <w:rsid w:val="008106E9"/>
    <w:rsid w:val="008111CA"/>
    <w:rsid w:val="00811B7F"/>
    <w:rsid w:val="0081249C"/>
    <w:rsid w:val="00813C68"/>
    <w:rsid w:val="0081514C"/>
    <w:rsid w:val="0081596B"/>
    <w:rsid w:val="00815AEB"/>
    <w:rsid w:val="00815B1E"/>
    <w:rsid w:val="0081795C"/>
    <w:rsid w:val="00820287"/>
    <w:rsid w:val="00820A89"/>
    <w:rsid w:val="008213D3"/>
    <w:rsid w:val="008220D9"/>
    <w:rsid w:val="0082468A"/>
    <w:rsid w:val="0082560D"/>
    <w:rsid w:val="0082699E"/>
    <w:rsid w:val="008274D4"/>
    <w:rsid w:val="00827A44"/>
    <w:rsid w:val="00835866"/>
    <w:rsid w:val="00836C4B"/>
    <w:rsid w:val="00836DED"/>
    <w:rsid w:val="008410DC"/>
    <w:rsid w:val="00841B2F"/>
    <w:rsid w:val="0084432B"/>
    <w:rsid w:val="00844DCF"/>
    <w:rsid w:val="00845AF3"/>
    <w:rsid w:val="00846D28"/>
    <w:rsid w:val="00850CCD"/>
    <w:rsid w:val="00853224"/>
    <w:rsid w:val="00854ADD"/>
    <w:rsid w:val="00861F48"/>
    <w:rsid w:val="00863110"/>
    <w:rsid w:val="008642A5"/>
    <w:rsid w:val="008653C8"/>
    <w:rsid w:val="00871683"/>
    <w:rsid w:val="008744FE"/>
    <w:rsid w:val="00874AEC"/>
    <w:rsid w:val="00875190"/>
    <w:rsid w:val="0087577F"/>
    <w:rsid w:val="00877419"/>
    <w:rsid w:val="00880A35"/>
    <w:rsid w:val="00881576"/>
    <w:rsid w:val="00885D3C"/>
    <w:rsid w:val="008910D4"/>
    <w:rsid w:val="00891560"/>
    <w:rsid w:val="00895BFA"/>
    <w:rsid w:val="00895F91"/>
    <w:rsid w:val="008973E7"/>
    <w:rsid w:val="008A481D"/>
    <w:rsid w:val="008A4F3F"/>
    <w:rsid w:val="008A6912"/>
    <w:rsid w:val="008B0272"/>
    <w:rsid w:val="008B749E"/>
    <w:rsid w:val="008C2021"/>
    <w:rsid w:val="008C33C9"/>
    <w:rsid w:val="008C498A"/>
    <w:rsid w:val="008C5381"/>
    <w:rsid w:val="008D3215"/>
    <w:rsid w:val="008D433B"/>
    <w:rsid w:val="008E10C3"/>
    <w:rsid w:val="008E41FF"/>
    <w:rsid w:val="008E5730"/>
    <w:rsid w:val="008F3C09"/>
    <w:rsid w:val="008F5519"/>
    <w:rsid w:val="008F585B"/>
    <w:rsid w:val="008F6BB3"/>
    <w:rsid w:val="008F7660"/>
    <w:rsid w:val="008F788E"/>
    <w:rsid w:val="00902F63"/>
    <w:rsid w:val="00903DC5"/>
    <w:rsid w:val="00903F52"/>
    <w:rsid w:val="00910CA7"/>
    <w:rsid w:val="00917633"/>
    <w:rsid w:val="00920780"/>
    <w:rsid w:val="00921800"/>
    <w:rsid w:val="00921890"/>
    <w:rsid w:val="0092278A"/>
    <w:rsid w:val="00922B81"/>
    <w:rsid w:val="00922D66"/>
    <w:rsid w:val="00923238"/>
    <w:rsid w:val="009242C3"/>
    <w:rsid w:val="009257E3"/>
    <w:rsid w:val="00927618"/>
    <w:rsid w:val="00930123"/>
    <w:rsid w:val="00936516"/>
    <w:rsid w:val="00940CDA"/>
    <w:rsid w:val="0094247D"/>
    <w:rsid w:val="009444EE"/>
    <w:rsid w:val="00945570"/>
    <w:rsid w:val="00947CA0"/>
    <w:rsid w:val="009511C0"/>
    <w:rsid w:val="009525CF"/>
    <w:rsid w:val="009545C7"/>
    <w:rsid w:val="009564E4"/>
    <w:rsid w:val="00957177"/>
    <w:rsid w:val="00960C1A"/>
    <w:rsid w:val="00966523"/>
    <w:rsid w:val="009672E8"/>
    <w:rsid w:val="0097294A"/>
    <w:rsid w:val="009730E7"/>
    <w:rsid w:val="0097618E"/>
    <w:rsid w:val="00976195"/>
    <w:rsid w:val="00981011"/>
    <w:rsid w:val="00982590"/>
    <w:rsid w:val="00990722"/>
    <w:rsid w:val="0099313B"/>
    <w:rsid w:val="00994BA0"/>
    <w:rsid w:val="00995CCF"/>
    <w:rsid w:val="009A1A26"/>
    <w:rsid w:val="009A1B89"/>
    <w:rsid w:val="009A623C"/>
    <w:rsid w:val="009B2E90"/>
    <w:rsid w:val="009B7EB6"/>
    <w:rsid w:val="009C321B"/>
    <w:rsid w:val="009C5321"/>
    <w:rsid w:val="009C6B6E"/>
    <w:rsid w:val="009C7034"/>
    <w:rsid w:val="009D0474"/>
    <w:rsid w:val="009D1A0C"/>
    <w:rsid w:val="009D32A6"/>
    <w:rsid w:val="009D4E2A"/>
    <w:rsid w:val="009D4E54"/>
    <w:rsid w:val="009D7140"/>
    <w:rsid w:val="009E0049"/>
    <w:rsid w:val="009E0B69"/>
    <w:rsid w:val="009E10EE"/>
    <w:rsid w:val="009E3295"/>
    <w:rsid w:val="009F0D68"/>
    <w:rsid w:val="009F3091"/>
    <w:rsid w:val="009F3D69"/>
    <w:rsid w:val="009F48B8"/>
    <w:rsid w:val="009F4997"/>
    <w:rsid w:val="00A000AB"/>
    <w:rsid w:val="00A03437"/>
    <w:rsid w:val="00A03455"/>
    <w:rsid w:val="00A046B6"/>
    <w:rsid w:val="00A05201"/>
    <w:rsid w:val="00A10CB4"/>
    <w:rsid w:val="00A1340B"/>
    <w:rsid w:val="00A13EFE"/>
    <w:rsid w:val="00A16F3A"/>
    <w:rsid w:val="00A218A8"/>
    <w:rsid w:val="00A265D8"/>
    <w:rsid w:val="00A276C2"/>
    <w:rsid w:val="00A33780"/>
    <w:rsid w:val="00A35EE0"/>
    <w:rsid w:val="00A41840"/>
    <w:rsid w:val="00A425B0"/>
    <w:rsid w:val="00A42724"/>
    <w:rsid w:val="00A50FC9"/>
    <w:rsid w:val="00A51058"/>
    <w:rsid w:val="00A51557"/>
    <w:rsid w:val="00A51A86"/>
    <w:rsid w:val="00A52CAE"/>
    <w:rsid w:val="00A55C1C"/>
    <w:rsid w:val="00A55F06"/>
    <w:rsid w:val="00A57D2E"/>
    <w:rsid w:val="00A61A6A"/>
    <w:rsid w:val="00A61AD3"/>
    <w:rsid w:val="00A63A69"/>
    <w:rsid w:val="00A64AE4"/>
    <w:rsid w:val="00A64C9C"/>
    <w:rsid w:val="00A65EFC"/>
    <w:rsid w:val="00A74097"/>
    <w:rsid w:val="00A8016B"/>
    <w:rsid w:val="00A85519"/>
    <w:rsid w:val="00A860B4"/>
    <w:rsid w:val="00A93B8B"/>
    <w:rsid w:val="00A96749"/>
    <w:rsid w:val="00A978DB"/>
    <w:rsid w:val="00AA0952"/>
    <w:rsid w:val="00AA3211"/>
    <w:rsid w:val="00AA45DF"/>
    <w:rsid w:val="00AA611D"/>
    <w:rsid w:val="00AB01B4"/>
    <w:rsid w:val="00AB111A"/>
    <w:rsid w:val="00AB3A04"/>
    <w:rsid w:val="00AB3D84"/>
    <w:rsid w:val="00AB452A"/>
    <w:rsid w:val="00AB58EE"/>
    <w:rsid w:val="00AB6E8B"/>
    <w:rsid w:val="00AB7E01"/>
    <w:rsid w:val="00AC0CAB"/>
    <w:rsid w:val="00AC2F6F"/>
    <w:rsid w:val="00AC6866"/>
    <w:rsid w:val="00AD10D1"/>
    <w:rsid w:val="00AD1181"/>
    <w:rsid w:val="00AD376C"/>
    <w:rsid w:val="00AD4CAC"/>
    <w:rsid w:val="00AD52CB"/>
    <w:rsid w:val="00AE0501"/>
    <w:rsid w:val="00AE19FC"/>
    <w:rsid w:val="00AE2E4D"/>
    <w:rsid w:val="00AE361B"/>
    <w:rsid w:val="00AE4314"/>
    <w:rsid w:val="00AE5E8B"/>
    <w:rsid w:val="00AE7CD3"/>
    <w:rsid w:val="00AF0CDC"/>
    <w:rsid w:val="00AF36D8"/>
    <w:rsid w:val="00AF6F9B"/>
    <w:rsid w:val="00AF7D52"/>
    <w:rsid w:val="00B01426"/>
    <w:rsid w:val="00B01A52"/>
    <w:rsid w:val="00B024B8"/>
    <w:rsid w:val="00B027DA"/>
    <w:rsid w:val="00B0332B"/>
    <w:rsid w:val="00B066F3"/>
    <w:rsid w:val="00B1199E"/>
    <w:rsid w:val="00B25E94"/>
    <w:rsid w:val="00B25F62"/>
    <w:rsid w:val="00B2641A"/>
    <w:rsid w:val="00B30318"/>
    <w:rsid w:val="00B30BE3"/>
    <w:rsid w:val="00B31FDD"/>
    <w:rsid w:val="00B3359B"/>
    <w:rsid w:val="00B33A1D"/>
    <w:rsid w:val="00B37AEE"/>
    <w:rsid w:val="00B43A73"/>
    <w:rsid w:val="00B44B44"/>
    <w:rsid w:val="00B46531"/>
    <w:rsid w:val="00B50A7B"/>
    <w:rsid w:val="00B5168D"/>
    <w:rsid w:val="00B56B6F"/>
    <w:rsid w:val="00B60597"/>
    <w:rsid w:val="00B61FF2"/>
    <w:rsid w:val="00B6501F"/>
    <w:rsid w:val="00B663A4"/>
    <w:rsid w:val="00B676EC"/>
    <w:rsid w:val="00B67BC1"/>
    <w:rsid w:val="00B7029C"/>
    <w:rsid w:val="00B725F9"/>
    <w:rsid w:val="00B7331C"/>
    <w:rsid w:val="00B73FFD"/>
    <w:rsid w:val="00B75551"/>
    <w:rsid w:val="00B7598D"/>
    <w:rsid w:val="00B75CE1"/>
    <w:rsid w:val="00B77472"/>
    <w:rsid w:val="00B77659"/>
    <w:rsid w:val="00B77FC0"/>
    <w:rsid w:val="00B84A76"/>
    <w:rsid w:val="00B90329"/>
    <w:rsid w:val="00B93134"/>
    <w:rsid w:val="00B94835"/>
    <w:rsid w:val="00B96D73"/>
    <w:rsid w:val="00BA1197"/>
    <w:rsid w:val="00BA167B"/>
    <w:rsid w:val="00BA22D1"/>
    <w:rsid w:val="00BA4D7E"/>
    <w:rsid w:val="00BB21CA"/>
    <w:rsid w:val="00BB4C56"/>
    <w:rsid w:val="00BB67E9"/>
    <w:rsid w:val="00BC2931"/>
    <w:rsid w:val="00BC43EE"/>
    <w:rsid w:val="00BC65F9"/>
    <w:rsid w:val="00BC66F0"/>
    <w:rsid w:val="00BC6B3A"/>
    <w:rsid w:val="00BC769E"/>
    <w:rsid w:val="00BD0F02"/>
    <w:rsid w:val="00BD10FC"/>
    <w:rsid w:val="00BD129A"/>
    <w:rsid w:val="00BD13CC"/>
    <w:rsid w:val="00BD23F1"/>
    <w:rsid w:val="00BD39CF"/>
    <w:rsid w:val="00BD5256"/>
    <w:rsid w:val="00BD6EB9"/>
    <w:rsid w:val="00BD71A3"/>
    <w:rsid w:val="00BD776D"/>
    <w:rsid w:val="00BE0F40"/>
    <w:rsid w:val="00BE0FE5"/>
    <w:rsid w:val="00BE125B"/>
    <w:rsid w:val="00BE7900"/>
    <w:rsid w:val="00BE7AC9"/>
    <w:rsid w:val="00BF456B"/>
    <w:rsid w:val="00BF589E"/>
    <w:rsid w:val="00BF62B9"/>
    <w:rsid w:val="00BF6EC8"/>
    <w:rsid w:val="00BF7D07"/>
    <w:rsid w:val="00C019D1"/>
    <w:rsid w:val="00C02D47"/>
    <w:rsid w:val="00C0358C"/>
    <w:rsid w:val="00C06B73"/>
    <w:rsid w:val="00C06DFC"/>
    <w:rsid w:val="00C078DA"/>
    <w:rsid w:val="00C09684"/>
    <w:rsid w:val="00C1064D"/>
    <w:rsid w:val="00C10B07"/>
    <w:rsid w:val="00C118CE"/>
    <w:rsid w:val="00C14134"/>
    <w:rsid w:val="00C214B3"/>
    <w:rsid w:val="00C22A2F"/>
    <w:rsid w:val="00C2425C"/>
    <w:rsid w:val="00C30B77"/>
    <w:rsid w:val="00C312E0"/>
    <w:rsid w:val="00C324FF"/>
    <w:rsid w:val="00C3350E"/>
    <w:rsid w:val="00C35EC0"/>
    <w:rsid w:val="00C36CA9"/>
    <w:rsid w:val="00C465AD"/>
    <w:rsid w:val="00C47FD6"/>
    <w:rsid w:val="00C52004"/>
    <w:rsid w:val="00C5231C"/>
    <w:rsid w:val="00C55C9F"/>
    <w:rsid w:val="00C57BA7"/>
    <w:rsid w:val="00C624AB"/>
    <w:rsid w:val="00C62719"/>
    <w:rsid w:val="00C6375C"/>
    <w:rsid w:val="00C637AE"/>
    <w:rsid w:val="00C67D04"/>
    <w:rsid w:val="00C706F6"/>
    <w:rsid w:val="00C736DF"/>
    <w:rsid w:val="00C7387A"/>
    <w:rsid w:val="00C749A2"/>
    <w:rsid w:val="00C80430"/>
    <w:rsid w:val="00C80E21"/>
    <w:rsid w:val="00C82CA7"/>
    <w:rsid w:val="00C8303F"/>
    <w:rsid w:val="00C83771"/>
    <w:rsid w:val="00C85154"/>
    <w:rsid w:val="00C8545E"/>
    <w:rsid w:val="00C86BC6"/>
    <w:rsid w:val="00C87003"/>
    <w:rsid w:val="00C9393B"/>
    <w:rsid w:val="00C94C1B"/>
    <w:rsid w:val="00C9556C"/>
    <w:rsid w:val="00C956D3"/>
    <w:rsid w:val="00C958EA"/>
    <w:rsid w:val="00C95ED5"/>
    <w:rsid w:val="00C97B08"/>
    <w:rsid w:val="00CA097C"/>
    <w:rsid w:val="00CA142E"/>
    <w:rsid w:val="00CA1635"/>
    <w:rsid w:val="00CA58FD"/>
    <w:rsid w:val="00CB593A"/>
    <w:rsid w:val="00CB5C79"/>
    <w:rsid w:val="00CB7776"/>
    <w:rsid w:val="00CC2FC9"/>
    <w:rsid w:val="00CD3B51"/>
    <w:rsid w:val="00CD54C5"/>
    <w:rsid w:val="00CE26C2"/>
    <w:rsid w:val="00CE2E9E"/>
    <w:rsid w:val="00CE2F4A"/>
    <w:rsid w:val="00CE3947"/>
    <w:rsid w:val="00CE433A"/>
    <w:rsid w:val="00CE53D0"/>
    <w:rsid w:val="00CE76C9"/>
    <w:rsid w:val="00CE7F9C"/>
    <w:rsid w:val="00CF60B7"/>
    <w:rsid w:val="00D014BB"/>
    <w:rsid w:val="00D036D8"/>
    <w:rsid w:val="00D03C0F"/>
    <w:rsid w:val="00D04B95"/>
    <w:rsid w:val="00D12AB6"/>
    <w:rsid w:val="00D1481F"/>
    <w:rsid w:val="00D15538"/>
    <w:rsid w:val="00D16F20"/>
    <w:rsid w:val="00D2071E"/>
    <w:rsid w:val="00D20FC5"/>
    <w:rsid w:val="00D248D2"/>
    <w:rsid w:val="00D27958"/>
    <w:rsid w:val="00D30E21"/>
    <w:rsid w:val="00D313A2"/>
    <w:rsid w:val="00D324AC"/>
    <w:rsid w:val="00D33B4A"/>
    <w:rsid w:val="00D3489C"/>
    <w:rsid w:val="00D35585"/>
    <w:rsid w:val="00D36C70"/>
    <w:rsid w:val="00D37A52"/>
    <w:rsid w:val="00D405BF"/>
    <w:rsid w:val="00D414CF"/>
    <w:rsid w:val="00D447F6"/>
    <w:rsid w:val="00D4525D"/>
    <w:rsid w:val="00D452E8"/>
    <w:rsid w:val="00D507B5"/>
    <w:rsid w:val="00D51221"/>
    <w:rsid w:val="00D5506A"/>
    <w:rsid w:val="00D559B4"/>
    <w:rsid w:val="00D601B2"/>
    <w:rsid w:val="00D610A3"/>
    <w:rsid w:val="00D630DF"/>
    <w:rsid w:val="00D6397D"/>
    <w:rsid w:val="00D66DA4"/>
    <w:rsid w:val="00D74446"/>
    <w:rsid w:val="00D764F1"/>
    <w:rsid w:val="00D7755E"/>
    <w:rsid w:val="00D7772E"/>
    <w:rsid w:val="00D80C82"/>
    <w:rsid w:val="00D81A70"/>
    <w:rsid w:val="00D83F3A"/>
    <w:rsid w:val="00D84A24"/>
    <w:rsid w:val="00D858A6"/>
    <w:rsid w:val="00D85A0F"/>
    <w:rsid w:val="00D867B3"/>
    <w:rsid w:val="00D87FF8"/>
    <w:rsid w:val="00D9162E"/>
    <w:rsid w:val="00D9195B"/>
    <w:rsid w:val="00D91C10"/>
    <w:rsid w:val="00D95DD0"/>
    <w:rsid w:val="00D97A4E"/>
    <w:rsid w:val="00DB1E74"/>
    <w:rsid w:val="00DC183C"/>
    <w:rsid w:val="00DC37D3"/>
    <w:rsid w:val="00DC4AA8"/>
    <w:rsid w:val="00DC5780"/>
    <w:rsid w:val="00DC6724"/>
    <w:rsid w:val="00DC67E8"/>
    <w:rsid w:val="00DD46B7"/>
    <w:rsid w:val="00DD4DEC"/>
    <w:rsid w:val="00DD4FFA"/>
    <w:rsid w:val="00DD507B"/>
    <w:rsid w:val="00DD7B06"/>
    <w:rsid w:val="00DE1622"/>
    <w:rsid w:val="00DE2404"/>
    <w:rsid w:val="00DE368C"/>
    <w:rsid w:val="00DE734A"/>
    <w:rsid w:val="00DE7C08"/>
    <w:rsid w:val="00DF3D51"/>
    <w:rsid w:val="00DF50B0"/>
    <w:rsid w:val="00E00596"/>
    <w:rsid w:val="00E01F5A"/>
    <w:rsid w:val="00E04E5B"/>
    <w:rsid w:val="00E05334"/>
    <w:rsid w:val="00E064D3"/>
    <w:rsid w:val="00E1191E"/>
    <w:rsid w:val="00E1193B"/>
    <w:rsid w:val="00E14134"/>
    <w:rsid w:val="00E14E2D"/>
    <w:rsid w:val="00E16DD8"/>
    <w:rsid w:val="00E17712"/>
    <w:rsid w:val="00E224A9"/>
    <w:rsid w:val="00E35FFE"/>
    <w:rsid w:val="00E37377"/>
    <w:rsid w:val="00E414A1"/>
    <w:rsid w:val="00E414B1"/>
    <w:rsid w:val="00E45872"/>
    <w:rsid w:val="00E46076"/>
    <w:rsid w:val="00E46D09"/>
    <w:rsid w:val="00E50294"/>
    <w:rsid w:val="00E52E10"/>
    <w:rsid w:val="00E55C2A"/>
    <w:rsid w:val="00E67B9B"/>
    <w:rsid w:val="00E70EC0"/>
    <w:rsid w:val="00E72B44"/>
    <w:rsid w:val="00E75AD2"/>
    <w:rsid w:val="00E81182"/>
    <w:rsid w:val="00E8190D"/>
    <w:rsid w:val="00E81CB2"/>
    <w:rsid w:val="00E824F3"/>
    <w:rsid w:val="00E82576"/>
    <w:rsid w:val="00E84E1F"/>
    <w:rsid w:val="00E903F3"/>
    <w:rsid w:val="00E91817"/>
    <w:rsid w:val="00E92C44"/>
    <w:rsid w:val="00E95DC4"/>
    <w:rsid w:val="00EA0F2A"/>
    <w:rsid w:val="00EA14FA"/>
    <w:rsid w:val="00EA3BC3"/>
    <w:rsid w:val="00EA492B"/>
    <w:rsid w:val="00EA4977"/>
    <w:rsid w:val="00EB004E"/>
    <w:rsid w:val="00EB077D"/>
    <w:rsid w:val="00EB125F"/>
    <w:rsid w:val="00EB26B5"/>
    <w:rsid w:val="00EB54D9"/>
    <w:rsid w:val="00EB7571"/>
    <w:rsid w:val="00EB7B5C"/>
    <w:rsid w:val="00EB7B63"/>
    <w:rsid w:val="00EC17C6"/>
    <w:rsid w:val="00EC5349"/>
    <w:rsid w:val="00EC546C"/>
    <w:rsid w:val="00EC6300"/>
    <w:rsid w:val="00EC6775"/>
    <w:rsid w:val="00EC7653"/>
    <w:rsid w:val="00ED14E7"/>
    <w:rsid w:val="00ED1C28"/>
    <w:rsid w:val="00ED3A47"/>
    <w:rsid w:val="00ED5FC3"/>
    <w:rsid w:val="00ED601B"/>
    <w:rsid w:val="00ED6962"/>
    <w:rsid w:val="00ED729F"/>
    <w:rsid w:val="00EE00CD"/>
    <w:rsid w:val="00EE0F80"/>
    <w:rsid w:val="00EE151A"/>
    <w:rsid w:val="00EE1BB4"/>
    <w:rsid w:val="00EE41F4"/>
    <w:rsid w:val="00EE564D"/>
    <w:rsid w:val="00EE59B7"/>
    <w:rsid w:val="00EE6461"/>
    <w:rsid w:val="00EF0C8A"/>
    <w:rsid w:val="00EF4563"/>
    <w:rsid w:val="00F11078"/>
    <w:rsid w:val="00F11622"/>
    <w:rsid w:val="00F1251C"/>
    <w:rsid w:val="00F1447A"/>
    <w:rsid w:val="00F1639C"/>
    <w:rsid w:val="00F16BBE"/>
    <w:rsid w:val="00F17345"/>
    <w:rsid w:val="00F17FD3"/>
    <w:rsid w:val="00F21A93"/>
    <w:rsid w:val="00F23711"/>
    <w:rsid w:val="00F238D5"/>
    <w:rsid w:val="00F24E97"/>
    <w:rsid w:val="00F27BAC"/>
    <w:rsid w:val="00F307A2"/>
    <w:rsid w:val="00F350C1"/>
    <w:rsid w:val="00F37182"/>
    <w:rsid w:val="00F43973"/>
    <w:rsid w:val="00F44219"/>
    <w:rsid w:val="00F444C3"/>
    <w:rsid w:val="00F45DE1"/>
    <w:rsid w:val="00F46F3B"/>
    <w:rsid w:val="00F50780"/>
    <w:rsid w:val="00F51DE2"/>
    <w:rsid w:val="00F53DDD"/>
    <w:rsid w:val="00F54591"/>
    <w:rsid w:val="00F54AF5"/>
    <w:rsid w:val="00F5530B"/>
    <w:rsid w:val="00F56B5E"/>
    <w:rsid w:val="00F5790E"/>
    <w:rsid w:val="00F57D3E"/>
    <w:rsid w:val="00F6341D"/>
    <w:rsid w:val="00F674C8"/>
    <w:rsid w:val="00F70999"/>
    <w:rsid w:val="00F70C54"/>
    <w:rsid w:val="00F725C5"/>
    <w:rsid w:val="00F73233"/>
    <w:rsid w:val="00F82637"/>
    <w:rsid w:val="00F835D0"/>
    <w:rsid w:val="00F85EE8"/>
    <w:rsid w:val="00F87A96"/>
    <w:rsid w:val="00F9032A"/>
    <w:rsid w:val="00F9129C"/>
    <w:rsid w:val="00F919D7"/>
    <w:rsid w:val="00F933BE"/>
    <w:rsid w:val="00F96ED7"/>
    <w:rsid w:val="00F97260"/>
    <w:rsid w:val="00FA00DE"/>
    <w:rsid w:val="00FA285B"/>
    <w:rsid w:val="00FA41CE"/>
    <w:rsid w:val="00FA4DBC"/>
    <w:rsid w:val="00FA7D9B"/>
    <w:rsid w:val="00FB1301"/>
    <w:rsid w:val="00FB19BA"/>
    <w:rsid w:val="00FB26FA"/>
    <w:rsid w:val="00FB3C69"/>
    <w:rsid w:val="00FB5782"/>
    <w:rsid w:val="00FB7DA8"/>
    <w:rsid w:val="00FC03C2"/>
    <w:rsid w:val="00FC1014"/>
    <w:rsid w:val="00FC2071"/>
    <w:rsid w:val="00FC3A1B"/>
    <w:rsid w:val="00FC4797"/>
    <w:rsid w:val="00FC47B0"/>
    <w:rsid w:val="00FC5D72"/>
    <w:rsid w:val="00FC648C"/>
    <w:rsid w:val="00FD2E96"/>
    <w:rsid w:val="00FD5171"/>
    <w:rsid w:val="00FD6599"/>
    <w:rsid w:val="00FD7D07"/>
    <w:rsid w:val="00FE2592"/>
    <w:rsid w:val="00FE382C"/>
    <w:rsid w:val="00FE5C7D"/>
    <w:rsid w:val="00FE7D96"/>
    <w:rsid w:val="00FF2270"/>
    <w:rsid w:val="065E5AAE"/>
    <w:rsid w:val="080582FB"/>
    <w:rsid w:val="0B7A1C2F"/>
    <w:rsid w:val="0D2ACD7E"/>
    <w:rsid w:val="0D32AE55"/>
    <w:rsid w:val="0EFC9299"/>
    <w:rsid w:val="0FF0C9F3"/>
    <w:rsid w:val="1094B668"/>
    <w:rsid w:val="13EDE4F4"/>
    <w:rsid w:val="1BF922D3"/>
    <w:rsid w:val="1C233679"/>
    <w:rsid w:val="20389BF3"/>
    <w:rsid w:val="206C8E7D"/>
    <w:rsid w:val="21E927F9"/>
    <w:rsid w:val="294DC42C"/>
    <w:rsid w:val="29A29595"/>
    <w:rsid w:val="2AC0DA22"/>
    <w:rsid w:val="2AE303F0"/>
    <w:rsid w:val="2E133A8E"/>
    <w:rsid w:val="2F50A5A7"/>
    <w:rsid w:val="2FA1D6E9"/>
    <w:rsid w:val="352FED56"/>
    <w:rsid w:val="3921B54E"/>
    <w:rsid w:val="3AEE2076"/>
    <w:rsid w:val="3B9A01C3"/>
    <w:rsid w:val="3EEEDBDF"/>
    <w:rsid w:val="40C7B407"/>
    <w:rsid w:val="4294F4A9"/>
    <w:rsid w:val="4A7EB8C5"/>
    <w:rsid w:val="4D4D7E47"/>
    <w:rsid w:val="5206D173"/>
    <w:rsid w:val="52860F1F"/>
    <w:rsid w:val="52A3376E"/>
    <w:rsid w:val="531F346A"/>
    <w:rsid w:val="5498FE52"/>
    <w:rsid w:val="594A455F"/>
    <w:rsid w:val="6298C52C"/>
    <w:rsid w:val="62B12104"/>
    <w:rsid w:val="63D0086C"/>
    <w:rsid w:val="6646B84E"/>
    <w:rsid w:val="6D51B1BC"/>
    <w:rsid w:val="702523C3"/>
    <w:rsid w:val="717208CD"/>
    <w:rsid w:val="724BED88"/>
    <w:rsid w:val="74661983"/>
    <w:rsid w:val="7AAD5F53"/>
    <w:rsid w:val="7C8D7DBB"/>
    <w:rsid w:val="7EA3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24732"/>
  <w15:chartTrackingRefBased/>
  <w15:docId w15:val="{197EC384-F30C-4F78-AE33-F0108FEB8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B26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B26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B26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B26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B26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B26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B26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B26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B26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B26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B26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B26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B26F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B26F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B26F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B26F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B26F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B26F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B26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B2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B26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B26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B26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B26F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B26F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B26F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B26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B26F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B26FA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e"/>
    <w:rsid w:val="00FB2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Carpredefinitoparagrafo"/>
    <w:rsid w:val="00FB26FA"/>
  </w:style>
  <w:style w:type="character" w:customStyle="1" w:styleId="eop">
    <w:name w:val="eop"/>
    <w:basedOn w:val="Carpredefinitoparagrafo"/>
    <w:rsid w:val="00FB26FA"/>
  </w:style>
  <w:style w:type="character" w:customStyle="1" w:styleId="scxw75823440">
    <w:name w:val="scxw75823440"/>
    <w:basedOn w:val="Carpredefinitoparagrafo"/>
    <w:rsid w:val="00FB26FA"/>
  </w:style>
  <w:style w:type="character" w:customStyle="1" w:styleId="scxw130647707">
    <w:name w:val="scxw130647707"/>
    <w:basedOn w:val="Carpredefinitoparagrafo"/>
    <w:rsid w:val="00C749A2"/>
  </w:style>
  <w:style w:type="table" w:styleId="Grigliatabella">
    <w:name w:val="Table Grid"/>
    <w:basedOn w:val="Tabellanormale"/>
    <w:uiPriority w:val="39"/>
    <w:rsid w:val="003E2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xw172272587">
    <w:name w:val="scxw172272587"/>
    <w:basedOn w:val="Carpredefinitoparagrafo"/>
    <w:rsid w:val="009525CF"/>
  </w:style>
  <w:style w:type="character" w:styleId="Rimandocommento">
    <w:name w:val="annotation reference"/>
    <w:basedOn w:val="Carpredefinitoparagrafo"/>
    <w:uiPriority w:val="99"/>
    <w:semiHidden/>
    <w:unhideWhenUsed/>
    <w:rsid w:val="005556F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A183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A183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183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183F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650AD4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61296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1296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D04B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4B95"/>
  </w:style>
  <w:style w:type="paragraph" w:styleId="Pidipagina">
    <w:name w:val="footer"/>
    <w:basedOn w:val="Normale"/>
    <w:link w:val="PidipaginaCarattere"/>
    <w:uiPriority w:val="99"/>
    <w:unhideWhenUsed/>
    <w:rsid w:val="00D04B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4B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nam10.safelinks.protection.outlook.com/?url=https%3A%2F%2Fwww.visaitalia.com%2Fvisa-everywhere%2Fblog.html&amp;data=05%7C01%7Cbantie%40visa.com%7Cdf81c3249b204849f1ba08dac3da252e%7C38305e12e15d4ee888b9c4db1c477d76%7C0%7C0%7C638037638961951760%7CUnknown%7CTWFpbGZsb3d8eyJWIjoiMC4wLjAwMDAiLCJQIjoiV2luMzIiLCJBTiI6Ik1haWwiLCJXVCI6Mn0%3D%7C3000%7C%7C%7C&amp;sdata=1rd8mNVXimOY3QhfJBqHG5Kjru8oxMN1gsPnoLPGzkw%3D&amp;reserved=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am10.safelinks.protection.outlook.com/?url=https%3A%2F%2Fwww.visaitalia.com%2F&amp;data=05%7C01%7Cbantie%40visa.com%7Cdf81c3249b204849f1ba08dac3da252e%7C38305e12e15d4ee888b9c4db1c477d76%7C0%7C0%7C638037638961951760%7CUnknown%7CTWFpbGZsb3d8eyJWIjoiMC4wLjAwMDAiLCJQIjoiV2luMzIiLCJBTiI6Ik1haWwiLCJXVCI6Mn0%3D%7C3000%7C%7C%7C&amp;sdata=ICCYvCywTADRgaet4dkuALEcOeMMcPqRjehoPsTe9BI%3D&amp;reserved=0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76a6e761-603b-4314-89ab-6ad4c7879741">
      <Terms xmlns="http://schemas.microsoft.com/office/infopath/2007/PartnerControls"/>
    </lcf76f155ced4ddcb4097134ff3c332f>
    <TaxCatchAll xmlns="202c6fa7-1f46-4c57-930b-c853cf641f6d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85698F85C44C4C8E21C3F89C9D8167" ma:contentTypeVersion="18" ma:contentTypeDescription="Create a new document." ma:contentTypeScope="" ma:versionID="f078049e08da5146c59438398b9b6200">
  <xsd:schema xmlns:xsd="http://www.w3.org/2001/XMLSchema" xmlns:xs="http://www.w3.org/2001/XMLSchema" xmlns:p="http://schemas.microsoft.com/office/2006/metadata/properties" xmlns:ns1="http://schemas.microsoft.com/sharepoint/v3" xmlns:ns2="76a6e761-603b-4314-89ab-6ad4c7879741" xmlns:ns3="202c6fa7-1f46-4c57-930b-c853cf641f6d" targetNamespace="http://schemas.microsoft.com/office/2006/metadata/properties" ma:root="true" ma:fieldsID="7817fd21a145b16cf3f3a816b645dbdc" ns1:_="" ns2:_="" ns3:_="">
    <xsd:import namespace="http://schemas.microsoft.com/sharepoint/v3"/>
    <xsd:import namespace="76a6e761-603b-4314-89ab-6ad4c7879741"/>
    <xsd:import namespace="202c6fa7-1f46-4c57-930b-c853cf641f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6e761-603b-4314-89ab-6ad4c7879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6c7cd15-b2ae-4659-bfa5-b3b9d1479a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c6fa7-1f46-4c57-930b-c853cf641f6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34aa355-6ffd-4b10-9a5b-3618429e0b85}" ma:internalName="TaxCatchAll" ma:showField="CatchAllData" ma:web="202c6fa7-1f46-4c57-930b-c853cf641f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C552B-D5FB-4FA1-9EC1-C8F10F7C995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6a6e761-603b-4314-89ab-6ad4c7879741"/>
    <ds:schemaRef ds:uri="202c6fa7-1f46-4c57-930b-c853cf641f6d"/>
  </ds:schemaRefs>
</ds:datastoreItem>
</file>

<file path=customXml/itemProps2.xml><?xml version="1.0" encoding="utf-8"?>
<ds:datastoreItem xmlns:ds="http://schemas.openxmlformats.org/officeDocument/2006/customXml" ds:itemID="{892921EB-A8C0-4630-BC16-0B343A8AF1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6a6e761-603b-4314-89ab-6ad4c7879741"/>
    <ds:schemaRef ds:uri="202c6fa7-1f46-4c57-930b-c853cf641f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98E862-FDCE-441A-8AC1-79C0EDD339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2ED9E1-15FF-4991-93DB-EE2EA3FB7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1613</Words>
  <Characters>9200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Stephanie</dc:creator>
  <cp:keywords/>
  <dc:description/>
  <cp:lastModifiedBy>DAG4</cp:lastModifiedBy>
  <cp:revision>10</cp:revision>
  <dcterms:created xsi:type="dcterms:W3CDTF">2025-12-23T10:18:00Z</dcterms:created>
  <dcterms:modified xsi:type="dcterms:W3CDTF">2026-01-08T11:01:00Z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f89cb5-682d-4be4-b0e0-739c9b4a93d4_Enabled">
    <vt:lpwstr>true</vt:lpwstr>
  </property>
  <property fmtid="{D5CDD505-2E9C-101B-9397-08002B2CF9AE}" pid="3" name="MSIP_Label_a0f89cb5-682d-4be4-b0e0-739c9b4a93d4_SetDate">
    <vt:lpwstr>2025-12-02T00:42:14Z</vt:lpwstr>
  </property>
  <property fmtid="{D5CDD505-2E9C-101B-9397-08002B2CF9AE}" pid="4" name="MSIP_Label_a0f89cb5-682d-4be4-b0e0-739c9b4a93d4_Method">
    <vt:lpwstr>Standard</vt:lpwstr>
  </property>
  <property fmtid="{D5CDD505-2E9C-101B-9397-08002B2CF9AE}" pid="5" name="MSIP_Label_a0f89cb5-682d-4be4-b0e0-739c9b4a93d4_Name">
    <vt:lpwstr>Not Classified</vt:lpwstr>
  </property>
  <property fmtid="{D5CDD505-2E9C-101B-9397-08002B2CF9AE}" pid="6" name="MSIP_Label_a0f89cb5-682d-4be4-b0e0-739c9b4a93d4_SiteId">
    <vt:lpwstr>38305e12-e15d-4ee8-88b9-c4db1c477d76</vt:lpwstr>
  </property>
  <property fmtid="{D5CDD505-2E9C-101B-9397-08002B2CF9AE}" pid="7" name="MSIP_Label_a0f89cb5-682d-4be4-b0e0-739c9b4a93d4_ActionId">
    <vt:lpwstr>ef2fbdfe-9c7b-4447-ba47-04ca1dea968b</vt:lpwstr>
  </property>
  <property fmtid="{D5CDD505-2E9C-101B-9397-08002B2CF9AE}" pid="8" name="MSIP_Label_a0f89cb5-682d-4be4-b0e0-739c9b4a93d4_ContentBits">
    <vt:lpwstr>0</vt:lpwstr>
  </property>
  <property fmtid="{D5CDD505-2E9C-101B-9397-08002B2CF9AE}" pid="9" name="MSIP_Label_a0f89cb5-682d-4be4-b0e0-739c9b4a93d4_Tag">
    <vt:lpwstr>50, 3, 0, 1</vt:lpwstr>
  </property>
  <property fmtid="{D5CDD505-2E9C-101B-9397-08002B2CF9AE}" pid="10" name="ContentTypeId">
    <vt:lpwstr>0x0101000A85698F85C44C4C8E21C3F89C9D8167</vt:lpwstr>
  </property>
  <property fmtid="{D5CDD505-2E9C-101B-9397-08002B2CF9AE}" pid="11" name="MediaServiceImageTags">
    <vt:lpwstr/>
  </property>
  <property fmtid="{D5CDD505-2E9C-101B-9397-08002B2CF9AE}" pid="12" name="docLang">
    <vt:lpwstr>en</vt:lpwstr>
  </property>
  <property fmtid="{D5CDD505-2E9C-101B-9397-08002B2CF9AE}" pid="13" name="GrammarlyDocumentId">
    <vt:lpwstr>e39cd8a3-39b1-4034-bc39-3b81111df666</vt:lpwstr>
  </property>
</Properties>
</file>